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AA9F0" w14:textId="77777777" w:rsidR="00C01702" w:rsidRPr="00C01702" w:rsidRDefault="00C01702" w:rsidP="00C01702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n-US"/>
        </w:rPr>
      </w:pPr>
      <w:r w:rsidRPr="00C01702">
        <w:rPr>
          <w:rFonts w:ascii="Arial" w:eastAsia="Times New Roman" w:hAnsi="Arial" w:cs="Arial"/>
          <w:b/>
          <w:bCs/>
          <w:lang w:val="en-US"/>
        </w:rPr>
        <w:t>Morocco - Safeguard - Hot-rolled steel sheet - Imposition of Measures</w:t>
      </w:r>
    </w:p>
    <w:p w14:paraId="22163E59" w14:textId="77777777" w:rsidR="00C01702" w:rsidRPr="00C01702" w:rsidRDefault="00C01702" w:rsidP="00C01702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874"/>
        <w:gridCol w:w="7277"/>
      </w:tblGrid>
      <w:tr w:rsidR="00C01702" w:rsidRPr="00C01702" w14:paraId="30509D5F" w14:textId="77777777" w:rsidTr="000551EA"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628DDC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0170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0D3C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01702">
              <w:rPr>
                <w:rFonts w:ascii="Arial" w:eastAsia="Times New Roman" w:hAnsi="Arial" w:cs="Arial"/>
              </w:rPr>
              <w:t>Product:</w:t>
            </w:r>
          </w:p>
        </w:tc>
        <w:tc>
          <w:tcPr>
            <w:tcW w:w="37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D883F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01702">
              <w:rPr>
                <w:rFonts w:ascii="Arial" w:eastAsia="Times New Roman" w:hAnsi="Arial" w:cs="Arial"/>
              </w:rPr>
              <w:t>Hot-</w:t>
            </w:r>
            <w:proofErr w:type="spellStart"/>
            <w:r w:rsidRPr="00C01702">
              <w:rPr>
                <w:rFonts w:ascii="Arial" w:eastAsia="Times New Roman" w:hAnsi="Arial" w:cs="Arial"/>
              </w:rPr>
              <w:t>rolled</w:t>
            </w:r>
            <w:proofErr w:type="spellEnd"/>
            <w:r w:rsidRPr="00C0170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01702">
              <w:rPr>
                <w:rFonts w:ascii="Arial" w:eastAsia="Times New Roman" w:hAnsi="Arial" w:cs="Arial"/>
              </w:rPr>
              <w:t>steel</w:t>
            </w:r>
            <w:proofErr w:type="spellEnd"/>
            <w:r w:rsidRPr="00C0170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01702">
              <w:rPr>
                <w:rFonts w:ascii="Arial" w:eastAsia="Times New Roman" w:hAnsi="Arial" w:cs="Arial"/>
              </w:rPr>
              <w:t>sheet</w:t>
            </w:r>
            <w:proofErr w:type="spellEnd"/>
          </w:p>
        </w:tc>
      </w:tr>
      <w:tr w:rsidR="00C01702" w:rsidRPr="00C01702" w14:paraId="4D4F4A63" w14:textId="77777777" w:rsidTr="000551EA"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B2201A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0170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65014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01702">
              <w:rPr>
                <w:rFonts w:ascii="Arial" w:eastAsia="Times New Roman" w:hAnsi="Arial" w:cs="Arial"/>
              </w:rPr>
              <w:t xml:space="preserve">Country </w:t>
            </w:r>
            <w:proofErr w:type="spellStart"/>
            <w:r w:rsidRPr="00C01702">
              <w:rPr>
                <w:rFonts w:ascii="Arial" w:eastAsia="Times New Roman" w:hAnsi="Arial" w:cs="Arial"/>
              </w:rPr>
              <w:t>taking</w:t>
            </w:r>
            <w:proofErr w:type="spellEnd"/>
            <w:r w:rsidRPr="00C01702">
              <w:rPr>
                <w:rFonts w:ascii="Arial" w:eastAsia="Times New Roman" w:hAnsi="Arial" w:cs="Arial"/>
              </w:rPr>
              <w:t xml:space="preserve"> action: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ABF72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01702">
              <w:rPr>
                <w:rFonts w:ascii="Arial" w:eastAsia="Times New Roman" w:hAnsi="Arial" w:cs="Arial"/>
              </w:rPr>
              <w:t>Morocco</w:t>
            </w:r>
          </w:p>
        </w:tc>
      </w:tr>
      <w:tr w:rsidR="00C01702" w:rsidRPr="00C01702" w14:paraId="70D64705" w14:textId="77777777" w:rsidTr="000551EA"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E586DD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0170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3B065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01702">
              <w:rPr>
                <w:rFonts w:ascii="Arial" w:eastAsia="Times New Roman" w:hAnsi="Arial" w:cs="Arial"/>
              </w:rPr>
              <w:t xml:space="preserve">EU Countries </w:t>
            </w:r>
            <w:proofErr w:type="spellStart"/>
            <w:r w:rsidRPr="00C01702">
              <w:rPr>
                <w:rFonts w:ascii="Arial" w:eastAsia="Times New Roman" w:hAnsi="Arial" w:cs="Arial"/>
              </w:rPr>
              <w:t>concerned</w:t>
            </w:r>
            <w:proofErr w:type="spellEnd"/>
            <w:r w:rsidRPr="00C01702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2B994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01702">
              <w:rPr>
                <w:rFonts w:ascii="Arial" w:eastAsia="Times New Roman" w:hAnsi="Arial" w:cs="Arial"/>
              </w:rPr>
              <w:t>Erga omnes</w:t>
            </w:r>
          </w:p>
        </w:tc>
      </w:tr>
      <w:tr w:rsidR="00C01702" w:rsidRPr="00C01702" w14:paraId="48FBD956" w14:textId="77777777" w:rsidTr="000551EA"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6F7177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0170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0DCBD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C01702">
              <w:rPr>
                <w:rFonts w:ascii="Arial" w:eastAsia="Times New Roman" w:hAnsi="Arial" w:cs="Arial"/>
              </w:rPr>
              <w:t>Type</w:t>
            </w:r>
            <w:proofErr w:type="spellEnd"/>
            <w:r w:rsidRPr="00C01702">
              <w:rPr>
                <w:rFonts w:ascii="Arial" w:eastAsia="Times New Roman" w:hAnsi="Arial" w:cs="Arial"/>
              </w:rPr>
              <w:t xml:space="preserve"> of Case: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117D3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C01702">
              <w:rPr>
                <w:rFonts w:ascii="Arial" w:eastAsia="Times New Roman" w:hAnsi="Arial" w:cs="Arial"/>
              </w:rPr>
              <w:t>Safeguard</w:t>
            </w:r>
            <w:proofErr w:type="spellEnd"/>
          </w:p>
        </w:tc>
      </w:tr>
      <w:tr w:rsidR="00C01702" w:rsidRPr="00C01702" w14:paraId="191EE4DF" w14:textId="77777777" w:rsidTr="000551EA"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CD905D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0170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E446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01702">
              <w:rPr>
                <w:rFonts w:ascii="Arial" w:eastAsia="Times New Roman" w:hAnsi="Arial" w:cs="Arial"/>
              </w:rPr>
              <w:t>Status + Date: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D3CE1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C01702">
              <w:rPr>
                <w:rFonts w:ascii="Arial" w:eastAsia="Times New Roman" w:hAnsi="Arial" w:cs="Arial"/>
                <w:lang w:val="en-US"/>
              </w:rPr>
              <w:t>Initiation on 29 May 2019</w:t>
            </w:r>
          </w:p>
          <w:p w14:paraId="0BC554D0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C01702">
              <w:rPr>
                <w:rFonts w:ascii="Arial" w:eastAsia="Times New Roman" w:hAnsi="Arial" w:cs="Arial"/>
                <w:lang w:val="en-US"/>
              </w:rPr>
              <w:t xml:space="preserve">Provisional measures on 27 September 2019. </w:t>
            </w:r>
          </w:p>
          <w:p w14:paraId="2C537792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C01702">
              <w:rPr>
                <w:rFonts w:ascii="Arial" w:eastAsia="Times New Roman" w:hAnsi="Arial" w:cs="Arial"/>
                <w:lang w:val="en-US"/>
              </w:rPr>
              <w:t>Definitive measures on 19 June 2020 (attached)</w:t>
            </w:r>
          </w:p>
        </w:tc>
      </w:tr>
      <w:tr w:rsidR="00C01702" w:rsidRPr="00C01702" w14:paraId="6540C285" w14:textId="77777777" w:rsidTr="000551EA"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3F07C4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01702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9D25A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C01702">
              <w:rPr>
                <w:rFonts w:ascii="Arial" w:eastAsia="Times New Roman" w:hAnsi="Arial" w:cs="Arial"/>
              </w:rPr>
              <w:t>Tariff</w:t>
            </w:r>
            <w:proofErr w:type="spellEnd"/>
            <w:r w:rsidRPr="00C0170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01702">
              <w:rPr>
                <w:rFonts w:ascii="Arial" w:eastAsia="Times New Roman" w:hAnsi="Arial" w:cs="Arial"/>
              </w:rPr>
              <w:t>codes</w:t>
            </w:r>
            <w:proofErr w:type="spellEnd"/>
            <w:r w:rsidRPr="00C01702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7B2F7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01702">
              <w:rPr>
                <w:rFonts w:ascii="Arial" w:eastAsia="Times New Roman" w:hAnsi="Arial" w:cs="Arial"/>
              </w:rPr>
              <w:t xml:space="preserve">72.08 </w:t>
            </w:r>
          </w:p>
          <w:p w14:paraId="7B8999B3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01702">
              <w:rPr>
                <w:rFonts w:ascii="Arial" w:eastAsia="Times New Roman" w:hAnsi="Arial" w:cs="Arial"/>
              </w:rPr>
              <w:t>72.11.13, 72.11.14, 72.11.19</w:t>
            </w:r>
          </w:p>
          <w:p w14:paraId="68DA5E69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01702">
              <w:rPr>
                <w:rFonts w:ascii="Arial" w:eastAsia="Times New Roman" w:hAnsi="Arial" w:cs="Arial"/>
              </w:rPr>
              <w:t>72.25.30, 72.25.40</w:t>
            </w:r>
          </w:p>
          <w:p w14:paraId="1C64E20D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01702">
              <w:rPr>
                <w:rFonts w:ascii="Arial" w:eastAsia="Times New Roman" w:hAnsi="Arial" w:cs="Arial"/>
              </w:rPr>
              <w:t>72.26.20, 72.26.91, 72.26.99</w:t>
            </w:r>
          </w:p>
        </w:tc>
      </w:tr>
      <w:tr w:rsidR="00C01702" w:rsidRPr="00C01702" w14:paraId="0CDFDD3E" w14:textId="77777777" w:rsidTr="000551EA"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735232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01702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4EE87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C01702">
              <w:rPr>
                <w:rFonts w:ascii="Arial" w:eastAsia="Times New Roman" w:hAnsi="Arial" w:cs="Arial"/>
              </w:rPr>
              <w:t>Comments</w:t>
            </w:r>
            <w:proofErr w:type="spellEnd"/>
            <w:r w:rsidRPr="00C01702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F8AE3" w14:textId="77777777" w:rsidR="00C01702" w:rsidRPr="00C01702" w:rsidRDefault="00C01702" w:rsidP="000551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C01702">
              <w:rPr>
                <w:rFonts w:ascii="Arial" w:eastAsia="Times New Roman" w:hAnsi="Arial" w:cs="Arial"/>
                <w:lang w:val="en-US"/>
              </w:rPr>
              <w:t>The definitive duty is 25% for a duration of 3 years (degressive 1%)</w:t>
            </w:r>
          </w:p>
        </w:tc>
      </w:tr>
    </w:tbl>
    <w:p w14:paraId="03373E89" w14:textId="77777777" w:rsidR="00C01702" w:rsidRPr="00C01702" w:rsidRDefault="00C01702" w:rsidP="00C017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C01702">
        <w:rPr>
          <w:color w:val="000000"/>
          <w:lang w:val="en-US"/>
        </w:rPr>
        <w:t> </w:t>
      </w:r>
    </w:p>
    <w:p w14:paraId="7966CB48" w14:textId="77777777" w:rsidR="00C01702" w:rsidRPr="00C01702" w:rsidRDefault="00C01702" w:rsidP="00C017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C01702">
        <w:rPr>
          <w:rFonts w:ascii="Arial" w:eastAsia="Times New Roman" w:hAnsi="Arial" w:cs="Arial"/>
          <w:sz w:val="20"/>
          <w:szCs w:val="20"/>
          <w:lang w:val="en-US"/>
        </w:rPr>
        <w:t xml:space="preserve">We would appreciate if you could transmit this information to producers/associations potentially affected by this investigation, who may also contact us directly at </w:t>
      </w:r>
      <w:hyperlink r:id="rId4" w:history="1">
        <w:r w:rsidRPr="00C01702">
          <w:rPr>
            <w:rFonts w:ascii="Arial" w:eastAsia="Times New Roman" w:hAnsi="Arial" w:cs="Arial"/>
            <w:sz w:val="20"/>
            <w:szCs w:val="20"/>
            <w:lang w:val="en-US"/>
          </w:rPr>
          <w:t>Trade.Defence.Third.Countries@ec.europa.eu</w:t>
        </w:r>
      </w:hyperlink>
    </w:p>
    <w:p w14:paraId="77918E3A" w14:textId="77777777" w:rsidR="00C01702" w:rsidRPr="00C01702" w:rsidRDefault="00C01702" w:rsidP="00C017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C01702">
        <w:rPr>
          <w:rFonts w:ascii="Arial" w:eastAsia="Times New Roman" w:hAnsi="Arial" w:cs="Arial"/>
          <w:sz w:val="20"/>
          <w:szCs w:val="20"/>
          <w:lang w:val="en-US"/>
        </w:rPr>
        <w:t>To keep track of investigations against EU exports please visit our dedicated webpage:</w:t>
      </w:r>
    </w:p>
    <w:p w14:paraId="260A4EC4" w14:textId="77777777" w:rsidR="00C01702" w:rsidRPr="00C01702" w:rsidRDefault="00C01702" w:rsidP="00C017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hyperlink r:id="rId5" w:history="1">
        <w:r w:rsidRPr="00C01702">
          <w:rPr>
            <w:rFonts w:ascii="Arial" w:eastAsia="Times New Roman" w:hAnsi="Arial" w:cs="Arial"/>
            <w:sz w:val="20"/>
            <w:szCs w:val="20"/>
            <w:lang w:val="en-US"/>
          </w:rPr>
          <w:t>http://ec.europa.eu/trade/policy/accessing-markets/trade-defence/actions-against-exports-from-the-eu/</w:t>
        </w:r>
      </w:hyperlink>
    </w:p>
    <w:p w14:paraId="423FAC52" w14:textId="77777777" w:rsidR="00C01702" w:rsidRPr="00C01702" w:rsidRDefault="00C01702">
      <w:pPr>
        <w:rPr>
          <w:lang w:val="en-US"/>
        </w:rPr>
      </w:pPr>
    </w:p>
    <w:sectPr w:rsidR="00C01702" w:rsidRPr="00C017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02"/>
    <w:rsid w:val="00C0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9B4C"/>
  <w15:chartTrackingRefBased/>
  <w15:docId w15:val="{B8839084-2DA3-4016-A2A4-093BAD87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170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.europa.eu/trade/policy/accessing-markets/trade-defence/actions-against-exports-from-the-eu/" TargetMode="External"/><Relationship Id="rId4" Type="http://schemas.openxmlformats.org/officeDocument/2006/relationships/hyperlink" Target="mailto:Trade.Defence.Third.Countries@ec.europ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Frattale Diana</dc:creator>
  <cp:keywords/>
  <dc:description/>
  <cp:lastModifiedBy>Frattale Diana</cp:lastModifiedBy>
  <cp:revision>1</cp:revision>
  <dcterms:created xsi:type="dcterms:W3CDTF">2020-06-22T13:18:00Z</dcterms:created>
  <dcterms:modified xsi:type="dcterms:W3CDTF">2020-06-22T13:19:00Z</dcterms:modified>
</cp:coreProperties>
</file>