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639" w:rsidRDefault="00442639" w:rsidP="00442639">
      <w:pPr>
        <w:jc w:val="center"/>
        <w:rPr>
          <w:b/>
        </w:rPr>
      </w:pPr>
      <w:r>
        <w:rPr>
          <w:b/>
        </w:rPr>
        <w:t>Ministry of Commerce of the People’s Republic of China</w:t>
      </w:r>
    </w:p>
    <w:p w:rsidR="00442639" w:rsidRDefault="00442639" w:rsidP="00442639">
      <w:pPr>
        <w:jc w:val="center"/>
        <w:rPr>
          <w:b/>
        </w:rPr>
      </w:pPr>
      <w:r>
        <w:rPr>
          <w:b/>
        </w:rPr>
        <w:t xml:space="preserve">Notice no. </w:t>
      </w:r>
      <w:r w:rsidR="00085F3A">
        <w:rPr>
          <w:b/>
        </w:rPr>
        <w:t>52</w:t>
      </w:r>
      <w:r>
        <w:rPr>
          <w:b/>
        </w:rPr>
        <w:t xml:space="preserve"> (201</w:t>
      </w:r>
      <w:r w:rsidR="00085F3A">
        <w:rPr>
          <w:b/>
        </w:rPr>
        <w:t>9</w:t>
      </w:r>
      <w:r>
        <w:rPr>
          <w:b/>
        </w:rPr>
        <w:t>)</w:t>
      </w:r>
    </w:p>
    <w:p w:rsidR="00442639" w:rsidRDefault="00442639" w:rsidP="00442639"/>
    <w:p w:rsidR="00442639" w:rsidRDefault="00442639" w:rsidP="00442639">
      <w:pPr>
        <w:autoSpaceDE w:val="0"/>
        <w:autoSpaceDN w:val="0"/>
        <w:adjustRightInd w:val="0"/>
        <w:rPr>
          <w:rFonts w:hint="eastAsia"/>
        </w:rPr>
      </w:pPr>
    </w:p>
    <w:p w:rsidR="00E64AE8" w:rsidRPr="00E64AE8" w:rsidRDefault="00E64AE8" w:rsidP="00E64AE8">
      <w:pPr>
        <w:rPr>
          <w:lang w:val="en-US"/>
        </w:rPr>
      </w:pPr>
      <w:r w:rsidRPr="00E64AE8">
        <w:rPr>
          <w:lang w:val="en-US"/>
        </w:rPr>
        <w:t>O</w:t>
      </w:r>
      <w:r w:rsidR="00ED3963">
        <w:rPr>
          <w:lang w:val="en-US"/>
        </w:rPr>
        <w:t>n</w:t>
      </w:r>
      <w:r w:rsidRPr="00E64AE8">
        <w:rPr>
          <w:lang w:val="en-US"/>
        </w:rPr>
        <w:t xml:space="preserve"> </w:t>
      </w:r>
      <w:r w:rsidR="00F30C61">
        <w:rPr>
          <w:lang w:val="en-US"/>
        </w:rPr>
        <w:t>10</w:t>
      </w:r>
      <w:r w:rsidR="00ED3963">
        <w:rPr>
          <w:lang w:val="en-US"/>
        </w:rPr>
        <w:t xml:space="preserve"> </w:t>
      </w:r>
      <w:r w:rsidR="00F30C61">
        <w:rPr>
          <w:lang w:val="en-US"/>
        </w:rPr>
        <w:t>August 2018</w:t>
      </w:r>
      <w:r w:rsidRPr="00E64AE8">
        <w:rPr>
          <w:lang w:val="en-US"/>
        </w:rPr>
        <w:t>, the Ministry of Com</w:t>
      </w:r>
      <w:r w:rsidR="00ED3963">
        <w:rPr>
          <w:lang w:val="en-US"/>
        </w:rPr>
        <w:t>m</w:t>
      </w:r>
      <w:r w:rsidR="00F30C61">
        <w:rPr>
          <w:lang w:val="en-US"/>
        </w:rPr>
        <w:t>erce published the Notice No. 40</w:t>
      </w:r>
      <w:r w:rsidRPr="00E64AE8">
        <w:rPr>
          <w:lang w:val="en-US"/>
        </w:rPr>
        <w:t xml:space="preserve"> of the year, and decid</w:t>
      </w:r>
      <w:r w:rsidR="00F30C61">
        <w:rPr>
          <w:lang w:val="en-US"/>
        </w:rPr>
        <w:t>ed to impose anti-dumping measures</w:t>
      </w:r>
      <w:r w:rsidRPr="00E64AE8">
        <w:rPr>
          <w:lang w:val="en-US"/>
        </w:rPr>
        <w:t xml:space="preserve"> to imports of </w:t>
      </w:r>
      <w:r w:rsidR="00F30C61" w:rsidRPr="00F30C61">
        <w:rPr>
          <w:lang w:val="en-US"/>
        </w:rPr>
        <w:t>Halogenated</w:t>
      </w:r>
      <w:r w:rsidR="00F30C61">
        <w:rPr>
          <w:lang w:val="en-US"/>
        </w:rPr>
        <w:t xml:space="preserve"> </w:t>
      </w:r>
      <w:r w:rsidR="00F30C61" w:rsidRPr="00F30C61">
        <w:rPr>
          <w:lang w:val="en-US"/>
        </w:rPr>
        <w:t xml:space="preserve">Butyl Rubber </w:t>
      </w:r>
      <w:r w:rsidR="00ED3963">
        <w:rPr>
          <w:lang w:val="en-US"/>
        </w:rPr>
        <w:t xml:space="preserve">originating in the </w:t>
      </w:r>
      <w:r w:rsidR="00F30C61">
        <w:rPr>
          <w:lang w:val="en-US"/>
        </w:rPr>
        <w:t xml:space="preserve">US, </w:t>
      </w:r>
      <w:r w:rsidR="00ED3963">
        <w:rPr>
          <w:lang w:val="en-US"/>
        </w:rPr>
        <w:t xml:space="preserve">EU and </w:t>
      </w:r>
      <w:r w:rsidR="00F30C61">
        <w:rPr>
          <w:lang w:val="en-US"/>
        </w:rPr>
        <w:t>Singapore</w:t>
      </w:r>
      <w:r w:rsidR="00ED3963">
        <w:rPr>
          <w:lang w:val="en-US"/>
        </w:rPr>
        <w:t xml:space="preserve"> for 5 years</w:t>
      </w:r>
      <w:r w:rsidR="00F30C61">
        <w:rPr>
          <w:lang w:val="en-US"/>
        </w:rPr>
        <w:t xml:space="preserve"> from 20 August 2018</w:t>
      </w:r>
      <w:r w:rsidR="00ED3963">
        <w:rPr>
          <w:lang w:val="en-US"/>
        </w:rPr>
        <w:t xml:space="preserve">. </w:t>
      </w:r>
      <w:r w:rsidRPr="00E64AE8">
        <w:rPr>
          <w:lang w:val="en-US"/>
        </w:rPr>
        <w:t xml:space="preserve"> </w:t>
      </w:r>
    </w:p>
    <w:p w:rsidR="00E64AE8" w:rsidRPr="00E64AE8" w:rsidRDefault="00E64AE8" w:rsidP="00E64AE8">
      <w:pPr>
        <w:rPr>
          <w:lang w:val="en-US"/>
        </w:rPr>
      </w:pPr>
    </w:p>
    <w:p w:rsidR="00F30C61" w:rsidRDefault="00E64AE8" w:rsidP="00F30C61">
      <w:pPr>
        <w:rPr>
          <w:lang w:val="en-US"/>
        </w:rPr>
      </w:pPr>
      <w:r w:rsidRPr="00FE40D1">
        <w:rPr>
          <w:lang w:val="en-US"/>
        </w:rPr>
        <w:t xml:space="preserve">On </w:t>
      </w:r>
      <w:r w:rsidR="00F30C61">
        <w:rPr>
          <w:lang w:val="en-US"/>
        </w:rPr>
        <w:t>19</w:t>
      </w:r>
      <w:r w:rsidR="00ED3963">
        <w:rPr>
          <w:lang w:val="en-US"/>
        </w:rPr>
        <w:t xml:space="preserve"> </w:t>
      </w:r>
      <w:r w:rsidR="00F30C61">
        <w:rPr>
          <w:lang w:val="en-US"/>
        </w:rPr>
        <w:t>September 2019</w:t>
      </w:r>
      <w:r w:rsidRPr="00FE40D1">
        <w:rPr>
          <w:lang w:val="en-US"/>
        </w:rPr>
        <w:t xml:space="preserve">, </w:t>
      </w:r>
      <w:r w:rsidR="002F45F4">
        <w:rPr>
          <w:lang w:val="en-US"/>
        </w:rPr>
        <w:t>Exxon</w:t>
      </w:r>
      <w:r w:rsidR="00F30C61" w:rsidRPr="00F30C61">
        <w:rPr>
          <w:lang w:val="en-US"/>
        </w:rPr>
        <w:t>Mobil Corporation</w:t>
      </w:r>
      <w:r w:rsidR="00F30C61">
        <w:rPr>
          <w:lang w:val="en-US"/>
        </w:rPr>
        <w:t xml:space="preserve"> and </w:t>
      </w:r>
      <w:r w:rsidR="00F30C61" w:rsidRPr="00F30C61">
        <w:rPr>
          <w:lang w:val="en-US"/>
        </w:rPr>
        <w:t>Exxon</w:t>
      </w:r>
      <w:r w:rsidR="00F30C61">
        <w:rPr>
          <w:lang w:val="en-US"/>
        </w:rPr>
        <w:t xml:space="preserve">Mobil Chemical Limited submitted a request for an interim review of the dumping and dumping margins of the respective anti-dumping measures as </w:t>
      </w:r>
      <w:r w:rsidR="00F30C61" w:rsidRPr="00F30C61">
        <w:rPr>
          <w:lang w:val="en-US"/>
        </w:rPr>
        <w:t>the dumping margins of the halogenated butyl rubber produced by the two compani</w:t>
      </w:r>
      <w:r w:rsidR="00F30C61">
        <w:rPr>
          <w:lang w:val="en-US"/>
        </w:rPr>
        <w:t>es have undergone major changes a</w:t>
      </w:r>
      <w:r w:rsidR="00F30C61" w:rsidRPr="00F30C61">
        <w:rPr>
          <w:lang w:val="en-US"/>
        </w:rPr>
        <w:t>fter the implementation of the anti-dumping measures</w:t>
      </w:r>
      <w:r w:rsidR="00F30C61">
        <w:rPr>
          <w:lang w:val="en-US"/>
        </w:rPr>
        <w:t>.</w:t>
      </w:r>
    </w:p>
    <w:p w:rsidR="00F30C61" w:rsidRDefault="00F30C61" w:rsidP="00F30C61">
      <w:pPr>
        <w:rPr>
          <w:lang w:val="en-US"/>
        </w:rPr>
      </w:pPr>
    </w:p>
    <w:p w:rsidR="00F30C61" w:rsidRPr="00F30C61" w:rsidRDefault="00F30C61" w:rsidP="00F30C61">
      <w:pPr>
        <w:rPr>
          <w:lang w:val="en-US"/>
        </w:rPr>
      </w:pPr>
      <w:r>
        <w:rPr>
          <w:lang w:val="en-US"/>
        </w:rPr>
        <w:t xml:space="preserve">On 20 September 2019, the Ministry of Commerce noticed the domestic industry of the above mentioned request, and forwarded the text for public of the application for an interim review. </w:t>
      </w:r>
    </w:p>
    <w:p w:rsidR="00F30C61" w:rsidRDefault="00F30C61" w:rsidP="00FE40D1">
      <w:pPr>
        <w:rPr>
          <w:lang w:val="en-US"/>
        </w:rPr>
      </w:pPr>
      <w:r>
        <w:rPr>
          <w:lang w:val="en-US"/>
        </w:rPr>
        <w:t xml:space="preserve"> </w:t>
      </w:r>
    </w:p>
    <w:p w:rsidR="002F45F4" w:rsidRDefault="002F45F4" w:rsidP="00FE40D1">
      <w:pPr>
        <w:rPr>
          <w:lang w:val="en-US"/>
        </w:rPr>
      </w:pPr>
      <w:r>
        <w:rPr>
          <w:lang w:val="en-US"/>
        </w:rPr>
        <w:t xml:space="preserve">After an assessment of the application, the Ministry of Commerce believes that it meets the conditions of initiating a case. According to the </w:t>
      </w:r>
      <w:r w:rsidRPr="002F45F4">
        <w:rPr>
          <w:u w:val="single"/>
          <w:lang w:val="en-US"/>
        </w:rPr>
        <w:t>Anti-Dumping Regulations of the People's Republic of China</w:t>
      </w:r>
      <w:r w:rsidRPr="002F45F4">
        <w:rPr>
          <w:lang w:val="en-US"/>
        </w:rPr>
        <w:t xml:space="preserve"> and the </w:t>
      </w:r>
      <w:r w:rsidRPr="002F45F4">
        <w:rPr>
          <w:u w:val="single"/>
          <w:lang w:val="en-US"/>
        </w:rPr>
        <w:t xml:space="preserve">Rules for </w:t>
      </w:r>
      <w:r>
        <w:rPr>
          <w:u w:val="single"/>
          <w:lang w:val="en-US"/>
        </w:rPr>
        <w:t xml:space="preserve">Interim </w:t>
      </w:r>
      <w:r w:rsidRPr="002F45F4">
        <w:rPr>
          <w:u w:val="single"/>
          <w:lang w:val="en-US"/>
        </w:rPr>
        <w:t xml:space="preserve">Review of Dumping and Dumping </w:t>
      </w:r>
      <w:r>
        <w:rPr>
          <w:u w:val="single"/>
          <w:lang w:val="en-US"/>
        </w:rPr>
        <w:t>Margins</w:t>
      </w:r>
      <w:r>
        <w:rPr>
          <w:lang w:val="en-US"/>
        </w:rPr>
        <w:t>, the Ministry of Commerce</w:t>
      </w:r>
      <w:r w:rsidRPr="002F45F4">
        <w:rPr>
          <w:lang w:val="en-US"/>
        </w:rPr>
        <w:t xml:space="preserve"> decided to </w:t>
      </w:r>
      <w:r>
        <w:rPr>
          <w:lang w:val="en-US"/>
        </w:rPr>
        <w:t xml:space="preserve">initiate an interim review of the dumping and dumping margins of the anti-dumping measures against the </w:t>
      </w:r>
      <w:r w:rsidRPr="002F45F4">
        <w:rPr>
          <w:lang w:val="en-US"/>
        </w:rPr>
        <w:t xml:space="preserve">import </w:t>
      </w:r>
      <w:r>
        <w:rPr>
          <w:lang w:val="en-US"/>
        </w:rPr>
        <w:t xml:space="preserve">of </w:t>
      </w:r>
      <w:r w:rsidRPr="002F45F4">
        <w:rPr>
          <w:lang w:val="en-US"/>
        </w:rPr>
        <w:t xml:space="preserve">halogenated </w:t>
      </w:r>
      <w:r w:rsidRPr="00F30C61">
        <w:rPr>
          <w:lang w:val="en-US"/>
        </w:rPr>
        <w:t xml:space="preserve">butyl rubber </w:t>
      </w:r>
      <w:r w:rsidRPr="002F45F4">
        <w:rPr>
          <w:lang w:val="en-US"/>
        </w:rPr>
        <w:t>produc</w:t>
      </w:r>
      <w:r>
        <w:rPr>
          <w:lang w:val="en-US"/>
        </w:rPr>
        <w:t>ed</w:t>
      </w:r>
      <w:r w:rsidRPr="002F45F4">
        <w:rPr>
          <w:lang w:val="en-US"/>
        </w:rPr>
        <w:t xml:space="preserve"> </w:t>
      </w:r>
      <w:r>
        <w:rPr>
          <w:lang w:val="en-US"/>
        </w:rPr>
        <w:t xml:space="preserve">by </w:t>
      </w:r>
      <w:r w:rsidRPr="002F45F4">
        <w:rPr>
          <w:lang w:val="en-US"/>
        </w:rPr>
        <w:t xml:space="preserve">ExxonMobil </w:t>
      </w:r>
      <w:r>
        <w:rPr>
          <w:lang w:val="en-US"/>
        </w:rPr>
        <w:t xml:space="preserve">Corporation </w:t>
      </w:r>
      <w:r w:rsidRPr="002F45F4">
        <w:rPr>
          <w:lang w:val="en-US"/>
        </w:rPr>
        <w:t xml:space="preserve">and ExxonMobil Chemical </w:t>
      </w:r>
      <w:r>
        <w:rPr>
          <w:lang w:val="en-US"/>
        </w:rPr>
        <w:t xml:space="preserve">Limited </w:t>
      </w:r>
      <w:r w:rsidRPr="002F45F4">
        <w:rPr>
          <w:lang w:val="en-US"/>
        </w:rPr>
        <w:t xml:space="preserve">since </w:t>
      </w:r>
      <w:r>
        <w:rPr>
          <w:lang w:val="en-US"/>
        </w:rPr>
        <w:t xml:space="preserve">20 November </w:t>
      </w:r>
      <w:r w:rsidRPr="002F45F4">
        <w:rPr>
          <w:lang w:val="en-US"/>
        </w:rPr>
        <w:t>2019. The relevant review matters are hereby announced as follows:</w:t>
      </w:r>
    </w:p>
    <w:p w:rsidR="00CD6ABA" w:rsidRDefault="00CD6ABA" w:rsidP="00FE40D1">
      <w:pPr>
        <w:rPr>
          <w:lang w:val="en-US"/>
        </w:rPr>
      </w:pPr>
    </w:p>
    <w:p w:rsidR="00CD6ABA" w:rsidRDefault="00CD6ABA" w:rsidP="00FE40D1">
      <w:pPr>
        <w:rPr>
          <w:lang w:val="en-US"/>
        </w:rPr>
      </w:pPr>
      <w:r>
        <w:rPr>
          <w:lang w:val="en-US"/>
        </w:rPr>
        <w:t>1. Scope of products</w:t>
      </w:r>
    </w:p>
    <w:p w:rsidR="00CD6ABA" w:rsidRDefault="00CD6ABA" w:rsidP="00FE40D1">
      <w:pPr>
        <w:rPr>
          <w:lang w:val="en-US"/>
        </w:rPr>
      </w:pPr>
    </w:p>
    <w:p w:rsidR="00984779" w:rsidRDefault="00984779" w:rsidP="00984779">
      <w:r>
        <w:t xml:space="preserve">The products for this anti-dumping interim review are imports of </w:t>
      </w:r>
      <w:r w:rsidRPr="002F45F4">
        <w:rPr>
          <w:lang w:val="en-US"/>
        </w:rPr>
        <w:t xml:space="preserve">halogenated </w:t>
      </w:r>
      <w:r w:rsidRPr="00F30C61">
        <w:rPr>
          <w:lang w:val="en-US"/>
        </w:rPr>
        <w:t xml:space="preserve">butyl rubber </w:t>
      </w:r>
      <w:r>
        <w:t>produced by ExxonMobil Corporation and ExxonMobil Chemical Limited. The detailed description is consistent with the product description specified in the Notice No. 40 of the Ministry of Commerce in 2018.</w:t>
      </w:r>
    </w:p>
    <w:p w:rsidR="00984779" w:rsidRDefault="00984779" w:rsidP="00984779"/>
    <w:p w:rsidR="00CD6ABA" w:rsidRDefault="00984779" w:rsidP="00984779">
      <w:r>
        <w:t>Product name under investigation: Halogenated butyl rubber (named</w:t>
      </w:r>
      <w:r w:rsidRPr="00DE283D">
        <w:rPr>
          <w:rFonts w:ascii="SimSun" w:hAnsi="SimSun" w:cs="SimSun" w:hint="eastAsia"/>
          <w:sz w:val="21"/>
          <w:szCs w:val="21"/>
        </w:rPr>
        <w:t>卤代丁基橡胶</w:t>
      </w:r>
      <w:r>
        <w:t>in the Import and Export Tariff of the People's Republic of China).</w:t>
      </w:r>
    </w:p>
    <w:p w:rsidR="00984779" w:rsidRDefault="00984779" w:rsidP="00984779"/>
    <w:p w:rsidR="00984779" w:rsidRDefault="00984779" w:rsidP="00984779">
      <w:r>
        <w:t xml:space="preserve">The English name is </w:t>
      </w:r>
      <w:r w:rsidRPr="00984779">
        <w:rPr>
          <w:rFonts w:hint="eastAsia"/>
        </w:rPr>
        <w:t>Halogenated</w:t>
      </w:r>
      <w:r>
        <w:t xml:space="preserve"> </w:t>
      </w:r>
      <w:r w:rsidRPr="00984779">
        <w:rPr>
          <w:rFonts w:hint="eastAsia"/>
        </w:rPr>
        <w:t xml:space="preserve">Butyl Rubber </w:t>
      </w:r>
      <w:r>
        <w:t>(</w:t>
      </w:r>
      <w:r w:rsidRPr="00984779">
        <w:rPr>
          <w:rFonts w:hint="eastAsia"/>
        </w:rPr>
        <w:t>Chlorobutyl Rubber</w:t>
      </w:r>
      <w:r>
        <w:t xml:space="preserve">, </w:t>
      </w:r>
      <w:r w:rsidRPr="00984779">
        <w:rPr>
          <w:rFonts w:hint="eastAsia"/>
        </w:rPr>
        <w:t>Bromobutyl Rubber</w:t>
      </w:r>
      <w:r>
        <w:t>).</w:t>
      </w:r>
    </w:p>
    <w:p w:rsidR="00984779" w:rsidRDefault="00984779" w:rsidP="00984779"/>
    <w:p w:rsidR="00984779" w:rsidRDefault="00C01881" w:rsidP="00984779">
      <w:r>
        <w:t xml:space="preserve">This product is listed under the tax number </w:t>
      </w:r>
      <w:r w:rsidRPr="00DE283D">
        <w:rPr>
          <w:rFonts w:eastAsia="Times New Roman"/>
          <w:sz w:val="21"/>
          <w:szCs w:val="21"/>
        </w:rPr>
        <w:t>40023910</w:t>
      </w:r>
      <w:r>
        <w:rPr>
          <w:rFonts w:eastAsia="Times New Roman"/>
          <w:sz w:val="21"/>
          <w:szCs w:val="21"/>
        </w:rPr>
        <w:t xml:space="preserve"> and </w:t>
      </w:r>
      <w:r w:rsidRPr="00DE283D">
        <w:rPr>
          <w:rFonts w:eastAsia="Times New Roman"/>
          <w:sz w:val="21"/>
          <w:szCs w:val="21"/>
        </w:rPr>
        <w:t>40023990</w:t>
      </w:r>
      <w:r>
        <w:rPr>
          <w:rFonts w:eastAsia="Times New Roman"/>
          <w:sz w:val="21"/>
          <w:szCs w:val="21"/>
        </w:rPr>
        <w:t xml:space="preserve"> </w:t>
      </w:r>
      <w:r w:rsidR="008933E1">
        <w:t xml:space="preserve">in the Import and Export Tariff of the People's Republic of China. </w:t>
      </w:r>
    </w:p>
    <w:p w:rsidR="008933E1" w:rsidRDefault="008933E1" w:rsidP="00984779"/>
    <w:p w:rsidR="008933E1" w:rsidRDefault="008933E1" w:rsidP="00984779">
      <w:r>
        <w:t xml:space="preserve">2. </w:t>
      </w:r>
      <w:r w:rsidR="005833E6">
        <w:t>Period and scope of interim review investigation</w:t>
      </w:r>
    </w:p>
    <w:p w:rsidR="005833E6" w:rsidRDefault="005833E6" w:rsidP="00984779"/>
    <w:p w:rsidR="005833E6" w:rsidRDefault="005833E6" w:rsidP="00984779">
      <w:r>
        <w:t xml:space="preserve">(1) Investigation period: </w:t>
      </w:r>
      <w:r w:rsidRPr="005833E6">
        <w:t xml:space="preserve">The dumping investigation period for this review is from </w:t>
      </w:r>
      <w:r>
        <w:t xml:space="preserve">1 </w:t>
      </w:r>
      <w:r w:rsidRPr="005833E6">
        <w:t xml:space="preserve">October 2018 to </w:t>
      </w:r>
      <w:r>
        <w:t xml:space="preserve">30 </w:t>
      </w:r>
      <w:r w:rsidRPr="005833E6">
        <w:t>September 2019.</w:t>
      </w:r>
    </w:p>
    <w:p w:rsidR="005833E6" w:rsidRDefault="005833E6" w:rsidP="00984779"/>
    <w:p w:rsidR="005833E6" w:rsidRDefault="005833E6" w:rsidP="005833E6">
      <w:r>
        <w:t xml:space="preserve">(2) Scope of investigation: </w:t>
      </w:r>
      <w:r w:rsidRPr="005833E6">
        <w:t>The scope of this review is the anti-dumping duty rate app</w:t>
      </w:r>
      <w:r>
        <w:t>licable to the imports</w:t>
      </w:r>
      <w:r w:rsidRPr="005833E6">
        <w:t xml:space="preserve"> </w:t>
      </w:r>
      <w:r>
        <w:t xml:space="preserve">of </w:t>
      </w:r>
      <w:r w:rsidRPr="005833E6">
        <w:t xml:space="preserve">halogenated butyl rubber produced by ExxonMobil </w:t>
      </w:r>
      <w:r>
        <w:t>Corporation and ExxonMobil Chemical Limited</w:t>
      </w:r>
      <w:r w:rsidRPr="005833E6">
        <w:t>.</w:t>
      </w:r>
      <w:r>
        <w:t xml:space="preserve"> </w:t>
      </w:r>
    </w:p>
    <w:p w:rsidR="005833E6" w:rsidRDefault="005833E6" w:rsidP="005833E6"/>
    <w:p w:rsidR="005833E6" w:rsidRDefault="005833E6" w:rsidP="005833E6">
      <w:r>
        <w:lastRenderedPageBreak/>
        <w:t>3. Procedures of the review</w:t>
      </w:r>
    </w:p>
    <w:p w:rsidR="005833E6" w:rsidRDefault="005833E6" w:rsidP="005833E6"/>
    <w:p w:rsidR="005833E6" w:rsidRDefault="005833E6" w:rsidP="005833E6">
      <w:r>
        <w:t>(1) Comments from stakeholders</w:t>
      </w:r>
    </w:p>
    <w:p w:rsidR="005833E6" w:rsidRDefault="005833E6" w:rsidP="005833E6"/>
    <w:p w:rsidR="005833E6" w:rsidRPr="005833E6" w:rsidRDefault="005833E6" w:rsidP="005833E6">
      <w:r>
        <w:t xml:space="preserve">Any stakeholders can submit </w:t>
      </w:r>
      <w:r w:rsidR="00F65F57">
        <w:t xml:space="preserve">written </w:t>
      </w:r>
      <w:r>
        <w:t xml:space="preserve">comments on this review and provide relevant evidence within 20 days after this notice.  </w:t>
      </w:r>
    </w:p>
    <w:p w:rsidR="005833E6" w:rsidRDefault="005833E6" w:rsidP="00984779"/>
    <w:p w:rsidR="00F65F57" w:rsidRDefault="005833E6" w:rsidP="00984779">
      <w:r>
        <w:t xml:space="preserve">(2) </w:t>
      </w:r>
      <w:r w:rsidR="00F65F57">
        <w:t xml:space="preserve">Questionnaire </w:t>
      </w:r>
    </w:p>
    <w:p w:rsidR="00F65F57" w:rsidRDefault="00F65F57" w:rsidP="00984779"/>
    <w:p w:rsidR="00671715" w:rsidRDefault="00F65F57" w:rsidP="00F65F57">
      <w:r w:rsidRPr="00F65F57">
        <w:t>In order to obtain the information it deems necessary for the investigation, the Ministry of Commerce will issue questionnaires to relevant stakeholders as needed. The questionnaire can be downloaded from the “Case Dynam</w:t>
      </w:r>
      <w:r>
        <w:t xml:space="preserve">ics” section of the Trade </w:t>
      </w:r>
      <w:r w:rsidR="005C5AE3">
        <w:t>Remedy</w:t>
      </w:r>
      <w:r w:rsidRPr="00F65F57">
        <w:t xml:space="preserve"> and Investigation Bureau sub-site of the Ministry of Commerce (</w:t>
      </w:r>
      <w:hyperlink r:id="rId7" w:history="1">
        <w:r w:rsidRPr="0047168A">
          <w:rPr>
            <w:rStyle w:val="Collegamentoipertestuale"/>
            <w:rFonts w:ascii="Times New Roman" w:hAnsi="Times New Roman" w:cs="Times New Roman"/>
          </w:rPr>
          <w:t>http://trb.mofcom.gov.cn</w:t>
        </w:r>
      </w:hyperlink>
      <w:r w:rsidRPr="00F65F57">
        <w:t>). The responses to the questionnaire should be submitted as required within 37 days of the date of transmission of the questionnaire.</w:t>
      </w:r>
      <w:r>
        <w:t xml:space="preserve"> </w:t>
      </w:r>
    </w:p>
    <w:p w:rsidR="00F65F57" w:rsidRDefault="00F65F57" w:rsidP="00F65F57"/>
    <w:p w:rsidR="00F65F57" w:rsidRDefault="00411418" w:rsidP="00F65F57">
      <w:r>
        <w:t>(3)</w:t>
      </w:r>
      <w:r w:rsidR="00F65F57">
        <w:t xml:space="preserve"> Hearings </w:t>
      </w:r>
    </w:p>
    <w:p w:rsidR="00F65F57" w:rsidRDefault="00F65F57" w:rsidP="00F65F57"/>
    <w:p w:rsidR="00F65F57" w:rsidRDefault="00F65F57" w:rsidP="00F65F57">
      <w:r>
        <w:t>Stakeholders</w:t>
      </w:r>
      <w:r w:rsidRPr="00F65F57">
        <w:t xml:space="preserve"> may submit written requests for hearings in accordance with the provisions of the </w:t>
      </w:r>
      <w:r w:rsidRPr="00F65F57">
        <w:rPr>
          <w:u w:val="single"/>
        </w:rPr>
        <w:t>Anti-Dumping and Countervailing Investigation Hearing Rules</w:t>
      </w:r>
      <w:r>
        <w:t xml:space="preserve"> to</w:t>
      </w:r>
      <w:r w:rsidRPr="00F65F57">
        <w:t xml:space="preserve"> the Ministry of Commerce. The Ministry of Commerce may also hold a hearing when it deems it necessary.</w:t>
      </w:r>
    </w:p>
    <w:p w:rsidR="00411418" w:rsidRDefault="00411418" w:rsidP="00F65F57"/>
    <w:p w:rsidR="00411418" w:rsidRDefault="00411418" w:rsidP="00F65F57">
      <w:r>
        <w:t>(4) Field verification</w:t>
      </w:r>
    </w:p>
    <w:p w:rsidR="00411418" w:rsidRDefault="00411418" w:rsidP="00F65F57"/>
    <w:p w:rsidR="00411418" w:rsidRDefault="005C5AE3" w:rsidP="00F65F57">
      <w:r w:rsidRPr="005C5AE3">
        <w:t>The Ministry of</w:t>
      </w:r>
      <w:r>
        <w:t xml:space="preserve"> Commerce will send staff to</w:t>
      </w:r>
      <w:r w:rsidRPr="005C5AE3">
        <w:t xml:space="preserve"> relevant countries for on-the-sp</w:t>
      </w:r>
      <w:r>
        <w:t>ot verification when necessary. A</w:t>
      </w:r>
      <w:r w:rsidRPr="005C5AE3">
        <w:t xml:space="preserve">ny materials submitted by the </w:t>
      </w:r>
      <w:r>
        <w:t>stakeholders</w:t>
      </w:r>
      <w:r w:rsidRPr="005C5AE3">
        <w:t xml:space="preserve"> shall include a stateme</w:t>
      </w:r>
      <w:r>
        <w:t>nt agreeing to the verification.</w:t>
      </w:r>
      <w:r w:rsidRPr="005C5AE3">
        <w:t xml:space="preserve"> </w:t>
      </w:r>
      <w:r>
        <w:t>T</w:t>
      </w:r>
      <w:r w:rsidRPr="005C5AE3">
        <w:t>he Ministry of Commerce will notify the relevant countries and enterprises in advance before the verification.</w:t>
      </w:r>
    </w:p>
    <w:p w:rsidR="005C5AE3" w:rsidRDefault="005C5AE3" w:rsidP="00F65F57"/>
    <w:p w:rsidR="005C5AE3" w:rsidRDefault="005C5AE3" w:rsidP="00F65F57">
      <w:r>
        <w:t xml:space="preserve">4. </w:t>
      </w:r>
      <w:r w:rsidRPr="005C5AE3">
        <w:t>The consequences of non-cooperation</w:t>
      </w:r>
    </w:p>
    <w:p w:rsidR="005C5AE3" w:rsidRDefault="005C5AE3" w:rsidP="00F65F57"/>
    <w:p w:rsidR="005C5AE3" w:rsidRDefault="005C5AE3" w:rsidP="00F65F57">
      <w:r>
        <w:t xml:space="preserve">According to Article 21 of the </w:t>
      </w:r>
      <w:r w:rsidRPr="005C5AE3">
        <w:rPr>
          <w:u w:val="single"/>
        </w:rPr>
        <w:t>Anti-dumping Regulations of the People's Republic of China</w:t>
      </w:r>
      <w:r w:rsidRPr="005C5AE3">
        <w:t xml:space="preserve">, when the Ministry of Commerce conducts an investigation, the </w:t>
      </w:r>
      <w:r>
        <w:t>stakeholders</w:t>
      </w:r>
      <w:r w:rsidRPr="005C5AE3">
        <w:t xml:space="preserve"> shall truthfully report the situation and provide relevant information. If the </w:t>
      </w:r>
      <w:r>
        <w:t>stakeholders</w:t>
      </w:r>
      <w:r w:rsidRPr="005C5AE3">
        <w:t xml:space="preserve"> </w:t>
      </w:r>
      <w:r>
        <w:t>fail</w:t>
      </w:r>
      <w:r w:rsidRPr="005C5AE3">
        <w:t xml:space="preserve"> to truthfully report the situation, provide relevant information, or fails to provide necessary information within a reasonable time, or otherwise seriously obstructs the investigation, the Ministry of Commerce may make a ruling based on the facts already obtained and t</w:t>
      </w:r>
      <w:r>
        <w:t xml:space="preserve">he best information available. </w:t>
      </w:r>
    </w:p>
    <w:p w:rsidR="005C5AE3" w:rsidRDefault="005C5AE3" w:rsidP="00F65F57"/>
    <w:p w:rsidR="00A4542D" w:rsidRDefault="005C5AE3" w:rsidP="005C5AE3">
      <w:r>
        <w:t>5. Contact details</w:t>
      </w:r>
    </w:p>
    <w:p w:rsidR="005C5AE3" w:rsidRDefault="005C5AE3" w:rsidP="005C5AE3"/>
    <w:p w:rsidR="005C5AE3" w:rsidRDefault="005C5AE3" w:rsidP="005C5AE3">
      <w:r w:rsidRPr="005C5AE3">
        <w:t xml:space="preserve">Trade </w:t>
      </w:r>
      <w:r>
        <w:t>Remedy</w:t>
      </w:r>
      <w:r w:rsidRPr="005C5AE3">
        <w:t xml:space="preserve"> and Investigation Bureau of the Ministry of Commerce</w:t>
      </w:r>
    </w:p>
    <w:p w:rsidR="005C5AE3" w:rsidRDefault="005C5AE3" w:rsidP="005C5AE3">
      <w:r>
        <w:t>Address: No.2 East Chang'an Avenue, Beijing</w:t>
      </w:r>
    </w:p>
    <w:p w:rsidR="005C5AE3" w:rsidRDefault="005C5AE3" w:rsidP="005C5AE3">
      <w:r>
        <w:t>Postal Code: 100731</w:t>
      </w:r>
    </w:p>
    <w:p w:rsidR="005C5AE3" w:rsidRDefault="005C5AE3" w:rsidP="005C5AE3">
      <w:r>
        <w:t xml:space="preserve">Tel: </w:t>
      </w:r>
      <w:r w:rsidRPr="005C5AE3">
        <w:rPr>
          <w:rFonts w:hint="eastAsia"/>
        </w:rPr>
        <w:t>86-10-65197589</w:t>
      </w:r>
      <w:r>
        <w:t xml:space="preserve">, </w:t>
      </w:r>
      <w:r w:rsidRPr="005C5AE3">
        <w:rPr>
          <w:rFonts w:hint="eastAsia"/>
        </w:rPr>
        <w:t>65198062</w:t>
      </w:r>
    </w:p>
    <w:p w:rsidR="005C5AE3" w:rsidRPr="005C5AE3" w:rsidRDefault="005C5AE3" w:rsidP="005C5AE3">
      <w:r>
        <w:t xml:space="preserve">Fax: </w:t>
      </w:r>
      <w:r w:rsidRPr="005C5AE3">
        <w:t>86-10-65198172</w:t>
      </w:r>
    </w:p>
    <w:p w:rsidR="005C5AE3" w:rsidRDefault="005C5AE3" w:rsidP="005C5AE3"/>
    <w:p w:rsidR="00A4542D" w:rsidRDefault="00A4542D" w:rsidP="00A4542D">
      <w:pPr>
        <w:jc w:val="both"/>
      </w:pPr>
    </w:p>
    <w:p w:rsidR="00A4542D" w:rsidRDefault="00A4542D" w:rsidP="00A4542D">
      <w:pPr>
        <w:jc w:val="both"/>
        <w:rPr>
          <w:rFonts w:hint="eastAsia"/>
        </w:rPr>
      </w:pPr>
    </w:p>
    <w:p w:rsidR="00A4542D" w:rsidRDefault="00A4542D" w:rsidP="00A4542D">
      <w:pPr>
        <w:jc w:val="both"/>
        <w:rPr>
          <w:rFonts w:hint="eastAsia"/>
        </w:rPr>
      </w:pPr>
    </w:p>
    <w:p w:rsidR="00A4542D" w:rsidRDefault="00A4542D" w:rsidP="00A4542D">
      <w:pPr>
        <w:jc w:val="both"/>
        <w:rPr>
          <w:rFonts w:hint="eastAsia"/>
        </w:rPr>
      </w:pPr>
    </w:p>
    <w:p w:rsidR="00A4542D" w:rsidRDefault="00A4542D" w:rsidP="00A4542D">
      <w:pPr>
        <w:ind w:firstLine="2835"/>
        <w:jc w:val="right"/>
        <w:rPr>
          <w:rFonts w:hint="eastAsia"/>
        </w:rPr>
      </w:pPr>
      <w:r>
        <w:rPr>
          <w:rFonts w:hint="eastAsia"/>
        </w:rPr>
        <w:t xml:space="preserve">Ministry of Commerce of the People's Republic of </w:t>
      </w:r>
      <w:smartTag w:uri="urn:schemas-microsoft-com:office:smarttags" w:element="place">
        <w:smartTag w:uri="urn:schemas-microsoft-com:office:smarttags" w:element="country-region">
          <w:r>
            <w:rPr>
              <w:rFonts w:hint="eastAsia"/>
            </w:rPr>
            <w:t>China</w:t>
          </w:r>
        </w:smartTag>
      </w:smartTag>
    </w:p>
    <w:p w:rsidR="00A4542D" w:rsidRDefault="005C5AE3" w:rsidP="00A4542D">
      <w:pPr>
        <w:ind w:firstLine="2835"/>
        <w:jc w:val="right"/>
      </w:pPr>
      <w:r>
        <w:t>19</w:t>
      </w:r>
      <w:r w:rsidR="002179B3">
        <w:t xml:space="preserve"> </w:t>
      </w:r>
      <w:r>
        <w:t>November</w:t>
      </w:r>
      <w:r w:rsidR="002179B3">
        <w:t xml:space="preserve"> 2019</w:t>
      </w:r>
    </w:p>
    <w:p w:rsidR="00A4542D" w:rsidRDefault="00A4542D" w:rsidP="00A4542D"/>
    <w:p w:rsidR="00A4542D" w:rsidRDefault="003508CB" w:rsidP="00A4542D">
      <w:r>
        <w:t xml:space="preserve">Annex: </w:t>
      </w:r>
      <w:hyperlink r:id="rId8" w:history="1">
        <w:r>
          <w:rPr>
            <w:rStyle w:val="Collegamentoipertestuale"/>
            <w:rFonts w:ascii="Times New Roman" w:hAnsi="Times New Roman" w:cs="Times New Roman"/>
          </w:rPr>
          <w:t>Application for interim review from the Exxon Mobil Corporation</w:t>
        </w:r>
      </w:hyperlink>
      <w:r>
        <w:t xml:space="preserve"> </w:t>
      </w:r>
    </w:p>
    <w:p w:rsidR="003508CB" w:rsidRDefault="003508CB" w:rsidP="00A4542D">
      <w:hyperlink r:id="rId9" w:history="1">
        <w:r>
          <w:rPr>
            <w:rStyle w:val="Collegamentoipertestuale"/>
            <w:rFonts w:ascii="Times New Roman" w:hAnsi="Times New Roman" w:cs="Times New Roman"/>
          </w:rPr>
          <w:t>Application for interim review from ExxonMobil Chemical Limited</w:t>
        </w:r>
      </w:hyperlink>
      <w:r>
        <w:t xml:space="preserve"> </w:t>
      </w:r>
    </w:p>
    <w:p w:rsidR="003508CB" w:rsidRDefault="003508CB" w:rsidP="00A4542D">
      <w:hyperlink r:id="rId10" w:history="1">
        <w:r>
          <w:rPr>
            <w:rStyle w:val="Collegamentoipertestuale"/>
            <w:rFonts w:ascii="Times New Roman" w:hAnsi="Times New Roman" w:cs="Times New Roman"/>
          </w:rPr>
          <w:t>Questionnaire</w:t>
        </w:r>
      </w:hyperlink>
      <w:r>
        <w:t xml:space="preserve"> </w:t>
      </w:r>
    </w:p>
    <w:p w:rsidR="00A4542D" w:rsidRDefault="00A4542D" w:rsidP="00A4542D"/>
    <w:p w:rsidR="00BE2C96" w:rsidRPr="00442639" w:rsidRDefault="005C5AE3" w:rsidP="00A4542D">
      <w:hyperlink r:id="rId11" w:history="1">
        <w:r w:rsidRPr="0047168A">
          <w:rPr>
            <w:rStyle w:val="Collegamentoipertestuale"/>
            <w:rFonts w:ascii="Times New Roman" w:hAnsi="Times New Roman" w:cs="Times New Roman"/>
          </w:rPr>
          <w:t>http://trb.mofcom.gov.cn/article/cs/201911/20191102914825.shtml</w:t>
        </w:r>
      </w:hyperlink>
      <w:r>
        <w:t xml:space="preserve"> </w:t>
      </w:r>
    </w:p>
    <w:sectPr w:rsidR="00BE2C96" w:rsidRPr="00442639">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04C" w:rsidRDefault="00DE704C">
      <w:r>
        <w:separator/>
      </w:r>
    </w:p>
  </w:endnote>
  <w:endnote w:type="continuationSeparator" w:id="0">
    <w:p w:rsidR="00DE704C" w:rsidRDefault="00DE7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D88" w:rsidRPr="00F01729" w:rsidRDefault="00796D88" w:rsidP="006E7509">
    <w:pPr>
      <w:autoSpaceDE w:val="0"/>
      <w:autoSpaceDN w:val="0"/>
      <w:adjustRightInd w:val="0"/>
      <w:rPr>
        <w:rFonts w:ascii="Arial" w:hAnsi="Arial" w:cs="Arial"/>
        <w:bCs/>
        <w:sz w:val="18"/>
        <w:szCs w:val="18"/>
      </w:rPr>
    </w:pPr>
    <w:r w:rsidRPr="00F01729">
      <w:rPr>
        <w:rFonts w:ascii="Arial" w:hAnsi="Arial" w:cs="Arial"/>
        <w:bCs/>
        <w:sz w:val="18"/>
        <w:szCs w:val="18"/>
      </w:rPr>
      <w:t>Disclaimer: This translation by the EU Delegation is provided as a working tool, and is provided "as is." No warranty of any kind, either expressed or implied, is made as to the accuracy, correctness, or reliability of any translations. Only the original official version should prevail as a source of reference.</w:t>
    </w:r>
  </w:p>
  <w:p w:rsidR="00796D88" w:rsidRPr="00F01729" w:rsidRDefault="00796D88">
    <w:pPr>
      <w:pStyle w:val="Pidipagina"/>
      <w:rPr>
        <w:sz w:val="18"/>
        <w:szCs w:val="18"/>
      </w:rPr>
    </w:pPr>
    <w:r w:rsidRPr="00F01729">
      <w:rPr>
        <w:rFonts w:ascii="SimSun" w:cs="SimSun" w:hint="eastAsia"/>
        <w:sz w:val="18"/>
        <w:szCs w:val="18"/>
        <w:lang w:val="zh-CN"/>
      </w:rPr>
      <w:t>免责声明：译文仅供工作参考，其内容仅代表原作者个人观点。</w:t>
    </w:r>
    <w:r w:rsidRPr="00F01729">
      <w:rPr>
        <w:rFonts w:ascii="SimSun" w:cs="SimSun" w:hint="eastAsia"/>
        <w:sz w:val="18"/>
        <w:szCs w:val="18"/>
        <w:lang w:val="fr-FR"/>
      </w:rPr>
      <w:t>欧盟驻华代表团</w:t>
    </w:r>
    <w:r w:rsidRPr="00F01729">
      <w:rPr>
        <w:rFonts w:ascii="SimSun" w:cs="SimSun" w:hint="eastAsia"/>
        <w:sz w:val="18"/>
        <w:szCs w:val="18"/>
        <w:lang w:val="zh-CN"/>
      </w:rPr>
      <w:t>对于译文内容的准确性、正确性、可靠性不负任何责任，具体内容请以官方原文为准。</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04C" w:rsidRDefault="00DE704C">
      <w:r>
        <w:separator/>
      </w:r>
    </w:p>
  </w:footnote>
  <w:footnote w:type="continuationSeparator" w:id="0">
    <w:p w:rsidR="00DE704C" w:rsidRDefault="00DE70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61D1"/>
    <w:multiLevelType w:val="singleLevel"/>
    <w:tmpl w:val="B58C58F0"/>
    <w:lvl w:ilvl="0">
      <w:start w:val="1"/>
      <w:numFmt w:val="decimal"/>
      <w:lvlText w:val="%1"/>
      <w:lvlJc w:val="left"/>
      <w:pPr>
        <w:tabs>
          <w:tab w:val="num" w:pos="720"/>
        </w:tabs>
        <w:ind w:left="720" w:hanging="720"/>
      </w:pPr>
      <w:rPr>
        <w:rFonts w:hint="eastAsia"/>
      </w:rPr>
    </w:lvl>
  </w:abstractNum>
  <w:abstractNum w:abstractNumId="1">
    <w:nsid w:val="540D3E7D"/>
    <w:multiLevelType w:val="hybridMultilevel"/>
    <w:tmpl w:val="394ED1E6"/>
    <w:lvl w:ilvl="0" w:tplc="08090015">
      <w:start w:val="1"/>
      <w:numFmt w:val="upperLetter"/>
      <w:lvlText w:val="%1."/>
      <w:lvlJc w:val="left"/>
      <w:pPr>
        <w:tabs>
          <w:tab w:val="num" w:pos="720"/>
        </w:tabs>
        <w:ind w:left="720" w:hanging="360"/>
      </w:pPr>
    </w:lvl>
    <w:lvl w:ilvl="1" w:tplc="36189A8C">
      <w:start w:val="1"/>
      <w:numFmt w:val="lowerRoman"/>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grammar="clean"/>
  <w:stylePaneFormatFilter w:val="3F01"/>
  <w:defaultTabStop w:val="720"/>
  <w:characterSpacingControl w:val="doNotCompress"/>
  <w:footnotePr>
    <w:footnote w:id="-1"/>
    <w:footnote w:id="0"/>
  </w:footnotePr>
  <w:endnotePr>
    <w:endnote w:id="-1"/>
    <w:endnote w:id="0"/>
  </w:endnotePr>
  <w:compat>
    <w:useFELayout/>
  </w:compat>
  <w:docVars>
    <w:docVar w:name="LW_DocType" w:val="NORMAL"/>
  </w:docVars>
  <w:rsids>
    <w:rsidRoot w:val="006E7509"/>
    <w:rsid w:val="00005825"/>
    <w:rsid w:val="00014F53"/>
    <w:rsid w:val="00017D83"/>
    <w:rsid w:val="00020833"/>
    <w:rsid w:val="000216DB"/>
    <w:rsid w:val="00023423"/>
    <w:rsid w:val="00023A26"/>
    <w:rsid w:val="0003613E"/>
    <w:rsid w:val="00036378"/>
    <w:rsid w:val="0004127E"/>
    <w:rsid w:val="00042830"/>
    <w:rsid w:val="00045E0C"/>
    <w:rsid w:val="0004675F"/>
    <w:rsid w:val="00051327"/>
    <w:rsid w:val="0005314D"/>
    <w:rsid w:val="0005483F"/>
    <w:rsid w:val="0005707B"/>
    <w:rsid w:val="00060F7E"/>
    <w:rsid w:val="00066325"/>
    <w:rsid w:val="00072105"/>
    <w:rsid w:val="00080064"/>
    <w:rsid w:val="00080C07"/>
    <w:rsid w:val="0008226D"/>
    <w:rsid w:val="00083FE8"/>
    <w:rsid w:val="00085664"/>
    <w:rsid w:val="00085F3A"/>
    <w:rsid w:val="000867F1"/>
    <w:rsid w:val="000911D2"/>
    <w:rsid w:val="00091C61"/>
    <w:rsid w:val="00094417"/>
    <w:rsid w:val="00096496"/>
    <w:rsid w:val="00096BF8"/>
    <w:rsid w:val="000A06E8"/>
    <w:rsid w:val="000A0FA0"/>
    <w:rsid w:val="000A5CCD"/>
    <w:rsid w:val="000A5DE8"/>
    <w:rsid w:val="000A7246"/>
    <w:rsid w:val="000A7C0F"/>
    <w:rsid w:val="000B3AF0"/>
    <w:rsid w:val="000B748B"/>
    <w:rsid w:val="000C3648"/>
    <w:rsid w:val="000D684F"/>
    <w:rsid w:val="000E2EEF"/>
    <w:rsid w:val="000F055E"/>
    <w:rsid w:val="000F20E4"/>
    <w:rsid w:val="000F220E"/>
    <w:rsid w:val="000F36A2"/>
    <w:rsid w:val="000F3803"/>
    <w:rsid w:val="000F73B8"/>
    <w:rsid w:val="0010088E"/>
    <w:rsid w:val="001025CF"/>
    <w:rsid w:val="00102D22"/>
    <w:rsid w:val="00104285"/>
    <w:rsid w:val="00104851"/>
    <w:rsid w:val="0010553C"/>
    <w:rsid w:val="0010646E"/>
    <w:rsid w:val="00110951"/>
    <w:rsid w:val="001131F9"/>
    <w:rsid w:val="001134BD"/>
    <w:rsid w:val="0012092D"/>
    <w:rsid w:val="001213D3"/>
    <w:rsid w:val="00123BD8"/>
    <w:rsid w:val="00123F6C"/>
    <w:rsid w:val="001262AC"/>
    <w:rsid w:val="00127B2D"/>
    <w:rsid w:val="001319D3"/>
    <w:rsid w:val="00132064"/>
    <w:rsid w:val="001327D3"/>
    <w:rsid w:val="001349EB"/>
    <w:rsid w:val="001356B2"/>
    <w:rsid w:val="00140DE0"/>
    <w:rsid w:val="001449DF"/>
    <w:rsid w:val="00145A74"/>
    <w:rsid w:val="00146D73"/>
    <w:rsid w:val="001509D3"/>
    <w:rsid w:val="00150C66"/>
    <w:rsid w:val="00156BC9"/>
    <w:rsid w:val="001607D5"/>
    <w:rsid w:val="0017313D"/>
    <w:rsid w:val="001735BD"/>
    <w:rsid w:val="001739EE"/>
    <w:rsid w:val="00175789"/>
    <w:rsid w:val="00177F69"/>
    <w:rsid w:val="00180C91"/>
    <w:rsid w:val="0018139E"/>
    <w:rsid w:val="00184A2B"/>
    <w:rsid w:val="001865CB"/>
    <w:rsid w:val="00190778"/>
    <w:rsid w:val="0019298C"/>
    <w:rsid w:val="00192F4F"/>
    <w:rsid w:val="001956C1"/>
    <w:rsid w:val="001A485C"/>
    <w:rsid w:val="001B40D7"/>
    <w:rsid w:val="001B5139"/>
    <w:rsid w:val="001B53C9"/>
    <w:rsid w:val="001B7359"/>
    <w:rsid w:val="001C0E18"/>
    <w:rsid w:val="001F6D7C"/>
    <w:rsid w:val="001F7068"/>
    <w:rsid w:val="001F7E2A"/>
    <w:rsid w:val="00202CA8"/>
    <w:rsid w:val="0020311B"/>
    <w:rsid w:val="00203C56"/>
    <w:rsid w:val="00204E8E"/>
    <w:rsid w:val="00210217"/>
    <w:rsid w:val="002108ED"/>
    <w:rsid w:val="00216CFD"/>
    <w:rsid w:val="002179B3"/>
    <w:rsid w:val="00217DE5"/>
    <w:rsid w:val="00223F01"/>
    <w:rsid w:val="00224BCC"/>
    <w:rsid w:val="00225E5E"/>
    <w:rsid w:val="00232779"/>
    <w:rsid w:val="00235D53"/>
    <w:rsid w:val="002419A8"/>
    <w:rsid w:val="00244696"/>
    <w:rsid w:val="00246571"/>
    <w:rsid w:val="0024658F"/>
    <w:rsid w:val="002477A0"/>
    <w:rsid w:val="002519EF"/>
    <w:rsid w:val="00252B1B"/>
    <w:rsid w:val="00255F9D"/>
    <w:rsid w:val="002573EE"/>
    <w:rsid w:val="002651FE"/>
    <w:rsid w:val="00265BF7"/>
    <w:rsid w:val="00271A2D"/>
    <w:rsid w:val="00272C74"/>
    <w:rsid w:val="00274C88"/>
    <w:rsid w:val="002755D8"/>
    <w:rsid w:val="00277009"/>
    <w:rsid w:val="00277354"/>
    <w:rsid w:val="002773BE"/>
    <w:rsid w:val="00280EBB"/>
    <w:rsid w:val="002908F6"/>
    <w:rsid w:val="00290F2B"/>
    <w:rsid w:val="002917EA"/>
    <w:rsid w:val="00293FDC"/>
    <w:rsid w:val="002940B4"/>
    <w:rsid w:val="00294A32"/>
    <w:rsid w:val="002963E5"/>
    <w:rsid w:val="002A45C1"/>
    <w:rsid w:val="002B1FC2"/>
    <w:rsid w:val="002B5471"/>
    <w:rsid w:val="002B78CB"/>
    <w:rsid w:val="002B7E88"/>
    <w:rsid w:val="002D1716"/>
    <w:rsid w:val="002D179B"/>
    <w:rsid w:val="002D4328"/>
    <w:rsid w:val="002D499D"/>
    <w:rsid w:val="002D5DF7"/>
    <w:rsid w:val="002E09A7"/>
    <w:rsid w:val="002E4478"/>
    <w:rsid w:val="002F2DB3"/>
    <w:rsid w:val="002F45F4"/>
    <w:rsid w:val="002F6936"/>
    <w:rsid w:val="002F7455"/>
    <w:rsid w:val="00302ACA"/>
    <w:rsid w:val="003076E1"/>
    <w:rsid w:val="00312EEC"/>
    <w:rsid w:val="003139C7"/>
    <w:rsid w:val="00316B61"/>
    <w:rsid w:val="00325634"/>
    <w:rsid w:val="00326CC8"/>
    <w:rsid w:val="003364F0"/>
    <w:rsid w:val="003374AF"/>
    <w:rsid w:val="003406FD"/>
    <w:rsid w:val="00347493"/>
    <w:rsid w:val="003508CB"/>
    <w:rsid w:val="00354058"/>
    <w:rsid w:val="003579CC"/>
    <w:rsid w:val="00362C93"/>
    <w:rsid w:val="00370C0A"/>
    <w:rsid w:val="003747CD"/>
    <w:rsid w:val="00376614"/>
    <w:rsid w:val="0038402B"/>
    <w:rsid w:val="00384769"/>
    <w:rsid w:val="00386783"/>
    <w:rsid w:val="003924D9"/>
    <w:rsid w:val="00394F65"/>
    <w:rsid w:val="00396C39"/>
    <w:rsid w:val="003A3B3A"/>
    <w:rsid w:val="003A4461"/>
    <w:rsid w:val="003B00A9"/>
    <w:rsid w:val="003B04B5"/>
    <w:rsid w:val="003B0EBB"/>
    <w:rsid w:val="003B1776"/>
    <w:rsid w:val="003B1B4C"/>
    <w:rsid w:val="003B1F75"/>
    <w:rsid w:val="003B3B78"/>
    <w:rsid w:val="003B4A4D"/>
    <w:rsid w:val="003C41C7"/>
    <w:rsid w:val="003C714C"/>
    <w:rsid w:val="003C7284"/>
    <w:rsid w:val="003C7ED4"/>
    <w:rsid w:val="003D090F"/>
    <w:rsid w:val="003D0B65"/>
    <w:rsid w:val="003D22A7"/>
    <w:rsid w:val="003D340B"/>
    <w:rsid w:val="003D4DB6"/>
    <w:rsid w:val="003E11FA"/>
    <w:rsid w:val="003E392D"/>
    <w:rsid w:val="003E6A93"/>
    <w:rsid w:val="003E7FC0"/>
    <w:rsid w:val="003F0C8A"/>
    <w:rsid w:val="003F1AEA"/>
    <w:rsid w:val="003F1C3E"/>
    <w:rsid w:val="003F5BC8"/>
    <w:rsid w:val="003F6F7F"/>
    <w:rsid w:val="004002BE"/>
    <w:rsid w:val="004025EB"/>
    <w:rsid w:val="004062F7"/>
    <w:rsid w:val="004104B1"/>
    <w:rsid w:val="00410890"/>
    <w:rsid w:val="00411418"/>
    <w:rsid w:val="004157B5"/>
    <w:rsid w:val="00415F54"/>
    <w:rsid w:val="00416C27"/>
    <w:rsid w:val="004218B7"/>
    <w:rsid w:val="00426DEC"/>
    <w:rsid w:val="00432356"/>
    <w:rsid w:val="00432479"/>
    <w:rsid w:val="004326A1"/>
    <w:rsid w:val="00434A7C"/>
    <w:rsid w:val="0043611E"/>
    <w:rsid w:val="004412A1"/>
    <w:rsid w:val="004422B7"/>
    <w:rsid w:val="00442639"/>
    <w:rsid w:val="004457F4"/>
    <w:rsid w:val="00446332"/>
    <w:rsid w:val="00450F02"/>
    <w:rsid w:val="0045221C"/>
    <w:rsid w:val="00453068"/>
    <w:rsid w:val="00453A98"/>
    <w:rsid w:val="0045596C"/>
    <w:rsid w:val="00455DE5"/>
    <w:rsid w:val="004621E0"/>
    <w:rsid w:val="0046580B"/>
    <w:rsid w:val="004670C8"/>
    <w:rsid w:val="00470E33"/>
    <w:rsid w:val="00471741"/>
    <w:rsid w:val="00471CBA"/>
    <w:rsid w:val="004753A6"/>
    <w:rsid w:val="0048596F"/>
    <w:rsid w:val="00490A0E"/>
    <w:rsid w:val="0049118F"/>
    <w:rsid w:val="004940C3"/>
    <w:rsid w:val="004942AC"/>
    <w:rsid w:val="00494971"/>
    <w:rsid w:val="00496CC1"/>
    <w:rsid w:val="00497C2A"/>
    <w:rsid w:val="004A0248"/>
    <w:rsid w:val="004A5877"/>
    <w:rsid w:val="004A5FB1"/>
    <w:rsid w:val="004A7850"/>
    <w:rsid w:val="004B2098"/>
    <w:rsid w:val="004B2823"/>
    <w:rsid w:val="004B344B"/>
    <w:rsid w:val="004B5267"/>
    <w:rsid w:val="004B75C2"/>
    <w:rsid w:val="004B78E6"/>
    <w:rsid w:val="004C1F91"/>
    <w:rsid w:val="004C306C"/>
    <w:rsid w:val="004C695D"/>
    <w:rsid w:val="004C6EFD"/>
    <w:rsid w:val="004C7772"/>
    <w:rsid w:val="004C7D81"/>
    <w:rsid w:val="004D32A2"/>
    <w:rsid w:val="004D4E2F"/>
    <w:rsid w:val="004D6AF3"/>
    <w:rsid w:val="004E0A57"/>
    <w:rsid w:val="004E1177"/>
    <w:rsid w:val="004E448E"/>
    <w:rsid w:val="004E5CB1"/>
    <w:rsid w:val="004E6634"/>
    <w:rsid w:val="004E66EA"/>
    <w:rsid w:val="004E7184"/>
    <w:rsid w:val="004F00FC"/>
    <w:rsid w:val="004F4426"/>
    <w:rsid w:val="004F5839"/>
    <w:rsid w:val="004F58E9"/>
    <w:rsid w:val="004F6CE6"/>
    <w:rsid w:val="00500200"/>
    <w:rsid w:val="005005F4"/>
    <w:rsid w:val="0051086C"/>
    <w:rsid w:val="00511213"/>
    <w:rsid w:val="00513932"/>
    <w:rsid w:val="00514106"/>
    <w:rsid w:val="00514DB1"/>
    <w:rsid w:val="0051534B"/>
    <w:rsid w:val="00515AA7"/>
    <w:rsid w:val="00515F1B"/>
    <w:rsid w:val="00516EFD"/>
    <w:rsid w:val="005172FC"/>
    <w:rsid w:val="00517EC6"/>
    <w:rsid w:val="00523203"/>
    <w:rsid w:val="00524928"/>
    <w:rsid w:val="005254A6"/>
    <w:rsid w:val="00526151"/>
    <w:rsid w:val="00526657"/>
    <w:rsid w:val="005309EF"/>
    <w:rsid w:val="005313AA"/>
    <w:rsid w:val="0053356B"/>
    <w:rsid w:val="00535B8A"/>
    <w:rsid w:val="005404BB"/>
    <w:rsid w:val="005406F7"/>
    <w:rsid w:val="00540C85"/>
    <w:rsid w:val="00543582"/>
    <w:rsid w:val="00550741"/>
    <w:rsid w:val="00551E78"/>
    <w:rsid w:val="0055645D"/>
    <w:rsid w:val="005573F6"/>
    <w:rsid w:val="00566E55"/>
    <w:rsid w:val="00567561"/>
    <w:rsid w:val="00570B7E"/>
    <w:rsid w:val="00576CBD"/>
    <w:rsid w:val="005833E6"/>
    <w:rsid w:val="00585A54"/>
    <w:rsid w:val="00587F04"/>
    <w:rsid w:val="00590D02"/>
    <w:rsid w:val="00591886"/>
    <w:rsid w:val="00593F8E"/>
    <w:rsid w:val="0059439C"/>
    <w:rsid w:val="0059500E"/>
    <w:rsid w:val="005951A2"/>
    <w:rsid w:val="005A0960"/>
    <w:rsid w:val="005A1194"/>
    <w:rsid w:val="005A5F3C"/>
    <w:rsid w:val="005B1618"/>
    <w:rsid w:val="005C298B"/>
    <w:rsid w:val="005C3535"/>
    <w:rsid w:val="005C4BEC"/>
    <w:rsid w:val="005C5717"/>
    <w:rsid w:val="005C5AE3"/>
    <w:rsid w:val="005D3F49"/>
    <w:rsid w:val="005D51E7"/>
    <w:rsid w:val="005E379A"/>
    <w:rsid w:val="005E7C45"/>
    <w:rsid w:val="005F0F26"/>
    <w:rsid w:val="005F1A77"/>
    <w:rsid w:val="005F4A36"/>
    <w:rsid w:val="005F4CDF"/>
    <w:rsid w:val="005F797E"/>
    <w:rsid w:val="00607D0A"/>
    <w:rsid w:val="00610AEA"/>
    <w:rsid w:val="00613340"/>
    <w:rsid w:val="00621D89"/>
    <w:rsid w:val="00622386"/>
    <w:rsid w:val="00623437"/>
    <w:rsid w:val="00626E42"/>
    <w:rsid w:val="00626FAD"/>
    <w:rsid w:val="006347E6"/>
    <w:rsid w:val="00635316"/>
    <w:rsid w:val="00636EE3"/>
    <w:rsid w:val="006414FB"/>
    <w:rsid w:val="0064207A"/>
    <w:rsid w:val="00651610"/>
    <w:rsid w:val="00651AED"/>
    <w:rsid w:val="00653D65"/>
    <w:rsid w:val="00657BA7"/>
    <w:rsid w:val="00663881"/>
    <w:rsid w:val="00665147"/>
    <w:rsid w:val="00665BC5"/>
    <w:rsid w:val="00671715"/>
    <w:rsid w:val="00675B23"/>
    <w:rsid w:val="00685C38"/>
    <w:rsid w:val="00687BE0"/>
    <w:rsid w:val="006946CF"/>
    <w:rsid w:val="006A2BD1"/>
    <w:rsid w:val="006A4F46"/>
    <w:rsid w:val="006A742A"/>
    <w:rsid w:val="006B0993"/>
    <w:rsid w:val="006B35DB"/>
    <w:rsid w:val="006B3E8B"/>
    <w:rsid w:val="006B6BDB"/>
    <w:rsid w:val="006B71DC"/>
    <w:rsid w:val="006C4478"/>
    <w:rsid w:val="006C58DB"/>
    <w:rsid w:val="006D556D"/>
    <w:rsid w:val="006E053A"/>
    <w:rsid w:val="006E26B2"/>
    <w:rsid w:val="006E3D49"/>
    <w:rsid w:val="006E7509"/>
    <w:rsid w:val="006E7ECF"/>
    <w:rsid w:val="006F1B3F"/>
    <w:rsid w:val="006F40F6"/>
    <w:rsid w:val="006F6ADC"/>
    <w:rsid w:val="006F6EE0"/>
    <w:rsid w:val="00700287"/>
    <w:rsid w:val="007040B2"/>
    <w:rsid w:val="00704FDA"/>
    <w:rsid w:val="00707214"/>
    <w:rsid w:val="00710E64"/>
    <w:rsid w:val="0071174B"/>
    <w:rsid w:val="00712A35"/>
    <w:rsid w:val="00713094"/>
    <w:rsid w:val="00714F48"/>
    <w:rsid w:val="007208F8"/>
    <w:rsid w:val="00720924"/>
    <w:rsid w:val="007223EC"/>
    <w:rsid w:val="00730092"/>
    <w:rsid w:val="00731E4B"/>
    <w:rsid w:val="007340DC"/>
    <w:rsid w:val="007374F1"/>
    <w:rsid w:val="007377C0"/>
    <w:rsid w:val="00740D3C"/>
    <w:rsid w:val="007434A1"/>
    <w:rsid w:val="0074362E"/>
    <w:rsid w:val="0074632A"/>
    <w:rsid w:val="00746A8C"/>
    <w:rsid w:val="0075319D"/>
    <w:rsid w:val="00753AFF"/>
    <w:rsid w:val="00753E1F"/>
    <w:rsid w:val="007556FF"/>
    <w:rsid w:val="00756985"/>
    <w:rsid w:val="00762E9C"/>
    <w:rsid w:val="007643B0"/>
    <w:rsid w:val="00765F1C"/>
    <w:rsid w:val="0077585D"/>
    <w:rsid w:val="007806F0"/>
    <w:rsid w:val="00791383"/>
    <w:rsid w:val="007921C8"/>
    <w:rsid w:val="00793412"/>
    <w:rsid w:val="00796D88"/>
    <w:rsid w:val="007A02FC"/>
    <w:rsid w:val="007A1703"/>
    <w:rsid w:val="007A61F8"/>
    <w:rsid w:val="007A6384"/>
    <w:rsid w:val="007A72DD"/>
    <w:rsid w:val="007A7303"/>
    <w:rsid w:val="007B4B89"/>
    <w:rsid w:val="007C1E9F"/>
    <w:rsid w:val="007C22BA"/>
    <w:rsid w:val="007C2898"/>
    <w:rsid w:val="007C518C"/>
    <w:rsid w:val="007C5AB7"/>
    <w:rsid w:val="007C7AE3"/>
    <w:rsid w:val="007D071F"/>
    <w:rsid w:val="007D271F"/>
    <w:rsid w:val="007D2C54"/>
    <w:rsid w:val="007D57BE"/>
    <w:rsid w:val="007E0E43"/>
    <w:rsid w:val="007E2D8F"/>
    <w:rsid w:val="007E485C"/>
    <w:rsid w:val="007E5E31"/>
    <w:rsid w:val="007E7074"/>
    <w:rsid w:val="007F5E93"/>
    <w:rsid w:val="007F5FF4"/>
    <w:rsid w:val="007F656F"/>
    <w:rsid w:val="007F6E85"/>
    <w:rsid w:val="0080031A"/>
    <w:rsid w:val="00801747"/>
    <w:rsid w:val="008064C0"/>
    <w:rsid w:val="00806730"/>
    <w:rsid w:val="00807879"/>
    <w:rsid w:val="00816E6D"/>
    <w:rsid w:val="00816F8E"/>
    <w:rsid w:val="00821F64"/>
    <w:rsid w:val="008227AF"/>
    <w:rsid w:val="00823296"/>
    <w:rsid w:val="008277CC"/>
    <w:rsid w:val="00831B75"/>
    <w:rsid w:val="00834E7D"/>
    <w:rsid w:val="0084025A"/>
    <w:rsid w:val="008404DD"/>
    <w:rsid w:val="0084196C"/>
    <w:rsid w:val="0084253B"/>
    <w:rsid w:val="00844DAC"/>
    <w:rsid w:val="008466C6"/>
    <w:rsid w:val="008468C8"/>
    <w:rsid w:val="00850683"/>
    <w:rsid w:val="00850B7E"/>
    <w:rsid w:val="008511C5"/>
    <w:rsid w:val="0085434B"/>
    <w:rsid w:val="008549EA"/>
    <w:rsid w:val="0085655F"/>
    <w:rsid w:val="0085664A"/>
    <w:rsid w:val="00857690"/>
    <w:rsid w:val="00863BF0"/>
    <w:rsid w:val="00865373"/>
    <w:rsid w:val="00867A42"/>
    <w:rsid w:val="00867D63"/>
    <w:rsid w:val="00870058"/>
    <w:rsid w:val="008744B4"/>
    <w:rsid w:val="008761D9"/>
    <w:rsid w:val="0087793C"/>
    <w:rsid w:val="0088078C"/>
    <w:rsid w:val="008819D2"/>
    <w:rsid w:val="00887B37"/>
    <w:rsid w:val="0089072E"/>
    <w:rsid w:val="008933E1"/>
    <w:rsid w:val="008969ED"/>
    <w:rsid w:val="00897CB6"/>
    <w:rsid w:val="008A03E7"/>
    <w:rsid w:val="008A4E31"/>
    <w:rsid w:val="008B2318"/>
    <w:rsid w:val="008B651B"/>
    <w:rsid w:val="008C687C"/>
    <w:rsid w:val="008C6BA4"/>
    <w:rsid w:val="008D2618"/>
    <w:rsid w:val="008D3684"/>
    <w:rsid w:val="008D5063"/>
    <w:rsid w:val="008E08C7"/>
    <w:rsid w:val="008E0C6E"/>
    <w:rsid w:val="008E16DA"/>
    <w:rsid w:val="008E1D38"/>
    <w:rsid w:val="008E2E8D"/>
    <w:rsid w:val="008E3668"/>
    <w:rsid w:val="008E6EAF"/>
    <w:rsid w:val="008F1E55"/>
    <w:rsid w:val="008F2712"/>
    <w:rsid w:val="008F2723"/>
    <w:rsid w:val="00912283"/>
    <w:rsid w:val="00916C44"/>
    <w:rsid w:val="00935831"/>
    <w:rsid w:val="00935F62"/>
    <w:rsid w:val="00940901"/>
    <w:rsid w:val="009409D6"/>
    <w:rsid w:val="0094289C"/>
    <w:rsid w:val="009447CD"/>
    <w:rsid w:val="009500DD"/>
    <w:rsid w:val="009530D3"/>
    <w:rsid w:val="00955130"/>
    <w:rsid w:val="009555F2"/>
    <w:rsid w:val="00967290"/>
    <w:rsid w:val="00970A82"/>
    <w:rsid w:val="00971499"/>
    <w:rsid w:val="00972540"/>
    <w:rsid w:val="00975E1B"/>
    <w:rsid w:val="009802AD"/>
    <w:rsid w:val="0098088D"/>
    <w:rsid w:val="0098133D"/>
    <w:rsid w:val="00984779"/>
    <w:rsid w:val="009866C0"/>
    <w:rsid w:val="00987370"/>
    <w:rsid w:val="009902E3"/>
    <w:rsid w:val="0099216E"/>
    <w:rsid w:val="00992652"/>
    <w:rsid w:val="00992E5F"/>
    <w:rsid w:val="00993C2A"/>
    <w:rsid w:val="00993E2A"/>
    <w:rsid w:val="0099410C"/>
    <w:rsid w:val="00995C74"/>
    <w:rsid w:val="009A37E3"/>
    <w:rsid w:val="009B0175"/>
    <w:rsid w:val="009B21E9"/>
    <w:rsid w:val="009B5607"/>
    <w:rsid w:val="009C02D0"/>
    <w:rsid w:val="009C288F"/>
    <w:rsid w:val="009C3CB7"/>
    <w:rsid w:val="009C5DB4"/>
    <w:rsid w:val="009C731E"/>
    <w:rsid w:val="009C7370"/>
    <w:rsid w:val="009D0B45"/>
    <w:rsid w:val="009D39FE"/>
    <w:rsid w:val="009D6101"/>
    <w:rsid w:val="009E1DF1"/>
    <w:rsid w:val="009E2F8D"/>
    <w:rsid w:val="009E33BE"/>
    <w:rsid w:val="009E566A"/>
    <w:rsid w:val="009E76B8"/>
    <w:rsid w:val="009F3DEF"/>
    <w:rsid w:val="009F44E3"/>
    <w:rsid w:val="00A012C3"/>
    <w:rsid w:val="00A02207"/>
    <w:rsid w:val="00A046B8"/>
    <w:rsid w:val="00A15594"/>
    <w:rsid w:val="00A15B3E"/>
    <w:rsid w:val="00A17082"/>
    <w:rsid w:val="00A20BEF"/>
    <w:rsid w:val="00A20FD4"/>
    <w:rsid w:val="00A25171"/>
    <w:rsid w:val="00A3270C"/>
    <w:rsid w:val="00A32E01"/>
    <w:rsid w:val="00A352FE"/>
    <w:rsid w:val="00A3604B"/>
    <w:rsid w:val="00A40278"/>
    <w:rsid w:val="00A40FFA"/>
    <w:rsid w:val="00A412CD"/>
    <w:rsid w:val="00A41D19"/>
    <w:rsid w:val="00A439A5"/>
    <w:rsid w:val="00A4542D"/>
    <w:rsid w:val="00A51B49"/>
    <w:rsid w:val="00A57E5A"/>
    <w:rsid w:val="00A61D42"/>
    <w:rsid w:val="00A65961"/>
    <w:rsid w:val="00A664D0"/>
    <w:rsid w:val="00A707AB"/>
    <w:rsid w:val="00A72D96"/>
    <w:rsid w:val="00A82607"/>
    <w:rsid w:val="00A83946"/>
    <w:rsid w:val="00A87AC2"/>
    <w:rsid w:val="00A90308"/>
    <w:rsid w:val="00A915B9"/>
    <w:rsid w:val="00AA0638"/>
    <w:rsid w:val="00AA0FE4"/>
    <w:rsid w:val="00AA14BF"/>
    <w:rsid w:val="00AA18DC"/>
    <w:rsid w:val="00AA3D2A"/>
    <w:rsid w:val="00AA5EDB"/>
    <w:rsid w:val="00AA672E"/>
    <w:rsid w:val="00AB5D35"/>
    <w:rsid w:val="00AC5137"/>
    <w:rsid w:val="00AC5461"/>
    <w:rsid w:val="00AC7128"/>
    <w:rsid w:val="00AD4458"/>
    <w:rsid w:val="00AD5DBF"/>
    <w:rsid w:val="00AD6F1A"/>
    <w:rsid w:val="00AE19C1"/>
    <w:rsid w:val="00AE71EB"/>
    <w:rsid w:val="00AF287A"/>
    <w:rsid w:val="00AF5374"/>
    <w:rsid w:val="00AF599C"/>
    <w:rsid w:val="00AF68F0"/>
    <w:rsid w:val="00AF714F"/>
    <w:rsid w:val="00AF7214"/>
    <w:rsid w:val="00B00B05"/>
    <w:rsid w:val="00B01148"/>
    <w:rsid w:val="00B022D3"/>
    <w:rsid w:val="00B05DF5"/>
    <w:rsid w:val="00B11454"/>
    <w:rsid w:val="00B114BD"/>
    <w:rsid w:val="00B16F02"/>
    <w:rsid w:val="00B21A0D"/>
    <w:rsid w:val="00B27B90"/>
    <w:rsid w:val="00B31F5F"/>
    <w:rsid w:val="00B32323"/>
    <w:rsid w:val="00B42985"/>
    <w:rsid w:val="00B465AA"/>
    <w:rsid w:val="00B60BF0"/>
    <w:rsid w:val="00B61EEC"/>
    <w:rsid w:val="00B62D24"/>
    <w:rsid w:val="00B645DF"/>
    <w:rsid w:val="00B64E0A"/>
    <w:rsid w:val="00B674B4"/>
    <w:rsid w:val="00B6750D"/>
    <w:rsid w:val="00B71E4D"/>
    <w:rsid w:val="00B723A5"/>
    <w:rsid w:val="00B76443"/>
    <w:rsid w:val="00B80B09"/>
    <w:rsid w:val="00B811D0"/>
    <w:rsid w:val="00B82F1E"/>
    <w:rsid w:val="00B845AF"/>
    <w:rsid w:val="00B84F95"/>
    <w:rsid w:val="00B8515D"/>
    <w:rsid w:val="00B858B6"/>
    <w:rsid w:val="00B91852"/>
    <w:rsid w:val="00B94506"/>
    <w:rsid w:val="00B94992"/>
    <w:rsid w:val="00B97C54"/>
    <w:rsid w:val="00BA1652"/>
    <w:rsid w:val="00BA1F31"/>
    <w:rsid w:val="00BA4655"/>
    <w:rsid w:val="00BA738D"/>
    <w:rsid w:val="00BB5E28"/>
    <w:rsid w:val="00BC1B87"/>
    <w:rsid w:val="00BC24FA"/>
    <w:rsid w:val="00BC3EC9"/>
    <w:rsid w:val="00BD27D3"/>
    <w:rsid w:val="00BD7CB6"/>
    <w:rsid w:val="00BE0E3E"/>
    <w:rsid w:val="00BE1FC0"/>
    <w:rsid w:val="00BE2C96"/>
    <w:rsid w:val="00BE430D"/>
    <w:rsid w:val="00BE6C82"/>
    <w:rsid w:val="00BE6CC7"/>
    <w:rsid w:val="00BF6D59"/>
    <w:rsid w:val="00C01881"/>
    <w:rsid w:val="00C045C2"/>
    <w:rsid w:val="00C04CAA"/>
    <w:rsid w:val="00C05A55"/>
    <w:rsid w:val="00C11CEB"/>
    <w:rsid w:val="00C13FA0"/>
    <w:rsid w:val="00C159F5"/>
    <w:rsid w:val="00C172EA"/>
    <w:rsid w:val="00C233BE"/>
    <w:rsid w:val="00C25529"/>
    <w:rsid w:val="00C313A4"/>
    <w:rsid w:val="00C32B9E"/>
    <w:rsid w:val="00C344BE"/>
    <w:rsid w:val="00C34E19"/>
    <w:rsid w:val="00C364A3"/>
    <w:rsid w:val="00C4362B"/>
    <w:rsid w:val="00C44618"/>
    <w:rsid w:val="00C50113"/>
    <w:rsid w:val="00C52BAA"/>
    <w:rsid w:val="00C559CA"/>
    <w:rsid w:val="00C601B5"/>
    <w:rsid w:val="00C67C1B"/>
    <w:rsid w:val="00C7036B"/>
    <w:rsid w:val="00C7424A"/>
    <w:rsid w:val="00C74D6B"/>
    <w:rsid w:val="00C75B15"/>
    <w:rsid w:val="00C83F7E"/>
    <w:rsid w:val="00C851DC"/>
    <w:rsid w:val="00C863C4"/>
    <w:rsid w:val="00C90AD7"/>
    <w:rsid w:val="00C95E11"/>
    <w:rsid w:val="00CA0508"/>
    <w:rsid w:val="00CA11D4"/>
    <w:rsid w:val="00CA156B"/>
    <w:rsid w:val="00CA686D"/>
    <w:rsid w:val="00CA7C86"/>
    <w:rsid w:val="00CB1763"/>
    <w:rsid w:val="00CC0C5B"/>
    <w:rsid w:val="00CC292B"/>
    <w:rsid w:val="00CC422B"/>
    <w:rsid w:val="00CC60C7"/>
    <w:rsid w:val="00CC7C0C"/>
    <w:rsid w:val="00CC7DCF"/>
    <w:rsid w:val="00CD045D"/>
    <w:rsid w:val="00CD384C"/>
    <w:rsid w:val="00CD5056"/>
    <w:rsid w:val="00CD5FE8"/>
    <w:rsid w:val="00CD6497"/>
    <w:rsid w:val="00CD6A2F"/>
    <w:rsid w:val="00CD6ABA"/>
    <w:rsid w:val="00CE0240"/>
    <w:rsid w:val="00CE7A2A"/>
    <w:rsid w:val="00CF09CF"/>
    <w:rsid w:val="00CF1617"/>
    <w:rsid w:val="00CF16A4"/>
    <w:rsid w:val="00CF2F69"/>
    <w:rsid w:val="00CF3A6C"/>
    <w:rsid w:val="00CF68A4"/>
    <w:rsid w:val="00CF7361"/>
    <w:rsid w:val="00D00A49"/>
    <w:rsid w:val="00D00CB3"/>
    <w:rsid w:val="00D01E35"/>
    <w:rsid w:val="00D02209"/>
    <w:rsid w:val="00D05C2F"/>
    <w:rsid w:val="00D12F2B"/>
    <w:rsid w:val="00D17C73"/>
    <w:rsid w:val="00D214D4"/>
    <w:rsid w:val="00D23662"/>
    <w:rsid w:val="00D30245"/>
    <w:rsid w:val="00D30838"/>
    <w:rsid w:val="00D310DE"/>
    <w:rsid w:val="00D3186D"/>
    <w:rsid w:val="00D325E7"/>
    <w:rsid w:val="00D352E4"/>
    <w:rsid w:val="00D37477"/>
    <w:rsid w:val="00D37D42"/>
    <w:rsid w:val="00D41BBF"/>
    <w:rsid w:val="00D44C4F"/>
    <w:rsid w:val="00D54710"/>
    <w:rsid w:val="00D54AD1"/>
    <w:rsid w:val="00D57A5D"/>
    <w:rsid w:val="00D60418"/>
    <w:rsid w:val="00D63A8D"/>
    <w:rsid w:val="00D64CD4"/>
    <w:rsid w:val="00D73D6C"/>
    <w:rsid w:val="00D77A91"/>
    <w:rsid w:val="00D811DA"/>
    <w:rsid w:val="00D853A1"/>
    <w:rsid w:val="00D87D7F"/>
    <w:rsid w:val="00DA08D6"/>
    <w:rsid w:val="00DA0C31"/>
    <w:rsid w:val="00DA0F27"/>
    <w:rsid w:val="00DA5B1E"/>
    <w:rsid w:val="00DB03A3"/>
    <w:rsid w:val="00DC023B"/>
    <w:rsid w:val="00DC316D"/>
    <w:rsid w:val="00DC3DA2"/>
    <w:rsid w:val="00DC4F4C"/>
    <w:rsid w:val="00DC5672"/>
    <w:rsid w:val="00DC61D5"/>
    <w:rsid w:val="00DC731A"/>
    <w:rsid w:val="00DD0943"/>
    <w:rsid w:val="00DD163C"/>
    <w:rsid w:val="00DD1C5E"/>
    <w:rsid w:val="00DD4590"/>
    <w:rsid w:val="00DD5CEE"/>
    <w:rsid w:val="00DE24EC"/>
    <w:rsid w:val="00DE3662"/>
    <w:rsid w:val="00DE4705"/>
    <w:rsid w:val="00DE704C"/>
    <w:rsid w:val="00DF4E1C"/>
    <w:rsid w:val="00E012CD"/>
    <w:rsid w:val="00E01963"/>
    <w:rsid w:val="00E01B37"/>
    <w:rsid w:val="00E02ABF"/>
    <w:rsid w:val="00E02FEA"/>
    <w:rsid w:val="00E10044"/>
    <w:rsid w:val="00E1142B"/>
    <w:rsid w:val="00E11B4C"/>
    <w:rsid w:val="00E12C25"/>
    <w:rsid w:val="00E2014F"/>
    <w:rsid w:val="00E22001"/>
    <w:rsid w:val="00E23EB3"/>
    <w:rsid w:val="00E25AE0"/>
    <w:rsid w:val="00E2619B"/>
    <w:rsid w:val="00E304D3"/>
    <w:rsid w:val="00E30519"/>
    <w:rsid w:val="00E30AB0"/>
    <w:rsid w:val="00E30F15"/>
    <w:rsid w:val="00E34B5C"/>
    <w:rsid w:val="00E40A26"/>
    <w:rsid w:val="00E40D11"/>
    <w:rsid w:val="00E41301"/>
    <w:rsid w:val="00E41C9B"/>
    <w:rsid w:val="00E41EF3"/>
    <w:rsid w:val="00E427CC"/>
    <w:rsid w:val="00E46D0C"/>
    <w:rsid w:val="00E51306"/>
    <w:rsid w:val="00E51DF4"/>
    <w:rsid w:val="00E60F7F"/>
    <w:rsid w:val="00E62E35"/>
    <w:rsid w:val="00E63387"/>
    <w:rsid w:val="00E64AE8"/>
    <w:rsid w:val="00E65515"/>
    <w:rsid w:val="00E66B57"/>
    <w:rsid w:val="00E671BF"/>
    <w:rsid w:val="00E738A2"/>
    <w:rsid w:val="00E74465"/>
    <w:rsid w:val="00E770FC"/>
    <w:rsid w:val="00E80ADC"/>
    <w:rsid w:val="00E87332"/>
    <w:rsid w:val="00E87B13"/>
    <w:rsid w:val="00E9153D"/>
    <w:rsid w:val="00E92DA5"/>
    <w:rsid w:val="00E934E6"/>
    <w:rsid w:val="00E93D0B"/>
    <w:rsid w:val="00E950CF"/>
    <w:rsid w:val="00E95F87"/>
    <w:rsid w:val="00E968A3"/>
    <w:rsid w:val="00EA7146"/>
    <w:rsid w:val="00EB0955"/>
    <w:rsid w:val="00EB2FA1"/>
    <w:rsid w:val="00EB407A"/>
    <w:rsid w:val="00EB442F"/>
    <w:rsid w:val="00EC03E1"/>
    <w:rsid w:val="00EC7A97"/>
    <w:rsid w:val="00ED00BD"/>
    <w:rsid w:val="00ED0C8F"/>
    <w:rsid w:val="00ED3963"/>
    <w:rsid w:val="00ED6CAC"/>
    <w:rsid w:val="00EF36F5"/>
    <w:rsid w:val="00F01713"/>
    <w:rsid w:val="00F01729"/>
    <w:rsid w:val="00F05656"/>
    <w:rsid w:val="00F061A0"/>
    <w:rsid w:val="00F07285"/>
    <w:rsid w:val="00F14300"/>
    <w:rsid w:val="00F2480F"/>
    <w:rsid w:val="00F26996"/>
    <w:rsid w:val="00F27D50"/>
    <w:rsid w:val="00F30C61"/>
    <w:rsid w:val="00F31D36"/>
    <w:rsid w:val="00F320FA"/>
    <w:rsid w:val="00F33049"/>
    <w:rsid w:val="00F37160"/>
    <w:rsid w:val="00F37AE9"/>
    <w:rsid w:val="00F41830"/>
    <w:rsid w:val="00F42497"/>
    <w:rsid w:val="00F43E5E"/>
    <w:rsid w:val="00F46DFD"/>
    <w:rsid w:val="00F53526"/>
    <w:rsid w:val="00F54F30"/>
    <w:rsid w:val="00F567E1"/>
    <w:rsid w:val="00F57A74"/>
    <w:rsid w:val="00F60410"/>
    <w:rsid w:val="00F61317"/>
    <w:rsid w:val="00F65DCC"/>
    <w:rsid w:val="00F65F57"/>
    <w:rsid w:val="00F7758E"/>
    <w:rsid w:val="00F8389D"/>
    <w:rsid w:val="00F83A8A"/>
    <w:rsid w:val="00F860DA"/>
    <w:rsid w:val="00F90CAA"/>
    <w:rsid w:val="00F973D6"/>
    <w:rsid w:val="00FA0CDB"/>
    <w:rsid w:val="00FA163B"/>
    <w:rsid w:val="00FA2827"/>
    <w:rsid w:val="00FA511A"/>
    <w:rsid w:val="00FB2601"/>
    <w:rsid w:val="00FB3F8B"/>
    <w:rsid w:val="00FB4042"/>
    <w:rsid w:val="00FB4118"/>
    <w:rsid w:val="00FC22C8"/>
    <w:rsid w:val="00FC3D3C"/>
    <w:rsid w:val="00FC59D0"/>
    <w:rsid w:val="00FD08F6"/>
    <w:rsid w:val="00FE40D1"/>
    <w:rsid w:val="00FE44BC"/>
    <w:rsid w:val="00FE5DF7"/>
    <w:rsid w:val="00FF01C0"/>
    <w:rsid w:val="00FF5950"/>
    <w:rsid w:val="00FF65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val="en-GB" w:eastAsia="zh-CN"/>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rsid w:val="006E7509"/>
    <w:pPr>
      <w:tabs>
        <w:tab w:val="center" w:pos="4153"/>
        <w:tab w:val="right" w:pos="8306"/>
      </w:tabs>
    </w:pPr>
  </w:style>
  <w:style w:type="paragraph" w:styleId="Pidipagina">
    <w:name w:val="footer"/>
    <w:basedOn w:val="Normale"/>
    <w:rsid w:val="006E7509"/>
    <w:pPr>
      <w:tabs>
        <w:tab w:val="center" w:pos="4153"/>
        <w:tab w:val="right" w:pos="8306"/>
      </w:tabs>
    </w:pPr>
  </w:style>
  <w:style w:type="character" w:customStyle="1" w:styleId="hps">
    <w:name w:val="hps"/>
    <w:basedOn w:val="Carpredefinitoparagrafo"/>
    <w:rsid w:val="003C7ED4"/>
  </w:style>
  <w:style w:type="paragraph" w:styleId="Data">
    <w:name w:val="Date"/>
    <w:basedOn w:val="Normale"/>
    <w:next w:val="Normale"/>
    <w:rsid w:val="00C44618"/>
  </w:style>
  <w:style w:type="paragraph" w:styleId="Testofumetto">
    <w:name w:val="Balloon Text"/>
    <w:basedOn w:val="Normale"/>
    <w:link w:val="TestofumettoCarattere"/>
    <w:rsid w:val="00E93D0B"/>
    <w:rPr>
      <w:rFonts w:ascii="Tahoma" w:hAnsi="Tahoma" w:cs="Tahoma"/>
      <w:sz w:val="16"/>
      <w:szCs w:val="16"/>
    </w:rPr>
  </w:style>
  <w:style w:type="character" w:customStyle="1" w:styleId="TestofumettoCarattere">
    <w:name w:val="Testo fumetto Carattere"/>
    <w:link w:val="Testofumetto"/>
    <w:rsid w:val="00E93D0B"/>
    <w:rPr>
      <w:rFonts w:ascii="Tahoma" w:hAnsi="Tahoma" w:cs="Tahoma"/>
      <w:sz w:val="16"/>
      <w:szCs w:val="16"/>
    </w:rPr>
  </w:style>
  <w:style w:type="character" w:styleId="Collegamentoipertestuale">
    <w:name w:val="Hyperlink"/>
    <w:uiPriority w:val="99"/>
    <w:unhideWhenUsed/>
    <w:rsid w:val="00E02FEA"/>
    <w:rPr>
      <w:rFonts w:ascii="Arial" w:hAnsi="Arial" w:cs="Arial" w:hint="default"/>
      <w:strike w:val="0"/>
      <w:dstrike w:val="0"/>
      <w:color w:val="1122CC"/>
      <w:u w:val="none"/>
      <w:effect w:val="none"/>
    </w:rPr>
  </w:style>
  <w:style w:type="paragraph" w:customStyle="1" w:styleId="ordinary-output">
    <w:name w:val="ordinary-output"/>
    <w:basedOn w:val="Normale"/>
    <w:rsid w:val="00CF16A4"/>
    <w:pPr>
      <w:spacing w:before="100" w:beforeAutospacing="1" w:after="100" w:afterAutospacing="1" w:line="330" w:lineRule="atLeast"/>
    </w:pPr>
    <w:rPr>
      <w:rFonts w:eastAsia="Times New Roman"/>
      <w:color w:val="333333"/>
    </w:rPr>
  </w:style>
  <w:style w:type="character" w:customStyle="1" w:styleId="high-light-bg4">
    <w:name w:val="high-light-bg4"/>
    <w:rsid w:val="00CF16A4"/>
  </w:style>
  <w:style w:type="table" w:styleId="Grigliatabella">
    <w:name w:val="Table Grid"/>
    <w:basedOn w:val="Tabellanormale"/>
    <w:rsid w:val="00BE2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rsid w:val="003508CB"/>
    <w:rPr>
      <w:color w:val="800080"/>
      <w:u w:val="single"/>
    </w:rPr>
  </w:style>
</w:styles>
</file>

<file path=word/webSettings.xml><?xml version="1.0" encoding="utf-8"?>
<w:webSettings xmlns:r="http://schemas.openxmlformats.org/officeDocument/2006/relationships" xmlns:w="http://schemas.openxmlformats.org/wordprocessingml/2006/main">
  <w:divs>
    <w:div w:id="9651939">
      <w:bodyDiv w:val="1"/>
      <w:marLeft w:val="0"/>
      <w:marRight w:val="0"/>
      <w:marTop w:val="0"/>
      <w:marBottom w:val="0"/>
      <w:divBdr>
        <w:top w:val="none" w:sz="0" w:space="0" w:color="auto"/>
        <w:left w:val="none" w:sz="0" w:space="0" w:color="auto"/>
        <w:bottom w:val="none" w:sz="0" w:space="0" w:color="auto"/>
        <w:right w:val="none" w:sz="0" w:space="0" w:color="auto"/>
      </w:divBdr>
    </w:div>
    <w:div w:id="42213304">
      <w:bodyDiv w:val="1"/>
      <w:marLeft w:val="0"/>
      <w:marRight w:val="0"/>
      <w:marTop w:val="0"/>
      <w:marBottom w:val="0"/>
      <w:divBdr>
        <w:top w:val="none" w:sz="0" w:space="0" w:color="auto"/>
        <w:left w:val="none" w:sz="0" w:space="0" w:color="auto"/>
        <w:bottom w:val="none" w:sz="0" w:space="0" w:color="auto"/>
        <w:right w:val="none" w:sz="0" w:space="0" w:color="auto"/>
      </w:divBdr>
      <w:divsChild>
        <w:div w:id="434205384">
          <w:marLeft w:val="0"/>
          <w:marRight w:val="0"/>
          <w:marTop w:val="0"/>
          <w:marBottom w:val="0"/>
          <w:divBdr>
            <w:top w:val="none" w:sz="0" w:space="0" w:color="auto"/>
            <w:left w:val="none" w:sz="0" w:space="0" w:color="auto"/>
            <w:bottom w:val="none" w:sz="0" w:space="0" w:color="auto"/>
            <w:right w:val="none" w:sz="0" w:space="0" w:color="auto"/>
          </w:divBdr>
          <w:divsChild>
            <w:div w:id="1380083833">
              <w:marLeft w:val="0"/>
              <w:marRight w:val="0"/>
              <w:marTop w:val="0"/>
              <w:marBottom w:val="0"/>
              <w:divBdr>
                <w:top w:val="none" w:sz="0" w:space="0" w:color="auto"/>
                <w:left w:val="none" w:sz="0" w:space="0" w:color="auto"/>
                <w:bottom w:val="none" w:sz="0" w:space="0" w:color="auto"/>
                <w:right w:val="none" w:sz="0" w:space="0" w:color="auto"/>
              </w:divBdr>
              <w:divsChild>
                <w:div w:id="778839158">
                  <w:marLeft w:val="0"/>
                  <w:marRight w:val="0"/>
                  <w:marTop w:val="0"/>
                  <w:marBottom w:val="0"/>
                  <w:divBdr>
                    <w:top w:val="none" w:sz="0" w:space="0" w:color="auto"/>
                    <w:left w:val="none" w:sz="0" w:space="0" w:color="auto"/>
                    <w:bottom w:val="none" w:sz="0" w:space="0" w:color="auto"/>
                    <w:right w:val="none" w:sz="0" w:space="0" w:color="auto"/>
                  </w:divBdr>
                  <w:divsChild>
                    <w:div w:id="1956793324">
                      <w:marLeft w:val="0"/>
                      <w:marRight w:val="0"/>
                      <w:marTop w:val="0"/>
                      <w:marBottom w:val="0"/>
                      <w:divBdr>
                        <w:top w:val="none" w:sz="0" w:space="0" w:color="auto"/>
                        <w:left w:val="none" w:sz="0" w:space="0" w:color="auto"/>
                        <w:bottom w:val="none" w:sz="0" w:space="0" w:color="auto"/>
                        <w:right w:val="none" w:sz="0" w:space="0" w:color="auto"/>
                      </w:divBdr>
                      <w:divsChild>
                        <w:div w:id="632759735">
                          <w:marLeft w:val="0"/>
                          <w:marRight w:val="0"/>
                          <w:marTop w:val="0"/>
                          <w:marBottom w:val="900"/>
                          <w:divBdr>
                            <w:top w:val="none" w:sz="0" w:space="0" w:color="auto"/>
                            <w:left w:val="none" w:sz="0" w:space="0" w:color="auto"/>
                            <w:bottom w:val="none" w:sz="0" w:space="0" w:color="auto"/>
                            <w:right w:val="none" w:sz="0" w:space="0" w:color="auto"/>
                          </w:divBdr>
                          <w:divsChild>
                            <w:div w:id="1206135738">
                              <w:marLeft w:val="0"/>
                              <w:marRight w:val="0"/>
                              <w:marTop w:val="0"/>
                              <w:marBottom w:val="0"/>
                              <w:divBdr>
                                <w:top w:val="none" w:sz="0" w:space="0" w:color="auto"/>
                                <w:left w:val="none" w:sz="0" w:space="0" w:color="auto"/>
                                <w:bottom w:val="none" w:sz="0" w:space="0" w:color="auto"/>
                                <w:right w:val="none" w:sz="0" w:space="0" w:color="auto"/>
                              </w:divBdr>
                              <w:divsChild>
                                <w:div w:id="283267099">
                                  <w:marLeft w:val="0"/>
                                  <w:marRight w:val="0"/>
                                  <w:marTop w:val="0"/>
                                  <w:marBottom w:val="0"/>
                                  <w:divBdr>
                                    <w:top w:val="none" w:sz="0" w:space="0" w:color="auto"/>
                                    <w:left w:val="none" w:sz="0" w:space="0" w:color="auto"/>
                                    <w:bottom w:val="none" w:sz="0" w:space="0" w:color="auto"/>
                                    <w:right w:val="none" w:sz="0" w:space="0" w:color="auto"/>
                                  </w:divBdr>
                                  <w:divsChild>
                                    <w:div w:id="1845242306">
                                      <w:marLeft w:val="0"/>
                                      <w:marRight w:val="0"/>
                                      <w:marTop w:val="0"/>
                                      <w:marBottom w:val="0"/>
                                      <w:divBdr>
                                        <w:top w:val="none" w:sz="0" w:space="0" w:color="auto"/>
                                        <w:left w:val="none" w:sz="0" w:space="0" w:color="auto"/>
                                        <w:bottom w:val="none" w:sz="0" w:space="0" w:color="auto"/>
                                        <w:right w:val="none" w:sz="0" w:space="0" w:color="auto"/>
                                      </w:divBdr>
                                      <w:divsChild>
                                        <w:div w:id="1602185403">
                                          <w:marLeft w:val="0"/>
                                          <w:marRight w:val="0"/>
                                          <w:marTop w:val="0"/>
                                          <w:marBottom w:val="0"/>
                                          <w:divBdr>
                                            <w:top w:val="none" w:sz="0" w:space="0" w:color="auto"/>
                                            <w:left w:val="none" w:sz="0" w:space="0" w:color="auto"/>
                                            <w:bottom w:val="none" w:sz="0" w:space="0" w:color="auto"/>
                                            <w:right w:val="none" w:sz="0" w:space="0" w:color="auto"/>
                                          </w:divBdr>
                                          <w:divsChild>
                                            <w:div w:id="362483415">
                                              <w:marLeft w:val="0"/>
                                              <w:marRight w:val="0"/>
                                              <w:marTop w:val="0"/>
                                              <w:marBottom w:val="0"/>
                                              <w:divBdr>
                                                <w:top w:val="none" w:sz="0" w:space="0" w:color="auto"/>
                                                <w:left w:val="none" w:sz="0" w:space="0" w:color="auto"/>
                                                <w:bottom w:val="none" w:sz="0" w:space="0" w:color="auto"/>
                                                <w:right w:val="none" w:sz="0" w:space="0" w:color="auto"/>
                                              </w:divBdr>
                                              <w:divsChild>
                                                <w:div w:id="876699148">
                                                  <w:marLeft w:val="0"/>
                                                  <w:marRight w:val="0"/>
                                                  <w:marTop w:val="0"/>
                                                  <w:marBottom w:val="0"/>
                                                  <w:divBdr>
                                                    <w:top w:val="single" w:sz="6" w:space="0" w:color="EEEEEE"/>
                                                    <w:left w:val="none" w:sz="0" w:space="0" w:color="auto"/>
                                                    <w:bottom w:val="single" w:sz="6" w:space="0" w:color="EEEEEE"/>
                                                    <w:right w:val="single" w:sz="6" w:space="0" w:color="EEEEEE"/>
                                                  </w:divBdr>
                                                  <w:divsChild>
                                                    <w:div w:id="8317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442577">
      <w:bodyDiv w:val="1"/>
      <w:marLeft w:val="0"/>
      <w:marRight w:val="0"/>
      <w:marTop w:val="0"/>
      <w:marBottom w:val="0"/>
      <w:divBdr>
        <w:top w:val="none" w:sz="0" w:space="0" w:color="auto"/>
        <w:left w:val="none" w:sz="0" w:space="0" w:color="auto"/>
        <w:bottom w:val="none" w:sz="0" w:space="0" w:color="auto"/>
        <w:right w:val="none" w:sz="0" w:space="0" w:color="auto"/>
      </w:divBdr>
    </w:div>
    <w:div w:id="415395241">
      <w:bodyDiv w:val="1"/>
      <w:marLeft w:val="0"/>
      <w:marRight w:val="0"/>
      <w:marTop w:val="0"/>
      <w:marBottom w:val="0"/>
      <w:divBdr>
        <w:top w:val="none" w:sz="0" w:space="0" w:color="auto"/>
        <w:left w:val="none" w:sz="0" w:space="0" w:color="auto"/>
        <w:bottom w:val="none" w:sz="0" w:space="0" w:color="auto"/>
        <w:right w:val="none" w:sz="0" w:space="0" w:color="auto"/>
      </w:divBdr>
    </w:div>
    <w:div w:id="548615901">
      <w:bodyDiv w:val="1"/>
      <w:marLeft w:val="0"/>
      <w:marRight w:val="0"/>
      <w:marTop w:val="0"/>
      <w:marBottom w:val="0"/>
      <w:divBdr>
        <w:top w:val="none" w:sz="0" w:space="0" w:color="auto"/>
        <w:left w:val="none" w:sz="0" w:space="0" w:color="auto"/>
        <w:bottom w:val="none" w:sz="0" w:space="0" w:color="auto"/>
        <w:right w:val="none" w:sz="0" w:space="0" w:color="auto"/>
      </w:divBdr>
      <w:divsChild>
        <w:div w:id="1846044113">
          <w:marLeft w:val="0"/>
          <w:marRight w:val="0"/>
          <w:marTop w:val="0"/>
          <w:marBottom w:val="0"/>
          <w:divBdr>
            <w:top w:val="none" w:sz="0" w:space="0" w:color="auto"/>
            <w:left w:val="none" w:sz="0" w:space="0" w:color="auto"/>
            <w:bottom w:val="none" w:sz="0" w:space="0" w:color="auto"/>
            <w:right w:val="none" w:sz="0" w:space="0" w:color="auto"/>
          </w:divBdr>
        </w:div>
      </w:divsChild>
    </w:div>
    <w:div w:id="1034965894">
      <w:bodyDiv w:val="1"/>
      <w:marLeft w:val="0"/>
      <w:marRight w:val="0"/>
      <w:marTop w:val="0"/>
      <w:marBottom w:val="0"/>
      <w:divBdr>
        <w:top w:val="none" w:sz="0" w:space="0" w:color="auto"/>
        <w:left w:val="none" w:sz="0" w:space="0" w:color="auto"/>
        <w:bottom w:val="none" w:sz="0" w:space="0" w:color="auto"/>
        <w:right w:val="none" w:sz="0" w:space="0" w:color="auto"/>
      </w:divBdr>
      <w:divsChild>
        <w:div w:id="217279287">
          <w:marLeft w:val="0"/>
          <w:marRight w:val="0"/>
          <w:marTop w:val="0"/>
          <w:marBottom w:val="0"/>
          <w:divBdr>
            <w:top w:val="none" w:sz="0" w:space="0" w:color="auto"/>
            <w:left w:val="none" w:sz="0" w:space="0" w:color="auto"/>
            <w:bottom w:val="none" w:sz="0" w:space="0" w:color="auto"/>
            <w:right w:val="none" w:sz="0" w:space="0" w:color="auto"/>
          </w:divBdr>
        </w:div>
      </w:divsChild>
    </w:div>
    <w:div w:id="1210339956">
      <w:bodyDiv w:val="1"/>
      <w:marLeft w:val="0"/>
      <w:marRight w:val="0"/>
      <w:marTop w:val="0"/>
      <w:marBottom w:val="0"/>
      <w:divBdr>
        <w:top w:val="none" w:sz="0" w:space="0" w:color="auto"/>
        <w:left w:val="none" w:sz="0" w:space="0" w:color="auto"/>
        <w:bottom w:val="none" w:sz="0" w:space="0" w:color="auto"/>
        <w:right w:val="none" w:sz="0" w:space="0" w:color="auto"/>
      </w:divBdr>
      <w:divsChild>
        <w:div w:id="49378661">
          <w:marLeft w:val="0"/>
          <w:marRight w:val="0"/>
          <w:marTop w:val="0"/>
          <w:marBottom w:val="0"/>
          <w:divBdr>
            <w:top w:val="none" w:sz="0" w:space="0" w:color="auto"/>
            <w:left w:val="none" w:sz="0" w:space="0" w:color="auto"/>
            <w:bottom w:val="none" w:sz="0" w:space="0" w:color="auto"/>
            <w:right w:val="none" w:sz="0" w:space="0" w:color="auto"/>
          </w:divBdr>
          <w:divsChild>
            <w:div w:id="103813748">
              <w:marLeft w:val="0"/>
              <w:marRight w:val="0"/>
              <w:marTop w:val="0"/>
              <w:marBottom w:val="0"/>
              <w:divBdr>
                <w:top w:val="none" w:sz="0" w:space="0" w:color="auto"/>
                <w:left w:val="none" w:sz="0" w:space="0" w:color="auto"/>
                <w:bottom w:val="none" w:sz="0" w:space="0" w:color="auto"/>
                <w:right w:val="none" w:sz="0" w:space="0" w:color="auto"/>
              </w:divBdr>
              <w:divsChild>
                <w:div w:id="496190315">
                  <w:marLeft w:val="0"/>
                  <w:marRight w:val="0"/>
                  <w:marTop w:val="0"/>
                  <w:marBottom w:val="0"/>
                  <w:divBdr>
                    <w:top w:val="none" w:sz="0" w:space="0" w:color="auto"/>
                    <w:left w:val="none" w:sz="0" w:space="0" w:color="auto"/>
                    <w:bottom w:val="none" w:sz="0" w:space="0" w:color="auto"/>
                    <w:right w:val="none" w:sz="0" w:space="0" w:color="auto"/>
                  </w:divBdr>
                  <w:divsChild>
                    <w:div w:id="416051349">
                      <w:marLeft w:val="0"/>
                      <w:marRight w:val="0"/>
                      <w:marTop w:val="0"/>
                      <w:marBottom w:val="0"/>
                      <w:divBdr>
                        <w:top w:val="none" w:sz="0" w:space="0" w:color="auto"/>
                        <w:left w:val="none" w:sz="0" w:space="0" w:color="auto"/>
                        <w:bottom w:val="none" w:sz="0" w:space="0" w:color="auto"/>
                        <w:right w:val="none" w:sz="0" w:space="0" w:color="auto"/>
                      </w:divBdr>
                      <w:divsChild>
                        <w:div w:id="595216993">
                          <w:marLeft w:val="0"/>
                          <w:marRight w:val="0"/>
                          <w:marTop w:val="0"/>
                          <w:marBottom w:val="0"/>
                          <w:divBdr>
                            <w:top w:val="none" w:sz="0" w:space="0" w:color="auto"/>
                            <w:left w:val="none" w:sz="0" w:space="0" w:color="auto"/>
                            <w:bottom w:val="none" w:sz="0" w:space="0" w:color="auto"/>
                            <w:right w:val="none" w:sz="0" w:space="0" w:color="auto"/>
                          </w:divBdr>
                          <w:divsChild>
                            <w:div w:id="1515270098">
                              <w:marLeft w:val="0"/>
                              <w:marRight w:val="0"/>
                              <w:marTop w:val="0"/>
                              <w:marBottom w:val="0"/>
                              <w:divBdr>
                                <w:top w:val="none" w:sz="0" w:space="0" w:color="auto"/>
                                <w:left w:val="none" w:sz="0" w:space="0" w:color="auto"/>
                                <w:bottom w:val="none" w:sz="0" w:space="0" w:color="auto"/>
                                <w:right w:val="none" w:sz="0" w:space="0" w:color="auto"/>
                              </w:divBdr>
                              <w:divsChild>
                                <w:div w:id="264772966">
                                  <w:marLeft w:val="0"/>
                                  <w:marRight w:val="0"/>
                                  <w:marTop w:val="0"/>
                                  <w:marBottom w:val="0"/>
                                  <w:divBdr>
                                    <w:top w:val="none" w:sz="0" w:space="0" w:color="auto"/>
                                    <w:left w:val="none" w:sz="0" w:space="0" w:color="auto"/>
                                    <w:bottom w:val="none" w:sz="0" w:space="0" w:color="auto"/>
                                    <w:right w:val="none" w:sz="0" w:space="0" w:color="auto"/>
                                  </w:divBdr>
                                  <w:divsChild>
                                    <w:div w:id="1937210881">
                                      <w:marLeft w:val="0"/>
                                      <w:marRight w:val="0"/>
                                      <w:marTop w:val="0"/>
                                      <w:marBottom w:val="0"/>
                                      <w:divBdr>
                                        <w:top w:val="none" w:sz="0" w:space="0" w:color="auto"/>
                                        <w:left w:val="none" w:sz="0" w:space="0" w:color="auto"/>
                                        <w:bottom w:val="none" w:sz="0" w:space="0" w:color="auto"/>
                                        <w:right w:val="none" w:sz="0" w:space="0" w:color="auto"/>
                                      </w:divBdr>
                                      <w:divsChild>
                                        <w:div w:id="75791618">
                                          <w:marLeft w:val="0"/>
                                          <w:marRight w:val="0"/>
                                          <w:marTop w:val="0"/>
                                          <w:marBottom w:val="0"/>
                                          <w:divBdr>
                                            <w:top w:val="none" w:sz="0" w:space="0" w:color="auto"/>
                                            <w:left w:val="none" w:sz="0" w:space="0" w:color="auto"/>
                                            <w:bottom w:val="none" w:sz="0" w:space="0" w:color="auto"/>
                                            <w:right w:val="none" w:sz="0" w:space="0" w:color="auto"/>
                                          </w:divBdr>
                                          <w:divsChild>
                                            <w:div w:id="490175774">
                                              <w:marLeft w:val="0"/>
                                              <w:marRight w:val="0"/>
                                              <w:marTop w:val="0"/>
                                              <w:marBottom w:val="0"/>
                                              <w:divBdr>
                                                <w:top w:val="none" w:sz="0" w:space="0" w:color="auto"/>
                                                <w:left w:val="none" w:sz="0" w:space="0" w:color="auto"/>
                                                <w:bottom w:val="none" w:sz="0" w:space="0" w:color="auto"/>
                                                <w:right w:val="none" w:sz="0" w:space="0" w:color="auto"/>
                                              </w:divBdr>
                                              <w:divsChild>
                                                <w:div w:id="1124695179">
                                                  <w:marLeft w:val="0"/>
                                                  <w:marRight w:val="0"/>
                                                  <w:marTop w:val="0"/>
                                                  <w:marBottom w:val="0"/>
                                                  <w:divBdr>
                                                    <w:top w:val="none" w:sz="0" w:space="0" w:color="auto"/>
                                                    <w:left w:val="none" w:sz="0" w:space="0" w:color="auto"/>
                                                    <w:bottom w:val="none" w:sz="0" w:space="0" w:color="auto"/>
                                                    <w:right w:val="none" w:sz="0" w:space="0" w:color="auto"/>
                                                  </w:divBdr>
                                                  <w:divsChild>
                                                    <w:div w:id="19015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3739684">
      <w:bodyDiv w:val="1"/>
      <w:marLeft w:val="0"/>
      <w:marRight w:val="0"/>
      <w:marTop w:val="0"/>
      <w:marBottom w:val="0"/>
      <w:divBdr>
        <w:top w:val="none" w:sz="0" w:space="0" w:color="auto"/>
        <w:left w:val="none" w:sz="0" w:space="0" w:color="auto"/>
        <w:bottom w:val="none" w:sz="0" w:space="0" w:color="auto"/>
        <w:right w:val="none" w:sz="0" w:space="0" w:color="auto"/>
      </w:divBdr>
    </w:div>
    <w:div w:id="1248004652">
      <w:bodyDiv w:val="1"/>
      <w:marLeft w:val="0"/>
      <w:marRight w:val="0"/>
      <w:marTop w:val="0"/>
      <w:marBottom w:val="0"/>
      <w:divBdr>
        <w:top w:val="none" w:sz="0" w:space="0" w:color="auto"/>
        <w:left w:val="none" w:sz="0" w:space="0" w:color="auto"/>
        <w:bottom w:val="none" w:sz="0" w:space="0" w:color="auto"/>
        <w:right w:val="none" w:sz="0" w:space="0" w:color="auto"/>
      </w:divBdr>
      <w:divsChild>
        <w:div w:id="1457026362">
          <w:marLeft w:val="0"/>
          <w:marRight w:val="0"/>
          <w:marTop w:val="0"/>
          <w:marBottom w:val="0"/>
          <w:divBdr>
            <w:top w:val="none" w:sz="0" w:space="0" w:color="auto"/>
            <w:left w:val="none" w:sz="0" w:space="0" w:color="auto"/>
            <w:bottom w:val="none" w:sz="0" w:space="0" w:color="auto"/>
            <w:right w:val="none" w:sz="0" w:space="0" w:color="auto"/>
          </w:divBdr>
          <w:divsChild>
            <w:div w:id="145049604">
              <w:marLeft w:val="0"/>
              <w:marRight w:val="0"/>
              <w:marTop w:val="0"/>
              <w:marBottom w:val="0"/>
              <w:divBdr>
                <w:top w:val="none" w:sz="0" w:space="0" w:color="auto"/>
                <w:left w:val="none" w:sz="0" w:space="0" w:color="auto"/>
                <w:bottom w:val="none" w:sz="0" w:space="0" w:color="auto"/>
                <w:right w:val="none" w:sz="0" w:space="0" w:color="auto"/>
              </w:divBdr>
              <w:divsChild>
                <w:div w:id="262538854">
                  <w:marLeft w:val="0"/>
                  <w:marRight w:val="0"/>
                  <w:marTop w:val="0"/>
                  <w:marBottom w:val="0"/>
                  <w:divBdr>
                    <w:top w:val="none" w:sz="0" w:space="0" w:color="auto"/>
                    <w:left w:val="none" w:sz="0" w:space="0" w:color="auto"/>
                    <w:bottom w:val="none" w:sz="0" w:space="0" w:color="auto"/>
                    <w:right w:val="none" w:sz="0" w:space="0" w:color="auto"/>
                  </w:divBdr>
                  <w:divsChild>
                    <w:div w:id="380400215">
                      <w:marLeft w:val="0"/>
                      <w:marRight w:val="0"/>
                      <w:marTop w:val="0"/>
                      <w:marBottom w:val="0"/>
                      <w:divBdr>
                        <w:top w:val="none" w:sz="0" w:space="0" w:color="auto"/>
                        <w:left w:val="none" w:sz="0" w:space="0" w:color="auto"/>
                        <w:bottom w:val="none" w:sz="0" w:space="0" w:color="auto"/>
                        <w:right w:val="none" w:sz="0" w:space="0" w:color="auto"/>
                      </w:divBdr>
                      <w:divsChild>
                        <w:div w:id="581378601">
                          <w:marLeft w:val="0"/>
                          <w:marRight w:val="0"/>
                          <w:marTop w:val="0"/>
                          <w:marBottom w:val="900"/>
                          <w:divBdr>
                            <w:top w:val="none" w:sz="0" w:space="0" w:color="auto"/>
                            <w:left w:val="none" w:sz="0" w:space="0" w:color="auto"/>
                            <w:bottom w:val="none" w:sz="0" w:space="0" w:color="auto"/>
                            <w:right w:val="none" w:sz="0" w:space="0" w:color="auto"/>
                          </w:divBdr>
                          <w:divsChild>
                            <w:div w:id="1159886347">
                              <w:marLeft w:val="0"/>
                              <w:marRight w:val="0"/>
                              <w:marTop w:val="0"/>
                              <w:marBottom w:val="0"/>
                              <w:divBdr>
                                <w:top w:val="none" w:sz="0" w:space="0" w:color="auto"/>
                                <w:left w:val="none" w:sz="0" w:space="0" w:color="auto"/>
                                <w:bottom w:val="none" w:sz="0" w:space="0" w:color="auto"/>
                                <w:right w:val="none" w:sz="0" w:space="0" w:color="auto"/>
                              </w:divBdr>
                              <w:divsChild>
                                <w:div w:id="696352749">
                                  <w:marLeft w:val="0"/>
                                  <w:marRight w:val="0"/>
                                  <w:marTop w:val="0"/>
                                  <w:marBottom w:val="0"/>
                                  <w:divBdr>
                                    <w:top w:val="none" w:sz="0" w:space="0" w:color="auto"/>
                                    <w:left w:val="none" w:sz="0" w:space="0" w:color="auto"/>
                                    <w:bottom w:val="none" w:sz="0" w:space="0" w:color="auto"/>
                                    <w:right w:val="none" w:sz="0" w:space="0" w:color="auto"/>
                                  </w:divBdr>
                                  <w:divsChild>
                                    <w:div w:id="1036657190">
                                      <w:marLeft w:val="0"/>
                                      <w:marRight w:val="0"/>
                                      <w:marTop w:val="0"/>
                                      <w:marBottom w:val="0"/>
                                      <w:divBdr>
                                        <w:top w:val="none" w:sz="0" w:space="0" w:color="auto"/>
                                        <w:left w:val="none" w:sz="0" w:space="0" w:color="auto"/>
                                        <w:bottom w:val="none" w:sz="0" w:space="0" w:color="auto"/>
                                        <w:right w:val="none" w:sz="0" w:space="0" w:color="auto"/>
                                      </w:divBdr>
                                      <w:divsChild>
                                        <w:div w:id="922185374">
                                          <w:marLeft w:val="0"/>
                                          <w:marRight w:val="0"/>
                                          <w:marTop w:val="0"/>
                                          <w:marBottom w:val="0"/>
                                          <w:divBdr>
                                            <w:top w:val="none" w:sz="0" w:space="0" w:color="auto"/>
                                            <w:left w:val="none" w:sz="0" w:space="0" w:color="auto"/>
                                            <w:bottom w:val="none" w:sz="0" w:space="0" w:color="auto"/>
                                            <w:right w:val="none" w:sz="0" w:space="0" w:color="auto"/>
                                          </w:divBdr>
                                          <w:divsChild>
                                            <w:div w:id="1458403808">
                                              <w:marLeft w:val="0"/>
                                              <w:marRight w:val="0"/>
                                              <w:marTop w:val="0"/>
                                              <w:marBottom w:val="0"/>
                                              <w:divBdr>
                                                <w:top w:val="none" w:sz="0" w:space="0" w:color="auto"/>
                                                <w:left w:val="none" w:sz="0" w:space="0" w:color="auto"/>
                                                <w:bottom w:val="none" w:sz="0" w:space="0" w:color="auto"/>
                                                <w:right w:val="none" w:sz="0" w:space="0" w:color="auto"/>
                                              </w:divBdr>
                                              <w:divsChild>
                                                <w:div w:id="1380401292">
                                                  <w:marLeft w:val="0"/>
                                                  <w:marRight w:val="0"/>
                                                  <w:marTop w:val="0"/>
                                                  <w:marBottom w:val="0"/>
                                                  <w:divBdr>
                                                    <w:top w:val="single" w:sz="6" w:space="0" w:color="EEEEEE"/>
                                                    <w:left w:val="none" w:sz="0" w:space="0" w:color="auto"/>
                                                    <w:bottom w:val="single" w:sz="6" w:space="0" w:color="EEEEEE"/>
                                                    <w:right w:val="single" w:sz="6" w:space="0" w:color="EEEEEE"/>
                                                  </w:divBdr>
                                                  <w:divsChild>
                                                    <w:div w:id="95402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3995955">
      <w:bodyDiv w:val="1"/>
      <w:marLeft w:val="0"/>
      <w:marRight w:val="0"/>
      <w:marTop w:val="0"/>
      <w:marBottom w:val="0"/>
      <w:divBdr>
        <w:top w:val="none" w:sz="0" w:space="0" w:color="auto"/>
        <w:left w:val="none" w:sz="0" w:space="0" w:color="auto"/>
        <w:bottom w:val="none" w:sz="0" w:space="0" w:color="auto"/>
        <w:right w:val="none" w:sz="0" w:space="0" w:color="auto"/>
      </w:divBdr>
    </w:div>
    <w:div w:id="1317686322">
      <w:bodyDiv w:val="1"/>
      <w:marLeft w:val="0"/>
      <w:marRight w:val="0"/>
      <w:marTop w:val="0"/>
      <w:marBottom w:val="0"/>
      <w:divBdr>
        <w:top w:val="none" w:sz="0" w:space="0" w:color="auto"/>
        <w:left w:val="none" w:sz="0" w:space="0" w:color="auto"/>
        <w:bottom w:val="none" w:sz="0" w:space="0" w:color="auto"/>
        <w:right w:val="none" w:sz="0" w:space="0" w:color="auto"/>
      </w:divBdr>
    </w:div>
    <w:div w:id="1415127507">
      <w:bodyDiv w:val="1"/>
      <w:marLeft w:val="0"/>
      <w:marRight w:val="0"/>
      <w:marTop w:val="0"/>
      <w:marBottom w:val="0"/>
      <w:divBdr>
        <w:top w:val="none" w:sz="0" w:space="0" w:color="auto"/>
        <w:left w:val="none" w:sz="0" w:space="0" w:color="auto"/>
        <w:bottom w:val="none" w:sz="0" w:space="0" w:color="auto"/>
        <w:right w:val="none" w:sz="0" w:space="0" w:color="auto"/>
      </w:divBdr>
    </w:div>
    <w:div w:id="1429690162">
      <w:bodyDiv w:val="1"/>
      <w:marLeft w:val="0"/>
      <w:marRight w:val="0"/>
      <w:marTop w:val="0"/>
      <w:marBottom w:val="0"/>
      <w:divBdr>
        <w:top w:val="none" w:sz="0" w:space="0" w:color="auto"/>
        <w:left w:val="none" w:sz="0" w:space="0" w:color="auto"/>
        <w:bottom w:val="none" w:sz="0" w:space="0" w:color="auto"/>
        <w:right w:val="none" w:sz="0" w:space="0" w:color="auto"/>
      </w:divBdr>
      <w:divsChild>
        <w:div w:id="1919360291">
          <w:marLeft w:val="0"/>
          <w:marRight w:val="0"/>
          <w:marTop w:val="0"/>
          <w:marBottom w:val="0"/>
          <w:divBdr>
            <w:top w:val="none" w:sz="0" w:space="0" w:color="auto"/>
            <w:left w:val="none" w:sz="0" w:space="0" w:color="auto"/>
            <w:bottom w:val="none" w:sz="0" w:space="0" w:color="auto"/>
            <w:right w:val="none" w:sz="0" w:space="0" w:color="auto"/>
          </w:divBdr>
          <w:divsChild>
            <w:div w:id="650984872">
              <w:marLeft w:val="0"/>
              <w:marRight w:val="0"/>
              <w:marTop w:val="0"/>
              <w:marBottom w:val="0"/>
              <w:divBdr>
                <w:top w:val="none" w:sz="0" w:space="0" w:color="auto"/>
                <w:left w:val="none" w:sz="0" w:space="0" w:color="auto"/>
                <w:bottom w:val="none" w:sz="0" w:space="0" w:color="auto"/>
                <w:right w:val="none" w:sz="0" w:space="0" w:color="auto"/>
              </w:divBdr>
              <w:divsChild>
                <w:div w:id="1924408530">
                  <w:marLeft w:val="0"/>
                  <w:marRight w:val="0"/>
                  <w:marTop w:val="0"/>
                  <w:marBottom w:val="0"/>
                  <w:divBdr>
                    <w:top w:val="none" w:sz="0" w:space="0" w:color="auto"/>
                    <w:left w:val="none" w:sz="0" w:space="0" w:color="auto"/>
                    <w:bottom w:val="none" w:sz="0" w:space="0" w:color="auto"/>
                    <w:right w:val="none" w:sz="0" w:space="0" w:color="auto"/>
                  </w:divBdr>
                  <w:divsChild>
                    <w:div w:id="261841870">
                      <w:marLeft w:val="0"/>
                      <w:marRight w:val="0"/>
                      <w:marTop w:val="0"/>
                      <w:marBottom w:val="0"/>
                      <w:divBdr>
                        <w:top w:val="none" w:sz="0" w:space="0" w:color="auto"/>
                        <w:left w:val="none" w:sz="0" w:space="0" w:color="auto"/>
                        <w:bottom w:val="none" w:sz="0" w:space="0" w:color="auto"/>
                        <w:right w:val="none" w:sz="0" w:space="0" w:color="auto"/>
                      </w:divBdr>
                      <w:divsChild>
                        <w:div w:id="605164189">
                          <w:marLeft w:val="0"/>
                          <w:marRight w:val="0"/>
                          <w:marTop w:val="0"/>
                          <w:marBottom w:val="900"/>
                          <w:divBdr>
                            <w:top w:val="none" w:sz="0" w:space="0" w:color="auto"/>
                            <w:left w:val="none" w:sz="0" w:space="0" w:color="auto"/>
                            <w:bottom w:val="none" w:sz="0" w:space="0" w:color="auto"/>
                            <w:right w:val="none" w:sz="0" w:space="0" w:color="auto"/>
                          </w:divBdr>
                          <w:divsChild>
                            <w:div w:id="18943925">
                              <w:marLeft w:val="0"/>
                              <w:marRight w:val="0"/>
                              <w:marTop w:val="0"/>
                              <w:marBottom w:val="0"/>
                              <w:divBdr>
                                <w:top w:val="none" w:sz="0" w:space="0" w:color="auto"/>
                                <w:left w:val="none" w:sz="0" w:space="0" w:color="auto"/>
                                <w:bottom w:val="none" w:sz="0" w:space="0" w:color="auto"/>
                                <w:right w:val="none" w:sz="0" w:space="0" w:color="auto"/>
                              </w:divBdr>
                              <w:divsChild>
                                <w:div w:id="1455707128">
                                  <w:marLeft w:val="0"/>
                                  <w:marRight w:val="0"/>
                                  <w:marTop w:val="0"/>
                                  <w:marBottom w:val="0"/>
                                  <w:divBdr>
                                    <w:top w:val="none" w:sz="0" w:space="0" w:color="auto"/>
                                    <w:left w:val="none" w:sz="0" w:space="0" w:color="auto"/>
                                    <w:bottom w:val="none" w:sz="0" w:space="0" w:color="auto"/>
                                    <w:right w:val="none" w:sz="0" w:space="0" w:color="auto"/>
                                  </w:divBdr>
                                  <w:divsChild>
                                    <w:div w:id="844512719">
                                      <w:marLeft w:val="0"/>
                                      <w:marRight w:val="0"/>
                                      <w:marTop w:val="0"/>
                                      <w:marBottom w:val="0"/>
                                      <w:divBdr>
                                        <w:top w:val="none" w:sz="0" w:space="0" w:color="auto"/>
                                        <w:left w:val="none" w:sz="0" w:space="0" w:color="auto"/>
                                        <w:bottom w:val="none" w:sz="0" w:space="0" w:color="auto"/>
                                        <w:right w:val="none" w:sz="0" w:space="0" w:color="auto"/>
                                      </w:divBdr>
                                      <w:divsChild>
                                        <w:div w:id="448015221">
                                          <w:marLeft w:val="0"/>
                                          <w:marRight w:val="0"/>
                                          <w:marTop w:val="0"/>
                                          <w:marBottom w:val="0"/>
                                          <w:divBdr>
                                            <w:top w:val="none" w:sz="0" w:space="0" w:color="auto"/>
                                            <w:left w:val="none" w:sz="0" w:space="0" w:color="auto"/>
                                            <w:bottom w:val="none" w:sz="0" w:space="0" w:color="auto"/>
                                            <w:right w:val="none" w:sz="0" w:space="0" w:color="auto"/>
                                          </w:divBdr>
                                          <w:divsChild>
                                            <w:div w:id="100418986">
                                              <w:marLeft w:val="0"/>
                                              <w:marRight w:val="0"/>
                                              <w:marTop w:val="0"/>
                                              <w:marBottom w:val="0"/>
                                              <w:divBdr>
                                                <w:top w:val="none" w:sz="0" w:space="0" w:color="auto"/>
                                                <w:left w:val="none" w:sz="0" w:space="0" w:color="auto"/>
                                                <w:bottom w:val="none" w:sz="0" w:space="0" w:color="auto"/>
                                                <w:right w:val="none" w:sz="0" w:space="0" w:color="auto"/>
                                              </w:divBdr>
                                              <w:divsChild>
                                                <w:div w:id="35354015">
                                                  <w:marLeft w:val="0"/>
                                                  <w:marRight w:val="0"/>
                                                  <w:marTop w:val="0"/>
                                                  <w:marBottom w:val="0"/>
                                                  <w:divBdr>
                                                    <w:top w:val="single" w:sz="6" w:space="0" w:color="EEEEEE"/>
                                                    <w:left w:val="none" w:sz="0" w:space="0" w:color="auto"/>
                                                    <w:bottom w:val="single" w:sz="6" w:space="0" w:color="EEEEEE"/>
                                                    <w:right w:val="single" w:sz="6" w:space="0" w:color="EEEEEE"/>
                                                  </w:divBdr>
                                                  <w:divsChild>
                                                    <w:div w:id="188305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95033">
      <w:bodyDiv w:val="1"/>
      <w:marLeft w:val="0"/>
      <w:marRight w:val="0"/>
      <w:marTop w:val="0"/>
      <w:marBottom w:val="0"/>
      <w:divBdr>
        <w:top w:val="none" w:sz="0" w:space="0" w:color="auto"/>
        <w:left w:val="none" w:sz="0" w:space="0" w:color="auto"/>
        <w:bottom w:val="none" w:sz="0" w:space="0" w:color="auto"/>
        <w:right w:val="none" w:sz="0" w:space="0" w:color="auto"/>
      </w:divBdr>
    </w:div>
    <w:div w:id="1909727788">
      <w:bodyDiv w:val="1"/>
      <w:marLeft w:val="0"/>
      <w:marRight w:val="0"/>
      <w:marTop w:val="0"/>
      <w:marBottom w:val="0"/>
      <w:divBdr>
        <w:top w:val="none" w:sz="0" w:space="0" w:color="auto"/>
        <w:left w:val="none" w:sz="0" w:space="0" w:color="auto"/>
        <w:bottom w:val="none" w:sz="0" w:space="0" w:color="auto"/>
        <w:right w:val="none" w:sz="0" w:space="0" w:color="auto"/>
      </w:divBdr>
      <w:divsChild>
        <w:div w:id="1688601006">
          <w:marLeft w:val="0"/>
          <w:marRight w:val="0"/>
          <w:marTop w:val="0"/>
          <w:marBottom w:val="0"/>
          <w:divBdr>
            <w:top w:val="none" w:sz="0" w:space="0" w:color="auto"/>
            <w:left w:val="none" w:sz="0" w:space="0" w:color="auto"/>
            <w:bottom w:val="none" w:sz="0" w:space="0" w:color="auto"/>
            <w:right w:val="none" w:sz="0" w:space="0" w:color="auto"/>
          </w:divBdr>
          <w:divsChild>
            <w:div w:id="955211498">
              <w:marLeft w:val="0"/>
              <w:marRight w:val="0"/>
              <w:marTop w:val="0"/>
              <w:marBottom w:val="0"/>
              <w:divBdr>
                <w:top w:val="none" w:sz="0" w:space="0" w:color="auto"/>
                <w:left w:val="none" w:sz="0" w:space="0" w:color="auto"/>
                <w:bottom w:val="none" w:sz="0" w:space="0" w:color="auto"/>
                <w:right w:val="none" w:sz="0" w:space="0" w:color="auto"/>
              </w:divBdr>
              <w:divsChild>
                <w:div w:id="1882204468">
                  <w:marLeft w:val="0"/>
                  <w:marRight w:val="0"/>
                  <w:marTop w:val="0"/>
                  <w:marBottom w:val="0"/>
                  <w:divBdr>
                    <w:top w:val="none" w:sz="0" w:space="0" w:color="auto"/>
                    <w:left w:val="none" w:sz="0" w:space="0" w:color="auto"/>
                    <w:bottom w:val="none" w:sz="0" w:space="0" w:color="auto"/>
                    <w:right w:val="none" w:sz="0" w:space="0" w:color="auto"/>
                  </w:divBdr>
                  <w:divsChild>
                    <w:div w:id="96785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936929">
      <w:bodyDiv w:val="1"/>
      <w:marLeft w:val="0"/>
      <w:marRight w:val="0"/>
      <w:marTop w:val="0"/>
      <w:marBottom w:val="0"/>
      <w:divBdr>
        <w:top w:val="none" w:sz="0" w:space="0" w:color="auto"/>
        <w:left w:val="none" w:sz="0" w:space="0" w:color="auto"/>
        <w:bottom w:val="none" w:sz="0" w:space="0" w:color="auto"/>
        <w:right w:val="none" w:sz="0" w:space="0" w:color="auto"/>
      </w:divBdr>
    </w:div>
    <w:div w:id="1984311947">
      <w:bodyDiv w:val="1"/>
      <w:marLeft w:val="0"/>
      <w:marRight w:val="0"/>
      <w:marTop w:val="0"/>
      <w:marBottom w:val="0"/>
      <w:divBdr>
        <w:top w:val="none" w:sz="0" w:space="0" w:color="auto"/>
        <w:left w:val="none" w:sz="0" w:space="0" w:color="auto"/>
        <w:bottom w:val="none" w:sz="0" w:space="0" w:color="auto"/>
        <w:right w:val="none" w:sz="0" w:space="0" w:color="auto"/>
      </w:divBdr>
      <w:divsChild>
        <w:div w:id="1370103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images.mofcom.gov.cn/trb/201911/20191120094007754.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b.mofcom.gov.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b.mofcom.gov.cn/article/cs/201911/20191102914825.shtml" TargetMode="External"/><Relationship Id="rId5" Type="http://schemas.openxmlformats.org/officeDocument/2006/relationships/footnotes" Target="footnotes.xml"/><Relationship Id="rId10" Type="http://schemas.openxmlformats.org/officeDocument/2006/relationships/hyperlink" Target="http://images.mofcom.gov.cn/trb/201911/20191120110255654.doc" TargetMode="External"/><Relationship Id="rId4" Type="http://schemas.openxmlformats.org/officeDocument/2006/relationships/webSettings" Target="webSettings.xml"/><Relationship Id="rId9" Type="http://schemas.openxmlformats.org/officeDocument/2006/relationships/hyperlink" Target="http://images.mofcom.gov.cn/trb/201911/20191120094356794.pdf"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[COURTESY TRANSLATION]</vt:lpstr>
    </vt:vector>
  </TitlesOfParts>
  <Company>European Commission</Company>
  <LinksUpToDate>false</LinksUpToDate>
  <CharactersWithSpaces>5274</CharactersWithSpaces>
  <SharedDoc>false</SharedDoc>
  <HLinks>
    <vt:vector size="30" baseType="variant">
      <vt:variant>
        <vt:i4>2687086</vt:i4>
      </vt:variant>
      <vt:variant>
        <vt:i4>12</vt:i4>
      </vt:variant>
      <vt:variant>
        <vt:i4>0</vt:i4>
      </vt:variant>
      <vt:variant>
        <vt:i4>5</vt:i4>
      </vt:variant>
      <vt:variant>
        <vt:lpwstr>http://trb.mofcom.gov.cn/article/cs/201911/20191102914825.shtml</vt:lpwstr>
      </vt:variant>
      <vt:variant>
        <vt:lpwstr/>
      </vt:variant>
      <vt:variant>
        <vt:i4>84</vt:i4>
      </vt:variant>
      <vt:variant>
        <vt:i4>9</vt:i4>
      </vt:variant>
      <vt:variant>
        <vt:i4>0</vt:i4>
      </vt:variant>
      <vt:variant>
        <vt:i4>5</vt:i4>
      </vt:variant>
      <vt:variant>
        <vt:lpwstr>http://images.mofcom.gov.cn/trb/201911/20191120110255654.doc</vt:lpwstr>
      </vt:variant>
      <vt:variant>
        <vt:lpwstr/>
      </vt:variant>
      <vt:variant>
        <vt:i4>1376345</vt:i4>
      </vt:variant>
      <vt:variant>
        <vt:i4>6</vt:i4>
      </vt:variant>
      <vt:variant>
        <vt:i4>0</vt:i4>
      </vt:variant>
      <vt:variant>
        <vt:i4>5</vt:i4>
      </vt:variant>
      <vt:variant>
        <vt:lpwstr>http://images.mofcom.gov.cn/trb/201911/20191120094356794.pdf</vt:lpwstr>
      </vt:variant>
      <vt:variant>
        <vt:lpwstr/>
      </vt:variant>
      <vt:variant>
        <vt:i4>1048663</vt:i4>
      </vt:variant>
      <vt:variant>
        <vt:i4>3</vt:i4>
      </vt:variant>
      <vt:variant>
        <vt:i4>0</vt:i4>
      </vt:variant>
      <vt:variant>
        <vt:i4>5</vt:i4>
      </vt:variant>
      <vt:variant>
        <vt:lpwstr>http://images.mofcom.gov.cn/trb/201911/20191120094007754.pdf</vt:lpwstr>
      </vt:variant>
      <vt:variant>
        <vt:lpwstr/>
      </vt:variant>
      <vt:variant>
        <vt:i4>5767238</vt:i4>
      </vt:variant>
      <vt:variant>
        <vt:i4>0</vt:i4>
      </vt:variant>
      <vt:variant>
        <vt:i4>0</vt:i4>
      </vt:variant>
      <vt:variant>
        <vt:i4>5</vt:i4>
      </vt:variant>
      <vt:variant>
        <vt:lpwstr>http://trb.mofcom.gov.cn/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[COURTESY TRANSLATION]</dc:title>
  <dc:creator>liuqili</dc:creator>
  <cp:lastModifiedBy>DFrattale</cp:lastModifiedBy>
  <cp:revision>2</cp:revision>
  <cp:lastPrinted>2014-07-24T15:31:00Z</cp:lastPrinted>
  <dcterms:created xsi:type="dcterms:W3CDTF">2019-12-03T14:31:00Z</dcterms:created>
  <dcterms:modified xsi:type="dcterms:W3CDTF">2019-12-03T14:31:00Z</dcterms:modified>
</cp:coreProperties>
</file>