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02" w:rsidRPr="00A87A02" w:rsidRDefault="00A87A02" w:rsidP="00A87A02">
      <w:pPr>
        <w:pStyle w:val="Title"/>
        <w:spacing w:line="240" w:lineRule="auto"/>
        <w:jc w:val="left"/>
        <w:rPr>
          <w:b w:val="0"/>
          <w:sz w:val="24"/>
          <w:szCs w:val="24"/>
        </w:rPr>
      </w:pPr>
      <w:bookmarkStart w:id="0" w:name="_GoBack"/>
      <w:bookmarkEnd w:id="0"/>
    </w:p>
    <w:p w:rsidR="00A87A02" w:rsidRPr="00A87A02" w:rsidRDefault="00A87A02" w:rsidP="00A87A02">
      <w:pPr>
        <w:pStyle w:val="Title"/>
        <w:spacing w:line="240" w:lineRule="auto"/>
        <w:jc w:val="left"/>
        <w:rPr>
          <w:b w:val="0"/>
          <w:sz w:val="24"/>
          <w:szCs w:val="24"/>
        </w:rPr>
      </w:pPr>
    </w:p>
    <w:p w:rsidR="00003862" w:rsidRPr="00782EC4" w:rsidRDefault="00003862" w:rsidP="00600408">
      <w:pPr>
        <w:pStyle w:val="Title"/>
        <w:spacing w:line="240" w:lineRule="auto"/>
        <w:rPr>
          <w:sz w:val="28"/>
          <w:szCs w:val="28"/>
        </w:rPr>
      </w:pPr>
      <w:r w:rsidRPr="00782EC4">
        <w:rPr>
          <w:sz w:val="28"/>
          <w:szCs w:val="28"/>
        </w:rPr>
        <w:t>CBSA EXPIRY REVIEW QUESTIONNAIRE</w:t>
      </w:r>
    </w:p>
    <w:p w:rsidR="00003862" w:rsidRPr="00782EC4" w:rsidRDefault="00003862" w:rsidP="00600408">
      <w:pPr>
        <w:pStyle w:val="Title"/>
        <w:spacing w:line="240" w:lineRule="auto"/>
        <w:rPr>
          <w:sz w:val="28"/>
          <w:szCs w:val="28"/>
        </w:rPr>
      </w:pPr>
      <w:r w:rsidRPr="00782EC4">
        <w:rPr>
          <w:sz w:val="28"/>
          <w:szCs w:val="28"/>
        </w:rPr>
        <w:t>EXPORTER OR FOREIGN PRODUCER</w:t>
      </w:r>
    </w:p>
    <w:p w:rsidR="00003862" w:rsidRPr="00A87A02" w:rsidRDefault="00003862" w:rsidP="00A87A02">
      <w:pPr>
        <w:pStyle w:val="Title"/>
        <w:spacing w:line="240" w:lineRule="auto"/>
        <w:jc w:val="left"/>
        <w:rPr>
          <w:b w:val="0"/>
          <w:sz w:val="22"/>
          <w:szCs w:val="22"/>
        </w:rPr>
      </w:pPr>
    </w:p>
    <w:p w:rsidR="006C0E30" w:rsidRDefault="002C54A4" w:rsidP="00600408">
      <w:pPr>
        <w:jc w:val="center"/>
        <w:rPr>
          <w:color w:val="000000"/>
          <w:sz w:val="24"/>
          <w:szCs w:val="22"/>
        </w:rPr>
      </w:pPr>
      <w:r w:rsidRPr="00504614">
        <w:rPr>
          <w:color w:val="000000"/>
          <w:sz w:val="24"/>
          <w:szCs w:val="22"/>
        </w:rPr>
        <w:t>Information requested under</w:t>
      </w:r>
      <w:r w:rsidR="006C0E30">
        <w:rPr>
          <w:color w:val="000000"/>
          <w:sz w:val="24"/>
          <w:szCs w:val="22"/>
        </w:rPr>
        <w:t xml:space="preserve"> </w:t>
      </w:r>
      <w:r w:rsidRPr="00504614">
        <w:rPr>
          <w:color w:val="000000"/>
          <w:sz w:val="24"/>
          <w:szCs w:val="22"/>
        </w:rPr>
        <w:t xml:space="preserve">the </w:t>
      </w:r>
      <w:r w:rsidRPr="00504614">
        <w:rPr>
          <w:b/>
          <w:i/>
          <w:color w:val="000000"/>
          <w:sz w:val="24"/>
          <w:szCs w:val="22"/>
        </w:rPr>
        <w:t>Special Import Measures Act</w:t>
      </w:r>
      <w:r w:rsidRPr="00504614">
        <w:rPr>
          <w:color w:val="000000"/>
          <w:sz w:val="24"/>
          <w:szCs w:val="22"/>
        </w:rPr>
        <w:t xml:space="preserve"> </w:t>
      </w:r>
    </w:p>
    <w:p w:rsidR="002C54A4" w:rsidRDefault="006C0E30" w:rsidP="00600408">
      <w:pPr>
        <w:jc w:val="center"/>
        <w:rPr>
          <w:color w:val="000000"/>
          <w:sz w:val="24"/>
          <w:szCs w:val="22"/>
        </w:rPr>
      </w:pPr>
      <w:r>
        <w:rPr>
          <w:color w:val="000000"/>
          <w:sz w:val="24"/>
          <w:szCs w:val="22"/>
        </w:rPr>
        <w:t xml:space="preserve">in the expiry review of the order </w:t>
      </w:r>
      <w:r w:rsidR="002C54A4" w:rsidRPr="00504614">
        <w:rPr>
          <w:color w:val="000000"/>
          <w:sz w:val="24"/>
          <w:szCs w:val="22"/>
        </w:rPr>
        <w:t>respecting</w:t>
      </w:r>
    </w:p>
    <w:p w:rsidR="006C0E30" w:rsidRPr="007C6BC2" w:rsidRDefault="006C0E30" w:rsidP="006C0E30">
      <w:pPr>
        <w:spacing w:line="260" w:lineRule="exact"/>
        <w:jc w:val="center"/>
        <w:rPr>
          <w:b/>
          <w:color w:val="000000"/>
          <w:sz w:val="24"/>
          <w:szCs w:val="24"/>
        </w:rPr>
      </w:pPr>
    </w:p>
    <w:p w:rsidR="006C0E30" w:rsidRPr="00EF086B" w:rsidRDefault="006C0E30" w:rsidP="006C0E30">
      <w:pPr>
        <w:overflowPunct w:val="0"/>
        <w:autoSpaceDE w:val="0"/>
        <w:autoSpaceDN w:val="0"/>
        <w:adjustRightInd w:val="0"/>
        <w:spacing w:line="276" w:lineRule="auto"/>
        <w:jc w:val="center"/>
        <w:textAlignment w:val="baseline"/>
        <w:rPr>
          <w:b/>
          <w:bCs/>
          <w:caps/>
          <w:szCs w:val="22"/>
        </w:rPr>
      </w:pPr>
      <w:r w:rsidRPr="00EF086B">
        <w:rPr>
          <w:b/>
          <w:bCs/>
          <w:caps/>
          <w:szCs w:val="22"/>
        </w:rPr>
        <w:t xml:space="preserve">the dumping of </w:t>
      </w:r>
      <w:r w:rsidR="008A71DD">
        <w:rPr>
          <w:b/>
          <w:bCs/>
          <w:caps/>
          <w:szCs w:val="22"/>
        </w:rPr>
        <w:t>refined sugar</w:t>
      </w:r>
      <w:r w:rsidRPr="00EF086B">
        <w:rPr>
          <w:b/>
          <w:bCs/>
          <w:caps/>
          <w:szCs w:val="22"/>
        </w:rPr>
        <w:t xml:space="preserve"> originating in or exported from </w:t>
      </w:r>
    </w:p>
    <w:p w:rsidR="006C0E30" w:rsidRPr="00EF086B" w:rsidRDefault="006C0E30" w:rsidP="006C0E30">
      <w:pPr>
        <w:overflowPunct w:val="0"/>
        <w:autoSpaceDE w:val="0"/>
        <w:autoSpaceDN w:val="0"/>
        <w:adjustRightInd w:val="0"/>
        <w:spacing w:line="276" w:lineRule="auto"/>
        <w:jc w:val="center"/>
        <w:textAlignment w:val="baseline"/>
        <w:rPr>
          <w:b/>
          <w:bCs/>
          <w:szCs w:val="22"/>
          <w:lang w:val="en"/>
        </w:rPr>
      </w:pPr>
      <w:r w:rsidRPr="00EF086B">
        <w:rPr>
          <w:b/>
          <w:bCs/>
          <w:szCs w:val="22"/>
          <w:lang w:val="en"/>
        </w:rPr>
        <w:t>THE UNITED STATES OF AMERICA, DENMARK, THE FEDERAL REPUBLIC OF GERMANY, THE NETHERLANDS AND THE UNITED KINGDOM</w:t>
      </w:r>
    </w:p>
    <w:p w:rsidR="006C0E30" w:rsidRPr="00EF086B" w:rsidRDefault="006C0E30" w:rsidP="006C0E30">
      <w:pPr>
        <w:overflowPunct w:val="0"/>
        <w:autoSpaceDE w:val="0"/>
        <w:autoSpaceDN w:val="0"/>
        <w:adjustRightInd w:val="0"/>
        <w:spacing w:line="276" w:lineRule="auto"/>
        <w:jc w:val="center"/>
        <w:textAlignment w:val="baseline"/>
        <w:rPr>
          <w:b/>
          <w:bCs/>
          <w:szCs w:val="22"/>
          <w:lang w:val="en"/>
        </w:rPr>
      </w:pPr>
    </w:p>
    <w:p w:rsidR="006C0E30" w:rsidRPr="00EF086B" w:rsidRDefault="006C0E30" w:rsidP="006C0E30">
      <w:pPr>
        <w:overflowPunct w:val="0"/>
        <w:autoSpaceDE w:val="0"/>
        <w:autoSpaceDN w:val="0"/>
        <w:adjustRightInd w:val="0"/>
        <w:spacing w:line="276" w:lineRule="auto"/>
        <w:jc w:val="center"/>
        <w:textAlignment w:val="baseline"/>
        <w:rPr>
          <w:b/>
          <w:bCs/>
          <w:szCs w:val="22"/>
          <w:lang w:val="en"/>
        </w:rPr>
      </w:pPr>
      <w:r w:rsidRPr="00EF086B">
        <w:rPr>
          <w:b/>
          <w:bCs/>
          <w:szCs w:val="22"/>
          <w:lang w:val="en"/>
        </w:rPr>
        <w:t>and</w:t>
      </w:r>
    </w:p>
    <w:p w:rsidR="006C0E30" w:rsidRPr="00EF086B" w:rsidRDefault="006C0E30" w:rsidP="006C0E30">
      <w:pPr>
        <w:overflowPunct w:val="0"/>
        <w:autoSpaceDE w:val="0"/>
        <w:autoSpaceDN w:val="0"/>
        <w:adjustRightInd w:val="0"/>
        <w:spacing w:line="276" w:lineRule="auto"/>
        <w:jc w:val="center"/>
        <w:textAlignment w:val="baseline"/>
        <w:rPr>
          <w:b/>
          <w:bCs/>
          <w:szCs w:val="22"/>
          <w:lang w:val="en"/>
        </w:rPr>
      </w:pPr>
    </w:p>
    <w:p w:rsidR="006C0E30" w:rsidRPr="00EF086B" w:rsidRDefault="006C0E30" w:rsidP="006C0E30">
      <w:pPr>
        <w:overflowPunct w:val="0"/>
        <w:autoSpaceDE w:val="0"/>
        <w:autoSpaceDN w:val="0"/>
        <w:adjustRightInd w:val="0"/>
        <w:spacing w:line="276" w:lineRule="auto"/>
        <w:jc w:val="center"/>
        <w:textAlignment w:val="baseline"/>
        <w:rPr>
          <w:b/>
          <w:bCs/>
          <w:szCs w:val="22"/>
          <w:lang w:val="en"/>
        </w:rPr>
      </w:pPr>
      <w:r w:rsidRPr="00EF086B">
        <w:rPr>
          <w:b/>
          <w:bCs/>
          <w:szCs w:val="22"/>
          <w:lang w:val="en"/>
        </w:rPr>
        <w:t xml:space="preserve">THE SUBSIDIZING OF REFINED SUGAR ORIGINATING IN OR EXPORTED FROM </w:t>
      </w:r>
    </w:p>
    <w:p w:rsidR="006C0E30" w:rsidRDefault="006C0E30" w:rsidP="006C0E30">
      <w:pPr>
        <w:spacing w:line="240" w:lineRule="exact"/>
        <w:jc w:val="center"/>
        <w:rPr>
          <w:b/>
          <w:bCs/>
          <w:szCs w:val="22"/>
          <w:lang w:val="en"/>
        </w:rPr>
      </w:pPr>
      <w:r w:rsidRPr="00EF086B">
        <w:rPr>
          <w:b/>
          <w:bCs/>
          <w:szCs w:val="22"/>
          <w:lang w:val="en"/>
        </w:rPr>
        <w:t>THE EUROPEAN UNION</w:t>
      </w:r>
    </w:p>
    <w:p w:rsidR="0013269C" w:rsidRPr="00D12045" w:rsidRDefault="0013269C" w:rsidP="00A87A02">
      <w:pPr>
        <w:rPr>
          <w:color w:val="000000"/>
          <w:sz w:val="24"/>
          <w:szCs w:val="24"/>
          <w:lang w:val="en-CA"/>
        </w:rPr>
      </w:pPr>
    </w:p>
    <w:p w:rsidR="00D12045" w:rsidRPr="00D12045" w:rsidRDefault="00A87A02" w:rsidP="00D12045">
      <w:pPr>
        <w:ind w:left="2160" w:hanging="2160"/>
        <w:rPr>
          <w:sz w:val="24"/>
          <w:szCs w:val="24"/>
        </w:rPr>
      </w:pPr>
      <w:r w:rsidRPr="00A87A02">
        <w:rPr>
          <w:b/>
          <w:i/>
          <w:sz w:val="24"/>
          <w:szCs w:val="24"/>
        </w:rPr>
        <w:t>PURPOSE</w:t>
      </w:r>
      <w:r w:rsidRPr="00A87A02">
        <w:rPr>
          <w:sz w:val="24"/>
          <w:szCs w:val="24"/>
        </w:rPr>
        <w:tab/>
      </w:r>
      <w:r w:rsidR="00D12045" w:rsidRPr="00D12045">
        <w:rPr>
          <w:sz w:val="24"/>
          <w:szCs w:val="24"/>
          <w:lang w:val="en-CA"/>
        </w:rPr>
        <w:t>T</w:t>
      </w:r>
      <w:r w:rsidR="00D12045" w:rsidRPr="00D12045">
        <w:rPr>
          <w:sz w:val="24"/>
          <w:szCs w:val="24"/>
        </w:rPr>
        <w:t>he purpose of this Expiry Review Questionnaire (ERQ) is to elicit information from your company that will be used by the</w:t>
      </w:r>
    </w:p>
    <w:p w:rsidR="006C0E30" w:rsidRPr="006C0E30" w:rsidRDefault="00D12045" w:rsidP="006C0E30">
      <w:pPr>
        <w:spacing w:line="240" w:lineRule="exact"/>
        <w:ind w:left="2160" w:hanging="2160"/>
        <w:rPr>
          <w:sz w:val="24"/>
          <w:szCs w:val="24"/>
        </w:rPr>
      </w:pPr>
      <w:r w:rsidRPr="00D12045">
        <w:rPr>
          <w:sz w:val="24"/>
          <w:szCs w:val="24"/>
        </w:rPr>
        <w:tab/>
        <w:t xml:space="preserve">Canada Border Services Agency (CBSA) to determine whether the expiry of the finding issued by the Canadian International Trade Tribunal (CITT) on </w:t>
      </w:r>
      <w:r w:rsidR="006C0E30" w:rsidRPr="006C0E30">
        <w:rPr>
          <w:sz w:val="24"/>
          <w:szCs w:val="24"/>
          <w:lang w:val="en-CA"/>
        </w:rPr>
        <w:t xml:space="preserve">October 30, 2015, in Inquiry No. NQ-2014-006 </w:t>
      </w:r>
      <w:r w:rsidR="006C0E30" w:rsidRPr="006C0E30">
        <w:rPr>
          <w:sz w:val="24"/>
          <w:szCs w:val="24"/>
        </w:rPr>
        <w:t>is likely to result in the continuation or resumption of dumping and/or subsidizing of the goods noted above.</w:t>
      </w:r>
    </w:p>
    <w:p w:rsidR="00D12045" w:rsidRPr="00D12045" w:rsidRDefault="00D12045" w:rsidP="00D12045">
      <w:pPr>
        <w:spacing w:line="240" w:lineRule="exact"/>
        <w:ind w:left="2160" w:hanging="2160"/>
        <w:rPr>
          <w:sz w:val="24"/>
          <w:szCs w:val="24"/>
        </w:rPr>
      </w:pPr>
      <w:r w:rsidRPr="00D12045">
        <w:rPr>
          <w:sz w:val="24"/>
          <w:szCs w:val="24"/>
        </w:rPr>
        <w:t>.</w:t>
      </w:r>
    </w:p>
    <w:p w:rsidR="00A87A02" w:rsidRPr="00A87A02" w:rsidRDefault="00A87A02" w:rsidP="00D12045">
      <w:pPr>
        <w:ind w:left="2160" w:hanging="2160"/>
        <w:rPr>
          <w:sz w:val="24"/>
          <w:szCs w:val="24"/>
        </w:rPr>
      </w:pPr>
    </w:p>
    <w:p w:rsidR="00FA6583" w:rsidRDefault="00A87A02" w:rsidP="00FA6583">
      <w:pPr>
        <w:tabs>
          <w:tab w:val="left" w:pos="2160"/>
        </w:tabs>
        <w:spacing w:line="260" w:lineRule="exact"/>
        <w:rPr>
          <w:color w:val="000000"/>
          <w:sz w:val="24"/>
          <w:szCs w:val="24"/>
        </w:rPr>
      </w:pPr>
      <w:r w:rsidRPr="00A87A02">
        <w:rPr>
          <w:b/>
          <w:i/>
          <w:position w:val="-1"/>
          <w:sz w:val="24"/>
          <w:szCs w:val="24"/>
        </w:rPr>
        <w:t>PERIOD OF</w:t>
      </w:r>
      <w:r w:rsidRPr="00A87A02">
        <w:rPr>
          <w:position w:val="-1"/>
          <w:sz w:val="24"/>
          <w:szCs w:val="24"/>
        </w:rPr>
        <w:tab/>
      </w:r>
      <w:r w:rsidR="001445AD">
        <w:rPr>
          <w:color w:val="000000"/>
          <w:sz w:val="24"/>
          <w:szCs w:val="24"/>
        </w:rPr>
        <w:t>January</w:t>
      </w:r>
      <w:r w:rsidR="00FA6583">
        <w:rPr>
          <w:color w:val="000000"/>
          <w:sz w:val="24"/>
          <w:szCs w:val="24"/>
        </w:rPr>
        <w:t xml:space="preserve"> 1, 2017 to March 31, 2020.</w:t>
      </w:r>
    </w:p>
    <w:p w:rsidR="00A87A02" w:rsidRPr="00A87A02" w:rsidRDefault="00A87A02" w:rsidP="00FA6583">
      <w:pPr>
        <w:tabs>
          <w:tab w:val="left" w:pos="2160"/>
        </w:tabs>
        <w:spacing w:line="260" w:lineRule="exact"/>
        <w:rPr>
          <w:sz w:val="24"/>
          <w:szCs w:val="24"/>
        </w:rPr>
      </w:pPr>
      <w:r w:rsidRPr="00A87A02">
        <w:rPr>
          <w:b/>
          <w:i/>
          <w:sz w:val="24"/>
          <w:szCs w:val="24"/>
        </w:rPr>
        <w:t>REVIEW</w:t>
      </w:r>
    </w:p>
    <w:p w:rsidR="00A87A02" w:rsidRPr="00A87A02" w:rsidRDefault="00A87A02" w:rsidP="00A87A02">
      <w:pPr>
        <w:spacing w:before="4" w:line="200" w:lineRule="exact"/>
        <w:rPr>
          <w:sz w:val="24"/>
          <w:szCs w:val="24"/>
        </w:rPr>
      </w:pPr>
    </w:p>
    <w:p w:rsidR="00A87A02" w:rsidRPr="00A87A02" w:rsidRDefault="00A87A02" w:rsidP="00A87A02">
      <w:pPr>
        <w:tabs>
          <w:tab w:val="left" w:pos="2160"/>
        </w:tabs>
        <w:spacing w:line="260" w:lineRule="exact"/>
        <w:rPr>
          <w:sz w:val="24"/>
          <w:szCs w:val="24"/>
        </w:rPr>
      </w:pPr>
      <w:r w:rsidRPr="00A87A02">
        <w:rPr>
          <w:b/>
          <w:i/>
          <w:position w:val="-1"/>
          <w:sz w:val="24"/>
          <w:szCs w:val="24"/>
        </w:rPr>
        <w:t>DUE DATE FOR</w:t>
      </w:r>
      <w:r w:rsidRPr="00A87A02">
        <w:rPr>
          <w:position w:val="-1"/>
          <w:sz w:val="24"/>
          <w:szCs w:val="24"/>
        </w:rPr>
        <w:tab/>
        <w:t>Your complete response to this questionnaire must be received</w:t>
      </w:r>
    </w:p>
    <w:p w:rsidR="00A87A02" w:rsidRPr="00A87A02" w:rsidRDefault="00A87A02" w:rsidP="00A87A02">
      <w:pPr>
        <w:tabs>
          <w:tab w:val="left" w:pos="2160"/>
        </w:tabs>
        <w:spacing w:line="240" w:lineRule="exact"/>
        <w:rPr>
          <w:sz w:val="24"/>
          <w:szCs w:val="24"/>
        </w:rPr>
      </w:pPr>
      <w:r w:rsidRPr="00A87A02">
        <w:rPr>
          <w:b/>
          <w:sz w:val="24"/>
          <w:szCs w:val="24"/>
        </w:rPr>
        <w:t>RESPONSE</w:t>
      </w:r>
      <w:r w:rsidRPr="00A87A02">
        <w:rPr>
          <w:sz w:val="24"/>
          <w:szCs w:val="24"/>
        </w:rPr>
        <w:tab/>
        <w:t xml:space="preserve">at the CBSA’s </w:t>
      </w:r>
      <w:r w:rsidR="0098246E">
        <w:rPr>
          <w:sz w:val="24"/>
          <w:szCs w:val="24"/>
        </w:rPr>
        <w:t xml:space="preserve">email </w:t>
      </w:r>
      <w:r w:rsidRPr="00A87A02">
        <w:rPr>
          <w:sz w:val="24"/>
          <w:szCs w:val="24"/>
        </w:rPr>
        <w:t xml:space="preserve">address below by </w:t>
      </w:r>
      <w:r w:rsidR="006C0E30">
        <w:rPr>
          <w:b/>
          <w:sz w:val="24"/>
          <w:szCs w:val="24"/>
        </w:rPr>
        <w:t>November</w:t>
      </w:r>
      <w:r w:rsidR="007A692C" w:rsidRPr="00FA6583">
        <w:rPr>
          <w:b/>
          <w:sz w:val="24"/>
          <w:szCs w:val="24"/>
        </w:rPr>
        <w:t xml:space="preserve"> </w:t>
      </w:r>
      <w:r w:rsidR="006C0E30">
        <w:rPr>
          <w:b/>
          <w:sz w:val="24"/>
          <w:szCs w:val="24"/>
        </w:rPr>
        <w:t>12</w:t>
      </w:r>
      <w:r w:rsidR="00DE7E00" w:rsidRPr="00FA6583">
        <w:rPr>
          <w:b/>
          <w:sz w:val="24"/>
          <w:szCs w:val="24"/>
        </w:rPr>
        <w:t>, 2020</w:t>
      </w:r>
      <w:r w:rsidR="00D12045" w:rsidRPr="00D12045">
        <w:rPr>
          <w:b/>
          <w:sz w:val="24"/>
          <w:szCs w:val="24"/>
        </w:rPr>
        <w:t>.</w:t>
      </w:r>
    </w:p>
    <w:p w:rsidR="00A87A02" w:rsidRPr="00A87A02" w:rsidRDefault="00A87A02" w:rsidP="00A87A02">
      <w:pPr>
        <w:spacing w:before="4" w:line="200" w:lineRule="exact"/>
        <w:rPr>
          <w:sz w:val="24"/>
          <w:szCs w:val="24"/>
        </w:rPr>
      </w:pPr>
    </w:p>
    <w:p w:rsidR="00A87A02" w:rsidRPr="00A87A02" w:rsidRDefault="0098246E" w:rsidP="00A87A02">
      <w:pPr>
        <w:tabs>
          <w:tab w:val="left" w:pos="2160"/>
        </w:tabs>
        <w:spacing w:line="260" w:lineRule="exact"/>
        <w:rPr>
          <w:sz w:val="24"/>
          <w:szCs w:val="24"/>
        </w:rPr>
      </w:pPr>
      <w:r>
        <w:rPr>
          <w:b/>
          <w:i/>
          <w:position w:val="-1"/>
          <w:sz w:val="24"/>
          <w:szCs w:val="24"/>
        </w:rPr>
        <w:t>EMAIL</w:t>
      </w:r>
      <w:r w:rsidR="00A87A02" w:rsidRPr="00A87A02">
        <w:rPr>
          <w:b/>
          <w:i/>
          <w:position w:val="-1"/>
          <w:sz w:val="24"/>
          <w:szCs w:val="24"/>
        </w:rPr>
        <w:t xml:space="preserve"> YOUR</w:t>
      </w:r>
      <w:r w:rsidR="00A87A02" w:rsidRPr="00A87A02">
        <w:rPr>
          <w:b/>
          <w:i/>
          <w:position w:val="-1"/>
          <w:sz w:val="24"/>
          <w:szCs w:val="24"/>
        </w:rPr>
        <w:tab/>
      </w:r>
      <w:r w:rsidRPr="00A87A02">
        <w:rPr>
          <w:sz w:val="24"/>
          <w:szCs w:val="24"/>
          <w:lang w:val="en-CA"/>
        </w:rPr>
        <w:t xml:space="preserve">Email:  </w:t>
      </w:r>
      <w:hyperlink r:id="rId8">
        <w:r w:rsidRPr="00A87A02">
          <w:rPr>
            <w:color w:val="0000FF"/>
            <w:sz w:val="24"/>
            <w:szCs w:val="24"/>
            <w:u w:val="single" w:color="0000FF"/>
            <w:lang w:val="en-CA"/>
          </w:rPr>
          <w:t>simaregistry-depotlmsi@cbsa-asfc.gc.ca</w:t>
        </w:r>
      </w:hyperlink>
      <w:r>
        <w:rPr>
          <w:color w:val="0000FF"/>
          <w:sz w:val="24"/>
          <w:szCs w:val="24"/>
          <w:u w:val="single" w:color="0000FF"/>
          <w:lang w:val="en-CA"/>
        </w:rPr>
        <w:t xml:space="preserve"> </w:t>
      </w:r>
    </w:p>
    <w:p w:rsidR="00A87A02" w:rsidRPr="00A87A02" w:rsidRDefault="00A87A02" w:rsidP="00A87A02">
      <w:pPr>
        <w:tabs>
          <w:tab w:val="left" w:pos="2160"/>
        </w:tabs>
        <w:spacing w:line="240" w:lineRule="exact"/>
        <w:rPr>
          <w:sz w:val="24"/>
          <w:szCs w:val="24"/>
        </w:rPr>
      </w:pPr>
      <w:r w:rsidRPr="00A87A02">
        <w:rPr>
          <w:b/>
          <w:sz w:val="24"/>
          <w:szCs w:val="24"/>
        </w:rPr>
        <w:t>RESPONSE TO</w:t>
      </w:r>
      <w:r w:rsidRPr="00A87A02">
        <w:rPr>
          <w:b/>
          <w:sz w:val="24"/>
          <w:szCs w:val="24"/>
        </w:rPr>
        <w:tab/>
      </w:r>
    </w:p>
    <w:p w:rsidR="00A87A02" w:rsidRPr="00A87A02" w:rsidRDefault="00A87A02" w:rsidP="00A87A02">
      <w:pPr>
        <w:spacing w:line="240" w:lineRule="exact"/>
        <w:ind w:left="2160"/>
        <w:rPr>
          <w:color w:val="0000FF"/>
          <w:sz w:val="24"/>
          <w:szCs w:val="24"/>
          <w:u w:val="single" w:color="0000FF"/>
          <w:lang w:val="en-CA"/>
        </w:rPr>
      </w:pPr>
    </w:p>
    <w:p w:rsidR="00A87A02" w:rsidRPr="00A87A02" w:rsidRDefault="00A87A02" w:rsidP="00A87A02">
      <w:pPr>
        <w:spacing w:line="240" w:lineRule="exact"/>
        <w:rPr>
          <w:sz w:val="24"/>
          <w:szCs w:val="24"/>
          <w:lang w:val="en-CA"/>
        </w:rPr>
      </w:pPr>
    </w:p>
    <w:p w:rsidR="00A87A02" w:rsidRPr="00A87A02" w:rsidRDefault="00A87A02" w:rsidP="00A87A02">
      <w:pPr>
        <w:tabs>
          <w:tab w:val="left" w:pos="2160"/>
        </w:tabs>
        <w:spacing w:before="29"/>
        <w:rPr>
          <w:sz w:val="24"/>
          <w:szCs w:val="24"/>
        </w:rPr>
      </w:pPr>
      <w:r w:rsidRPr="00A87A02">
        <w:rPr>
          <w:b/>
          <w:i/>
          <w:sz w:val="24"/>
          <w:szCs w:val="24"/>
        </w:rPr>
        <w:t>FOR FURTHER</w:t>
      </w:r>
      <w:r w:rsidRPr="00A87A02">
        <w:rPr>
          <w:sz w:val="24"/>
          <w:szCs w:val="24"/>
        </w:rPr>
        <w:tab/>
        <w:t>Contact the following CBSA officer</w:t>
      </w:r>
      <w:r w:rsidR="00DE7E00">
        <w:rPr>
          <w:sz w:val="24"/>
          <w:szCs w:val="24"/>
        </w:rPr>
        <w:t>s</w:t>
      </w:r>
      <w:r w:rsidRPr="00A87A02">
        <w:rPr>
          <w:sz w:val="24"/>
          <w:szCs w:val="24"/>
        </w:rPr>
        <w:t>:</w:t>
      </w:r>
    </w:p>
    <w:p w:rsidR="00A87A02" w:rsidRPr="00FD5D2B" w:rsidRDefault="00A87A02" w:rsidP="00A87A02">
      <w:pPr>
        <w:spacing w:line="260" w:lineRule="exact"/>
        <w:rPr>
          <w:sz w:val="24"/>
          <w:szCs w:val="24"/>
          <w:lang w:val="en-CA"/>
        </w:rPr>
      </w:pPr>
      <w:r w:rsidRPr="00FD5D2B">
        <w:rPr>
          <w:b/>
          <w:sz w:val="24"/>
          <w:szCs w:val="24"/>
          <w:lang w:val="en-CA"/>
        </w:rPr>
        <w:t>INFORMATION</w:t>
      </w:r>
    </w:p>
    <w:p w:rsidR="00D12045" w:rsidRPr="00881D3A" w:rsidRDefault="00A87A02" w:rsidP="006C0E30">
      <w:pPr>
        <w:tabs>
          <w:tab w:val="left" w:pos="2160"/>
        </w:tabs>
        <w:spacing w:line="260" w:lineRule="exact"/>
        <w:rPr>
          <w:color w:val="000000"/>
          <w:sz w:val="24"/>
          <w:szCs w:val="22"/>
          <w:lang w:val="es-ES"/>
        </w:rPr>
      </w:pPr>
      <w:r w:rsidRPr="00FD5D2B">
        <w:rPr>
          <w:sz w:val="24"/>
          <w:szCs w:val="24"/>
          <w:lang w:val="en-CA"/>
        </w:rPr>
        <w:tab/>
      </w:r>
      <w:r w:rsidR="006C0E30" w:rsidRPr="00881D3A">
        <w:rPr>
          <w:sz w:val="24"/>
          <w:szCs w:val="22"/>
          <w:lang w:val="es-ES"/>
        </w:rPr>
        <w:t>Laurie Trempe      613-954-7337</w:t>
      </w:r>
      <w:r w:rsidR="00DB0E31" w:rsidRPr="00881D3A">
        <w:rPr>
          <w:sz w:val="24"/>
          <w:szCs w:val="22"/>
          <w:lang w:val="es-ES"/>
        </w:rPr>
        <w:t xml:space="preserve"> </w:t>
      </w:r>
      <w:r w:rsidR="006C0E30" w:rsidRPr="00881D3A">
        <w:rPr>
          <w:sz w:val="24"/>
          <w:szCs w:val="22"/>
          <w:lang w:val="es-ES"/>
        </w:rPr>
        <w:t xml:space="preserve">  </w:t>
      </w:r>
      <w:hyperlink r:id="rId9" w:history="1">
        <w:r w:rsidR="006C0E30" w:rsidRPr="00881D3A">
          <w:rPr>
            <w:rStyle w:val="Hyperlink"/>
            <w:sz w:val="24"/>
            <w:szCs w:val="22"/>
            <w:lang w:val="es-ES"/>
          </w:rPr>
          <w:t>Laurie.Trempe@cbsa-asfc.gc.ca</w:t>
        </w:r>
      </w:hyperlink>
    </w:p>
    <w:p w:rsidR="00881D3A" w:rsidRPr="00881D3A" w:rsidRDefault="00881D3A" w:rsidP="00881D3A">
      <w:pPr>
        <w:tabs>
          <w:tab w:val="left" w:pos="2160"/>
        </w:tabs>
        <w:spacing w:line="260" w:lineRule="exact"/>
        <w:rPr>
          <w:rFonts w:eastAsiaTheme="minorHAnsi"/>
          <w:color w:val="0000FF"/>
          <w:sz w:val="24"/>
          <w:szCs w:val="22"/>
          <w:u w:val="single"/>
          <w:lang w:val="en-CA"/>
        </w:rPr>
      </w:pPr>
      <w:r w:rsidRPr="00881D3A">
        <w:rPr>
          <w:rFonts w:eastAsia="MS Mincho"/>
          <w:sz w:val="24"/>
          <w:szCs w:val="22"/>
        </w:rPr>
        <w:tab/>
        <w:t>Serena Major</w:t>
      </w:r>
      <w:r w:rsidRPr="00881D3A">
        <w:rPr>
          <w:rFonts w:eastAsia="MS Mincho"/>
          <w:sz w:val="24"/>
          <w:szCs w:val="22"/>
        </w:rPr>
        <w:tab/>
      </w:r>
      <w:r>
        <w:rPr>
          <w:rFonts w:eastAsia="MS Mincho"/>
          <w:sz w:val="24"/>
          <w:szCs w:val="22"/>
        </w:rPr>
        <w:t xml:space="preserve">      </w:t>
      </w:r>
      <w:r w:rsidRPr="00881D3A">
        <w:rPr>
          <w:rFonts w:eastAsia="MS Mincho"/>
          <w:sz w:val="24"/>
          <w:szCs w:val="22"/>
        </w:rPr>
        <w:t>613-948-8581</w:t>
      </w:r>
      <w:r>
        <w:rPr>
          <w:rFonts w:eastAsia="MS Mincho"/>
          <w:sz w:val="24"/>
          <w:szCs w:val="22"/>
        </w:rPr>
        <w:t xml:space="preserve">   </w:t>
      </w:r>
      <w:hyperlink r:id="rId10" w:history="1">
        <w:r w:rsidRPr="00D74F3F">
          <w:rPr>
            <w:rStyle w:val="Hyperlink"/>
            <w:rFonts w:eastAsia="MS Mincho"/>
            <w:sz w:val="24"/>
            <w:szCs w:val="22"/>
          </w:rPr>
          <w:t>Serena.Major@cbsa-asfc.gc.ca</w:t>
        </w:r>
      </w:hyperlink>
      <w:r>
        <w:rPr>
          <w:rFonts w:eastAsia="MS Mincho"/>
          <w:sz w:val="24"/>
          <w:szCs w:val="22"/>
        </w:rPr>
        <w:t xml:space="preserve"> </w:t>
      </w:r>
    </w:p>
    <w:p w:rsidR="00D12045" w:rsidRPr="00DE7E00" w:rsidRDefault="00D12045" w:rsidP="00A87A02">
      <w:pPr>
        <w:tabs>
          <w:tab w:val="left" w:pos="2127"/>
        </w:tabs>
        <w:spacing w:line="240" w:lineRule="exact"/>
        <w:ind w:left="2160" w:hanging="2160"/>
        <w:rPr>
          <w:color w:val="000000"/>
          <w:sz w:val="24"/>
          <w:szCs w:val="24"/>
          <w:lang w:val="es-ES"/>
        </w:rPr>
      </w:pPr>
    </w:p>
    <w:p w:rsidR="00D12045" w:rsidRPr="00DE7E00" w:rsidRDefault="00D12045" w:rsidP="00781111">
      <w:pPr>
        <w:tabs>
          <w:tab w:val="left" w:pos="2127"/>
        </w:tabs>
        <w:spacing w:line="240" w:lineRule="exact"/>
        <w:rPr>
          <w:color w:val="000000"/>
          <w:sz w:val="24"/>
          <w:szCs w:val="24"/>
          <w:lang w:val="es-ES"/>
        </w:rPr>
      </w:pPr>
    </w:p>
    <w:p w:rsidR="00D12045" w:rsidRPr="00DE7E00" w:rsidRDefault="00D12045" w:rsidP="00A87A02">
      <w:pPr>
        <w:tabs>
          <w:tab w:val="left" w:pos="2127"/>
        </w:tabs>
        <w:spacing w:line="240" w:lineRule="exact"/>
        <w:ind w:left="2160" w:hanging="2160"/>
        <w:rPr>
          <w:color w:val="000000"/>
          <w:sz w:val="24"/>
          <w:szCs w:val="24"/>
          <w:lang w:val="es-ES"/>
        </w:rPr>
      </w:pPr>
    </w:p>
    <w:p w:rsidR="00D12045" w:rsidRPr="00DE7E00" w:rsidRDefault="00D12045" w:rsidP="00A87A02">
      <w:pPr>
        <w:tabs>
          <w:tab w:val="left" w:pos="2127"/>
        </w:tabs>
        <w:spacing w:line="240" w:lineRule="exact"/>
        <w:ind w:left="2160" w:hanging="2160"/>
        <w:rPr>
          <w:color w:val="000000"/>
          <w:sz w:val="24"/>
          <w:szCs w:val="24"/>
          <w:lang w:val="es-ES"/>
        </w:rPr>
      </w:pPr>
    </w:p>
    <w:p w:rsidR="00A87A02" w:rsidRPr="00A87A02" w:rsidRDefault="00A87A02" w:rsidP="00A87A02">
      <w:pPr>
        <w:pBdr>
          <w:top w:val="single" w:sz="30" w:space="2" w:color="auto"/>
          <w:left w:val="single" w:sz="30" w:space="1" w:color="auto"/>
          <w:bottom w:val="single" w:sz="30" w:space="1" w:color="auto"/>
          <w:right w:val="single" w:sz="30" w:space="1" w:color="auto"/>
        </w:pBdr>
        <w:ind w:left="2520" w:hanging="2520"/>
        <w:rPr>
          <w:b/>
          <w:i/>
          <w:color w:val="000000"/>
          <w:sz w:val="24"/>
          <w:lang w:eastAsia="en-CA"/>
        </w:rPr>
      </w:pPr>
      <w:r w:rsidRPr="00A87A02">
        <w:rPr>
          <w:b/>
          <w:i/>
          <w:color w:val="000000"/>
          <w:sz w:val="24"/>
          <w:lang w:eastAsia="en-CA"/>
        </w:rPr>
        <w:t>IMPORTANT NOTE</w:t>
      </w:r>
      <w:r w:rsidRPr="00A87A02">
        <w:rPr>
          <w:b/>
          <w:color w:val="000000"/>
          <w:sz w:val="24"/>
          <w:lang w:eastAsia="en-CA"/>
        </w:rPr>
        <w:t>:</w:t>
      </w:r>
      <w:r w:rsidRPr="00A87A02">
        <w:rPr>
          <w:b/>
          <w:color w:val="000000"/>
          <w:sz w:val="24"/>
          <w:lang w:eastAsia="en-CA"/>
        </w:rPr>
        <w:tab/>
        <w:t>Information provided by your firm is deemed to be public unless clearly marked ‘Confidential.’  See Item 2 in the Instructions section of this questionnaire for further information.</w:t>
      </w:r>
    </w:p>
    <w:p w:rsidR="00A87A02" w:rsidRPr="00A87A02" w:rsidRDefault="00A87A02" w:rsidP="00A87A02">
      <w:pPr>
        <w:tabs>
          <w:tab w:val="left" w:pos="2127"/>
        </w:tabs>
        <w:spacing w:line="240" w:lineRule="exact"/>
        <w:ind w:left="2160" w:hanging="2160"/>
        <w:rPr>
          <w:color w:val="000000"/>
          <w:sz w:val="24"/>
          <w:szCs w:val="24"/>
        </w:rPr>
      </w:pPr>
    </w:p>
    <w:p w:rsidR="00A87A02" w:rsidRPr="00A87A02" w:rsidRDefault="00A87A02" w:rsidP="00781111">
      <w:pPr>
        <w:rPr>
          <w:sz w:val="24"/>
          <w:szCs w:val="24"/>
        </w:rPr>
        <w:sectPr w:rsidR="00A87A02" w:rsidRPr="00A87A02" w:rsidSect="00A87A02">
          <w:headerReference w:type="first" r:id="rId11"/>
          <w:footerReference w:type="first" r:id="rId12"/>
          <w:pgSz w:w="12260" w:h="15860"/>
          <w:pgMar w:top="620" w:right="1340" w:bottom="280" w:left="1340" w:header="720" w:footer="720" w:gutter="0"/>
          <w:cols w:space="720"/>
          <w:titlePg/>
          <w:docGrid w:linePitch="272"/>
        </w:sectPr>
      </w:pPr>
    </w:p>
    <w:p w:rsidR="00A87A02" w:rsidRPr="00A87A02" w:rsidRDefault="00A87A02" w:rsidP="00A87A02">
      <w:pPr>
        <w:rPr>
          <w:color w:val="000000"/>
          <w:sz w:val="24"/>
          <w:szCs w:val="24"/>
        </w:rPr>
      </w:pPr>
    </w:p>
    <w:p w:rsidR="00562C39" w:rsidRDefault="00562C39" w:rsidP="001C7281">
      <w:pPr>
        <w:spacing w:line="240" w:lineRule="exact"/>
        <w:jc w:val="center"/>
        <w:rPr>
          <w:b/>
          <w:color w:val="000000"/>
          <w:sz w:val="24"/>
          <w:szCs w:val="24"/>
          <w:u w:val="single"/>
        </w:rPr>
      </w:pPr>
      <w:r>
        <w:rPr>
          <w:b/>
          <w:color w:val="000000"/>
          <w:sz w:val="24"/>
          <w:szCs w:val="24"/>
          <w:u w:val="single"/>
        </w:rPr>
        <w:t>INFORMATION</w:t>
      </w:r>
    </w:p>
    <w:p w:rsidR="00562C39" w:rsidRPr="001C7281" w:rsidRDefault="00562C39" w:rsidP="001C7281">
      <w:pPr>
        <w:spacing w:line="240" w:lineRule="exact"/>
        <w:rPr>
          <w:color w:val="000000"/>
          <w:sz w:val="24"/>
          <w:szCs w:val="24"/>
          <w:lang w:val="en-CA"/>
        </w:rPr>
      </w:pPr>
    </w:p>
    <w:p w:rsidR="00562C39" w:rsidRDefault="00562C39" w:rsidP="001C7281">
      <w:pPr>
        <w:keepNext/>
        <w:keepLines/>
        <w:numPr>
          <w:ilvl w:val="0"/>
          <w:numId w:val="26"/>
        </w:numPr>
        <w:tabs>
          <w:tab w:val="left" w:pos="360"/>
        </w:tabs>
        <w:ind w:left="0" w:firstLine="0"/>
        <w:jc w:val="both"/>
        <w:rPr>
          <w:b/>
          <w:color w:val="000000"/>
          <w:sz w:val="24"/>
        </w:rPr>
      </w:pPr>
      <w:r>
        <w:rPr>
          <w:b/>
          <w:color w:val="000000"/>
          <w:sz w:val="24"/>
        </w:rPr>
        <w:t>Product Definition</w:t>
      </w:r>
    </w:p>
    <w:p w:rsidR="00562C39" w:rsidRDefault="00562C39" w:rsidP="00562C39">
      <w:pPr>
        <w:shd w:val="clear" w:color="auto" w:fill="FFFFFF"/>
        <w:rPr>
          <w:color w:val="000000"/>
          <w:sz w:val="24"/>
          <w:szCs w:val="24"/>
          <w:lang w:val="en"/>
        </w:rPr>
      </w:pPr>
    </w:p>
    <w:p w:rsidR="006C0E30" w:rsidRDefault="006C0E30" w:rsidP="006C0E30">
      <w:pPr>
        <w:numPr>
          <w:ilvl w:val="12"/>
          <w:numId w:val="0"/>
        </w:numPr>
        <w:overflowPunct w:val="0"/>
        <w:autoSpaceDE w:val="0"/>
        <w:autoSpaceDN w:val="0"/>
        <w:adjustRightInd w:val="0"/>
        <w:ind w:right="900"/>
        <w:textAlignment w:val="baseline"/>
        <w:rPr>
          <w:sz w:val="24"/>
        </w:rPr>
      </w:pPr>
      <w:r>
        <w:rPr>
          <w:sz w:val="24"/>
        </w:rPr>
        <w:t>For purposes of this expiry review “refined sugar” is defined as:</w:t>
      </w:r>
    </w:p>
    <w:p w:rsidR="006C0E30" w:rsidRPr="006A7D54" w:rsidRDefault="006C0E30" w:rsidP="006C0E30">
      <w:pPr>
        <w:rPr>
          <w:color w:val="000000"/>
          <w:szCs w:val="24"/>
          <w:lang w:val="en-CA"/>
        </w:rPr>
      </w:pPr>
    </w:p>
    <w:p w:rsidR="006C0E30" w:rsidRDefault="006C0E30" w:rsidP="006C0E30">
      <w:pPr>
        <w:ind w:left="720"/>
        <w:rPr>
          <w:i/>
          <w:snapToGrid w:val="0"/>
          <w:szCs w:val="24"/>
          <w:lang w:val="en-CA"/>
        </w:rPr>
      </w:pPr>
      <w:r w:rsidRPr="006A7D54">
        <w:rPr>
          <w:i/>
          <w:snapToGrid w:val="0"/>
          <w:szCs w:val="24"/>
          <w:lang w:val="en-CA"/>
        </w:rPr>
        <w:t>“</w:t>
      </w:r>
      <w:r w:rsidRPr="006A7D54">
        <w:rPr>
          <w:bCs/>
          <w:i/>
          <w:szCs w:val="24"/>
          <w:lang w:val="en-CA"/>
        </w:rPr>
        <w:t>Refined sugar, refined from sugar cane or sugar beets, in granulated, liquid, and powdered form. Refined sugar is sold as white granulated, liquid and specialty sugars. Granulated sugar comes in a range of grain fractions (e.g., medium, fine and extra fine). Liquid sugar includes invert sugar. Specialty sugars include soft yellow sugar, brown sugar, icing sugar, demerara sugar and others and may be sold in granulated, liquid or powdered form</w:t>
      </w:r>
      <w:r w:rsidRPr="006A7D54">
        <w:rPr>
          <w:bCs/>
          <w:szCs w:val="24"/>
          <w:lang w:val="en-CA"/>
        </w:rPr>
        <w:t>.</w:t>
      </w:r>
      <w:r w:rsidRPr="006A7D54">
        <w:rPr>
          <w:i/>
          <w:snapToGrid w:val="0"/>
          <w:szCs w:val="24"/>
          <w:lang w:val="en-CA"/>
        </w:rPr>
        <w:t>”</w:t>
      </w:r>
    </w:p>
    <w:p w:rsidR="006C0E30" w:rsidRDefault="006C0E30" w:rsidP="006C0E30">
      <w:pPr>
        <w:rPr>
          <w:i/>
          <w:snapToGrid w:val="0"/>
          <w:szCs w:val="24"/>
          <w:lang w:val="en-CA"/>
        </w:rPr>
      </w:pPr>
    </w:p>
    <w:p w:rsidR="006C0E30" w:rsidRPr="00BE6AD8" w:rsidRDefault="006C0E30" w:rsidP="006C0E30">
      <w:pPr>
        <w:rPr>
          <w:sz w:val="24"/>
          <w:szCs w:val="24"/>
          <w:lang w:val="en-CA"/>
        </w:rPr>
      </w:pPr>
      <w:r w:rsidRPr="004B651D">
        <w:rPr>
          <w:sz w:val="24"/>
          <w:szCs w:val="24"/>
          <w:lang w:val="en-CA"/>
        </w:rPr>
        <w:t>For purposes of this expiry review</w:t>
      </w:r>
      <w:r>
        <w:rPr>
          <w:sz w:val="24"/>
          <w:szCs w:val="24"/>
          <w:lang w:val="en-CA"/>
        </w:rPr>
        <w:t xml:space="preserve"> questionnaire</w:t>
      </w:r>
      <w:r w:rsidRPr="004B651D">
        <w:rPr>
          <w:sz w:val="24"/>
          <w:szCs w:val="24"/>
          <w:lang w:val="en-CA"/>
        </w:rPr>
        <w:t xml:space="preserve"> </w:t>
      </w:r>
      <w:r>
        <w:rPr>
          <w:sz w:val="24"/>
          <w:szCs w:val="24"/>
          <w:lang w:val="en-CA"/>
        </w:rPr>
        <w:t>“</w:t>
      </w:r>
      <w:r>
        <w:rPr>
          <w:sz w:val="24"/>
        </w:rPr>
        <w:t>refined sugar</w:t>
      </w:r>
      <w:r>
        <w:rPr>
          <w:sz w:val="24"/>
          <w:szCs w:val="24"/>
          <w:lang w:val="en-CA"/>
        </w:rPr>
        <w:t>” also refers to goods produced in Canada that meet the above product definition</w:t>
      </w:r>
      <w:r w:rsidRPr="00CF18F1">
        <w:rPr>
          <w:sz w:val="24"/>
          <w:szCs w:val="24"/>
          <w:lang w:val="en-CA"/>
        </w:rPr>
        <w:t>.</w:t>
      </w:r>
    </w:p>
    <w:p w:rsidR="006C0E30" w:rsidRPr="00F8064D" w:rsidRDefault="006C0E30" w:rsidP="006C0E30">
      <w:pPr>
        <w:keepNext/>
        <w:keepLines/>
        <w:rPr>
          <w:color w:val="000000"/>
          <w:sz w:val="24"/>
          <w:szCs w:val="24"/>
          <w:lang w:val="en-CA"/>
        </w:rPr>
      </w:pPr>
    </w:p>
    <w:p w:rsidR="006C0E30" w:rsidRDefault="006C0E30" w:rsidP="006C0E30">
      <w:pPr>
        <w:pStyle w:val="ListParagraph"/>
        <w:keepNext/>
        <w:keepLines/>
        <w:numPr>
          <w:ilvl w:val="0"/>
          <w:numId w:val="9"/>
        </w:numPr>
        <w:tabs>
          <w:tab w:val="left" w:pos="360"/>
        </w:tabs>
        <w:ind w:left="0" w:firstLine="0"/>
        <w:jc w:val="both"/>
        <w:rPr>
          <w:b/>
          <w:color w:val="000000"/>
          <w:sz w:val="24"/>
          <w:szCs w:val="24"/>
        </w:rPr>
      </w:pPr>
      <w:r>
        <w:rPr>
          <w:b/>
          <w:color w:val="000000"/>
          <w:sz w:val="24"/>
          <w:szCs w:val="24"/>
        </w:rPr>
        <w:t>Exclusions</w:t>
      </w:r>
    </w:p>
    <w:p w:rsidR="006C0E30" w:rsidRPr="00971E48" w:rsidRDefault="006C0E30" w:rsidP="006C0E30">
      <w:pPr>
        <w:keepNext/>
        <w:keepLines/>
        <w:tabs>
          <w:tab w:val="left" w:pos="270"/>
        </w:tabs>
        <w:jc w:val="both"/>
        <w:rPr>
          <w:color w:val="000000"/>
          <w:sz w:val="24"/>
          <w:szCs w:val="24"/>
        </w:rPr>
      </w:pPr>
    </w:p>
    <w:p w:rsidR="006C0E30" w:rsidRPr="005970D0" w:rsidRDefault="006C0E30" w:rsidP="006C0E30">
      <w:pPr>
        <w:spacing w:after="100" w:afterAutospacing="1"/>
        <w:rPr>
          <w:sz w:val="24"/>
          <w:szCs w:val="24"/>
          <w:lang w:val="en-CA" w:eastAsia="en-CA"/>
        </w:rPr>
      </w:pPr>
      <w:r w:rsidRPr="005970D0">
        <w:rPr>
          <w:b/>
          <w:bCs/>
          <w:sz w:val="24"/>
          <w:szCs w:val="24"/>
          <w:lang w:val="en-CA" w:eastAsia="en-CA"/>
        </w:rPr>
        <w:t xml:space="preserve"> As of November 6, 1995</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Co-crystallized products – For greater clarity, these products are comprised of sugar syrups or liquid sucrose blends and one or more non-sucrose ingredients combined through a co-crystallization process to form a dry solid structure in granulated or powder form.</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Pearl sugar – For greater clarity, pearl sugar is hard granulated sugar, pellet-formed by subjecting sugar syrup to intense heat. The pellet, which is the size of a pea, is shaped like a football. It is coarser than coarse sugar, i.e. confectioners' sugar.</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Bottler's floc-free beet sugar – Imported by McNeil Consumer Products Company for use in pharmaceutical preparations.</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Lyle's Golden Syrup – Produced by Tate &amp; Lyle PLC.</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Lyle's Pouring Syrup – Produced by Tate &amp; Lyle PLC.</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Daddy brand wrapped sugar dominoes in 1-kg boxes – For greater clarity, these are sugar cubes which are wrapped in illustrated paper wrappings, each of which contains two sugar cubes.</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Daddy brand wrapped sugar cubes in 5-kg boxes containing 960 portions – For greater clarity, each portion contains two sugar cubes which are wrapped in illustrated paper wrappings.</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Saint Louis brand pre-cut brown cane sugar lumps in 1-kg boxes – For greater clarity, these are rough-shaped sugar lumps comprised of brown cane sugar.</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Daddy brand shaped white sugar pieces in 500-g boxes – For greater clarity, these sugar pieces are pre-cut into diamond, heart, spade and club shapes.</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Daddy brand brown or blond "Vergeoise" sugar in 500-g cases.</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Comptoir du Sud brand brown and white sugar pieces in 1-kg and 500-g boxes.</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Daddy brand brown coffee sugar in 500-g box packets – For greater clarity, this is a large granule brown sugar.</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Demerara sugar cubes – Produced by Tate &amp; Lyle PLC.</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t>Amber sugar crystals – Produced by Tate &amp; Lyle PLC. For greater clarity, these are large sugar crystals in varying shades of brown.</w:t>
      </w:r>
    </w:p>
    <w:p w:rsidR="006C0E30" w:rsidRPr="005970D0" w:rsidRDefault="006C0E30" w:rsidP="006C0E30">
      <w:pPr>
        <w:numPr>
          <w:ilvl w:val="0"/>
          <w:numId w:val="35"/>
        </w:numPr>
        <w:spacing w:before="100" w:beforeAutospacing="1" w:after="100" w:afterAutospacing="1"/>
        <w:rPr>
          <w:sz w:val="24"/>
          <w:szCs w:val="24"/>
          <w:lang w:val="en-CA" w:eastAsia="en-CA"/>
        </w:rPr>
      </w:pPr>
      <w:r w:rsidRPr="005970D0">
        <w:rPr>
          <w:sz w:val="24"/>
          <w:szCs w:val="24"/>
          <w:lang w:val="en-CA" w:eastAsia="en-CA"/>
        </w:rPr>
        <w:lastRenderedPageBreak/>
        <w:t>Low-colour liquid sucrose with a colour no higher than 10 maximum ICUMSA (International Commission for Uniform Methods of Sugar Analysis) colour units and distiller's grade liquid sucrose imported by Gilbey Canada Inc. for use as ingredients in its production process.</w:t>
      </w:r>
    </w:p>
    <w:p w:rsidR="006C0E30" w:rsidRPr="005970D0" w:rsidRDefault="006C0E30" w:rsidP="006C0E30">
      <w:pPr>
        <w:spacing w:before="100" w:beforeAutospacing="1" w:after="100" w:afterAutospacing="1"/>
        <w:rPr>
          <w:sz w:val="24"/>
          <w:szCs w:val="24"/>
          <w:lang w:val="en-CA" w:eastAsia="en-CA"/>
        </w:rPr>
      </w:pPr>
      <w:r w:rsidRPr="005970D0">
        <w:rPr>
          <w:b/>
          <w:bCs/>
          <w:sz w:val="24"/>
          <w:szCs w:val="24"/>
          <w:lang w:val="en-CA" w:eastAsia="en-CA"/>
        </w:rPr>
        <w:t>Additional Exclusions as of November 3, 2000</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Bottler's floc-free beet sugar imported for use in pharmaceutical preparations where it is established by the importer that floc-free beet sugar from Canadian sources does not meet the applicable product specifications.</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Golden, pouring and other table syrups imported in retail-ready packaging in containers not exceeding 3 litres.</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Subject to the exception below, specialty wrapped sugar cubes, each individual wrapping containing not more than 3 sugar cubes, imported in retail-ready packages not exceeding 5 kg in weight. This exclusion does not include generic wrapped white sugar cubes (i.e. where the illustration consists of primarily a trade-mark, trade name, company name or other commercial identification as opposed to a unique illustration).</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Pre-cut specialty shaped sugar pieces, imported in retail-ready packaging, in packages not exceeding 1 kg in weight – For greater clarity, these include diamond-, heart-, spade- and club-shaped sugar but do not include cube- or domino- (i.e. rectangular) shaped sugar.</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Rough-shaped lumps and pieces, in lumps or pieces weighing between 3 and 10 grams on average, imported in retail-ready packaging, in individual packages not exceeding 1 kg in weight.</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Very large crystal sugar, in crystals exceeding 0.05 g in weight on average, imported in retail-ready packaging, in individual packages not exceeding 1 kg in weight.</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Specialty sugar cubes and dominoes (i.e. rectangles), made from demerara, brown, yellow or any other non-white sugar, imported in retail-ready packaging, in packages not exceeding 1 kg in weight – For greater clarity, this does not include any sugar cube or domino made from white granulated sugar.</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Low-colour liquid sucrose with a colour no higher than 10 ICUMSA (International Commission for Uniform Methods of Sugar Analysis) colour units and distiller's grade liquid sucrose imported for use in the production of distilled spirits where it is established by the importer that low-colour liquid sucrose and distiller's grade liquid sucrose from Canadian sources do not meet the applicable product specifications.</w:t>
      </w:r>
    </w:p>
    <w:p w:rsidR="006C0E30" w:rsidRPr="005970D0" w:rsidRDefault="006C0E30" w:rsidP="006C0E30">
      <w:pPr>
        <w:numPr>
          <w:ilvl w:val="0"/>
          <w:numId w:val="36"/>
        </w:numPr>
        <w:spacing w:before="100" w:beforeAutospacing="1" w:after="100" w:afterAutospacing="1"/>
        <w:rPr>
          <w:sz w:val="24"/>
          <w:szCs w:val="24"/>
          <w:lang w:val="en-CA" w:eastAsia="en-CA"/>
        </w:rPr>
      </w:pPr>
      <w:r w:rsidRPr="005970D0">
        <w:rPr>
          <w:sz w:val="24"/>
          <w:szCs w:val="24"/>
          <w:lang w:val="en-CA" w:eastAsia="en-CA"/>
        </w:rPr>
        <w:t>Organic sugar meeting the requirements of the Canadian General Standards Board standard No. CAN/CGSB-32.310-99 (Organic Agriculture), the U.S. Federal Organic Foods Production Act of 1990 or any rules adopted under that act, or the European Union EN2092/94 (Organic Regulation), where it is accompanied by a transaction certificate affirming compliance with the standard signed by an ISO Guide 65 accredited certifying authority.</w:t>
      </w:r>
    </w:p>
    <w:p w:rsidR="006C0E30" w:rsidRPr="005970D0" w:rsidRDefault="006C0E30" w:rsidP="006C0E30">
      <w:pPr>
        <w:spacing w:before="100" w:beforeAutospacing="1" w:after="100" w:afterAutospacing="1"/>
        <w:rPr>
          <w:sz w:val="24"/>
          <w:szCs w:val="24"/>
          <w:lang w:val="en-CA" w:eastAsia="en-CA"/>
        </w:rPr>
      </w:pPr>
      <w:r w:rsidRPr="005970D0">
        <w:rPr>
          <w:b/>
          <w:bCs/>
          <w:sz w:val="24"/>
          <w:szCs w:val="24"/>
          <w:lang w:val="en-CA" w:eastAsia="en-CA"/>
        </w:rPr>
        <w:t>Additional Exclusion as of November 2, 2005</w:t>
      </w:r>
    </w:p>
    <w:p w:rsidR="006C0E30" w:rsidRPr="005970D0" w:rsidRDefault="006C0E30" w:rsidP="006C0E30">
      <w:pPr>
        <w:numPr>
          <w:ilvl w:val="0"/>
          <w:numId w:val="37"/>
        </w:numPr>
        <w:spacing w:before="100" w:beforeAutospacing="1" w:after="100" w:afterAutospacing="1"/>
        <w:rPr>
          <w:sz w:val="24"/>
          <w:szCs w:val="24"/>
          <w:lang w:val="en-CA" w:eastAsia="en-CA"/>
        </w:rPr>
      </w:pPr>
      <w:r w:rsidRPr="005970D0">
        <w:rPr>
          <w:sz w:val="24"/>
          <w:szCs w:val="24"/>
          <w:lang w:val="en-CA" w:eastAsia="en-CA"/>
        </w:rPr>
        <w:t>Individually wrapped rectangular cane sugar tablets.</w:t>
      </w:r>
    </w:p>
    <w:p w:rsidR="006C0E30" w:rsidRPr="005970D0" w:rsidRDefault="006C0E30" w:rsidP="006C0E30">
      <w:pPr>
        <w:keepNext/>
        <w:keepLines/>
        <w:spacing w:before="100" w:beforeAutospacing="1" w:after="100" w:afterAutospacing="1"/>
        <w:rPr>
          <w:sz w:val="24"/>
          <w:szCs w:val="24"/>
          <w:lang w:val="en-CA" w:eastAsia="en-CA"/>
        </w:rPr>
      </w:pPr>
      <w:r w:rsidRPr="005970D0">
        <w:rPr>
          <w:b/>
          <w:bCs/>
          <w:sz w:val="24"/>
          <w:szCs w:val="24"/>
          <w:lang w:val="en-CA" w:eastAsia="en-CA"/>
        </w:rPr>
        <w:lastRenderedPageBreak/>
        <w:t>Additional Exclusion as of October 30, 2015</w:t>
      </w:r>
    </w:p>
    <w:p w:rsidR="006C0E30" w:rsidRPr="005970D0" w:rsidRDefault="006C0E30" w:rsidP="006C0E30">
      <w:pPr>
        <w:keepNext/>
        <w:keepLines/>
        <w:numPr>
          <w:ilvl w:val="0"/>
          <w:numId w:val="38"/>
        </w:numPr>
        <w:spacing w:before="100" w:beforeAutospacing="1" w:after="100" w:afterAutospacing="1"/>
        <w:rPr>
          <w:sz w:val="24"/>
          <w:szCs w:val="24"/>
          <w:lang w:val="en-CA" w:eastAsia="en-CA"/>
        </w:rPr>
      </w:pPr>
      <w:r w:rsidRPr="005970D0">
        <w:rPr>
          <w:sz w:val="24"/>
          <w:szCs w:val="24"/>
          <w:lang w:val="en-CA" w:eastAsia="en-CA"/>
        </w:rPr>
        <w:t>Specialty-coloured decorative sugar crystals in granulated form combined with carnauba wax and food colouring matter, imported in small retail-ready containers not exceeding 16 oz. for use exclusively as a superficial decoration in baked goods (such as pies, cakes, pastries, muffins, cookies, etc.) and other prepared foods.</w:t>
      </w:r>
    </w:p>
    <w:p w:rsidR="00562C39" w:rsidRPr="00562C39" w:rsidRDefault="00562C39" w:rsidP="004A215F">
      <w:pPr>
        <w:pStyle w:val="ListParagraph"/>
        <w:keepNext/>
        <w:keepLines/>
        <w:numPr>
          <w:ilvl w:val="0"/>
          <w:numId w:val="26"/>
        </w:numPr>
        <w:tabs>
          <w:tab w:val="left" w:pos="360"/>
        </w:tabs>
        <w:ind w:left="0" w:firstLine="0"/>
        <w:jc w:val="both"/>
        <w:rPr>
          <w:b/>
          <w:sz w:val="24"/>
          <w:szCs w:val="24"/>
          <w:lang w:val="en" w:eastAsia="en-CA"/>
        </w:rPr>
      </w:pPr>
      <w:r w:rsidRPr="00562C39">
        <w:rPr>
          <w:b/>
          <w:color w:val="000000"/>
          <w:sz w:val="24"/>
          <w:szCs w:val="24"/>
        </w:rPr>
        <w:t>Tariff Classification</w:t>
      </w:r>
    </w:p>
    <w:p w:rsidR="004A215F" w:rsidRDefault="004A215F" w:rsidP="004A215F">
      <w:pPr>
        <w:jc w:val="both"/>
        <w:rPr>
          <w:sz w:val="24"/>
          <w:szCs w:val="24"/>
        </w:rPr>
      </w:pPr>
    </w:p>
    <w:p w:rsidR="00881D3A" w:rsidRPr="00881D3A" w:rsidRDefault="000A0598" w:rsidP="00881D3A">
      <w:pPr>
        <w:rPr>
          <w:sz w:val="24"/>
          <w:szCs w:val="24"/>
          <w:lang w:val="en"/>
        </w:rPr>
      </w:pPr>
      <w:r w:rsidRPr="000A0598">
        <w:rPr>
          <w:sz w:val="24"/>
          <w:szCs w:val="24"/>
        </w:rPr>
        <w:t xml:space="preserve">The subject goods would be normally imported </w:t>
      </w:r>
      <w:r w:rsidR="00881D3A" w:rsidRPr="00881D3A">
        <w:rPr>
          <w:sz w:val="24"/>
          <w:szCs w:val="24"/>
          <w:lang w:val="en"/>
        </w:rPr>
        <w:t>under the following tariff classification numbers</w:t>
      </w:r>
      <w:r>
        <w:rPr>
          <w:sz w:val="24"/>
          <w:szCs w:val="24"/>
          <w:lang w:val="en"/>
        </w:rPr>
        <w:t xml:space="preserve"> (tariff numbers) </w:t>
      </w:r>
      <w:r w:rsidR="00881D3A" w:rsidRPr="00881D3A">
        <w:rPr>
          <w:sz w:val="24"/>
          <w:szCs w:val="24"/>
          <w:lang w:val="en"/>
        </w:rPr>
        <w:t>:</w:t>
      </w:r>
    </w:p>
    <w:p w:rsidR="00881D3A" w:rsidRPr="00881D3A" w:rsidRDefault="00881D3A" w:rsidP="00881D3A">
      <w:pPr>
        <w:rPr>
          <w:sz w:val="24"/>
          <w:szCs w:val="24"/>
          <w:lang w:val="en"/>
        </w:rPr>
      </w:pPr>
    </w:p>
    <w:tbl>
      <w:tblPr>
        <w:tblW w:w="0" w:type="auto"/>
        <w:tblCellMar>
          <w:left w:w="0" w:type="dxa"/>
          <w:right w:w="0" w:type="dxa"/>
        </w:tblCellMar>
        <w:tblLook w:val="04A0" w:firstRow="1" w:lastRow="0" w:firstColumn="1" w:lastColumn="0" w:noHBand="0" w:noVBand="1"/>
      </w:tblPr>
      <w:tblGrid>
        <w:gridCol w:w="2345"/>
        <w:gridCol w:w="2343"/>
        <w:gridCol w:w="2343"/>
        <w:gridCol w:w="1825"/>
      </w:tblGrid>
      <w:tr w:rsidR="00881D3A" w:rsidRPr="00881D3A" w:rsidTr="00E75F01">
        <w:tc>
          <w:tcPr>
            <w:tcW w:w="234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1701.91.10.00</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1701.99.10.00</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1702.90.12.00</w:t>
            </w:r>
          </w:p>
        </w:tc>
        <w:tc>
          <w:tcPr>
            <w:tcW w:w="182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1702.90.17.00</w:t>
            </w:r>
          </w:p>
        </w:tc>
      </w:tr>
      <w:tr w:rsidR="00881D3A" w:rsidRPr="00881D3A" w:rsidTr="00E75F01">
        <w:tc>
          <w:tcPr>
            <w:tcW w:w="234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1701.91.90.21</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1701.99.90.20</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1702.90.13.00</w:t>
            </w:r>
          </w:p>
        </w:tc>
        <w:tc>
          <w:tcPr>
            <w:tcW w:w="182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1702.90.18.00</w:t>
            </w:r>
          </w:p>
        </w:tc>
      </w:tr>
      <w:tr w:rsidR="00881D3A" w:rsidRPr="00881D3A" w:rsidTr="00E75F01">
        <w:tc>
          <w:tcPr>
            <w:tcW w:w="234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1701.91.90.29</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1701.99.90.30</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1702.90.14.00</w:t>
            </w:r>
          </w:p>
        </w:tc>
        <w:tc>
          <w:tcPr>
            <w:tcW w:w="182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1702.90.69.00</w:t>
            </w:r>
          </w:p>
        </w:tc>
      </w:tr>
      <w:tr w:rsidR="00881D3A" w:rsidRPr="00881D3A" w:rsidTr="00E75F01">
        <w:tc>
          <w:tcPr>
            <w:tcW w:w="234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1701.91.90.91</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1701.99.90.90</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1702.90.15.00</w:t>
            </w:r>
          </w:p>
        </w:tc>
        <w:tc>
          <w:tcPr>
            <w:tcW w:w="182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1702.90.89.10</w:t>
            </w:r>
          </w:p>
        </w:tc>
      </w:tr>
      <w:tr w:rsidR="00881D3A" w:rsidRPr="00881D3A" w:rsidTr="00E75F01">
        <w:tc>
          <w:tcPr>
            <w:tcW w:w="2345"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1701.91.90.99</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1702.90.11.00</w:t>
            </w:r>
          </w:p>
        </w:tc>
        <w:tc>
          <w:tcPr>
            <w:tcW w:w="2343" w:type="dxa"/>
            <w:tcMar>
              <w:top w:w="0" w:type="dxa"/>
              <w:left w:w="108" w:type="dxa"/>
              <w:bottom w:w="0" w:type="dxa"/>
              <w:right w:w="108" w:type="dxa"/>
            </w:tcMar>
            <w:hideMark/>
          </w:tcPr>
          <w:p w:rsidR="00881D3A" w:rsidRPr="00881D3A" w:rsidRDefault="00881D3A" w:rsidP="00881D3A">
            <w:pPr>
              <w:rPr>
                <w:sz w:val="24"/>
                <w:szCs w:val="24"/>
                <w:lang w:val="en-CA"/>
              </w:rPr>
            </w:pPr>
            <w:r w:rsidRPr="00881D3A">
              <w:rPr>
                <w:sz w:val="24"/>
                <w:szCs w:val="24"/>
                <w:lang w:val="en-CA"/>
              </w:rPr>
              <w:t>1702.90.16.00</w:t>
            </w:r>
          </w:p>
        </w:tc>
        <w:tc>
          <w:tcPr>
            <w:tcW w:w="1825" w:type="dxa"/>
            <w:tcMar>
              <w:top w:w="0" w:type="dxa"/>
              <w:left w:w="108" w:type="dxa"/>
              <w:bottom w:w="0" w:type="dxa"/>
              <w:right w:w="108" w:type="dxa"/>
            </w:tcMar>
          </w:tcPr>
          <w:p w:rsidR="00881D3A" w:rsidRPr="00881D3A" w:rsidRDefault="00881D3A" w:rsidP="00881D3A">
            <w:pPr>
              <w:rPr>
                <w:sz w:val="24"/>
                <w:szCs w:val="24"/>
                <w:lang w:val="en-CA"/>
              </w:rPr>
            </w:pPr>
          </w:p>
        </w:tc>
      </w:tr>
    </w:tbl>
    <w:p w:rsidR="00881D3A" w:rsidRPr="00881D3A" w:rsidRDefault="00881D3A" w:rsidP="00881D3A">
      <w:pPr>
        <w:rPr>
          <w:sz w:val="24"/>
          <w:szCs w:val="24"/>
          <w:lang w:val="en"/>
        </w:rPr>
      </w:pPr>
    </w:p>
    <w:p w:rsidR="000A0598" w:rsidRDefault="00881D3A" w:rsidP="007A692C">
      <w:pPr>
        <w:rPr>
          <w:sz w:val="24"/>
          <w:szCs w:val="24"/>
          <w:lang w:val="en"/>
        </w:rPr>
      </w:pPr>
      <w:r w:rsidRPr="00881D3A">
        <w:rPr>
          <w:sz w:val="24"/>
          <w:szCs w:val="24"/>
          <w:lang w:val="en"/>
        </w:rPr>
        <w:t>These tariff classification numbers may include both subject goods and non-subject goods.  Also, subject goods may have been imported into Canada under other</w:t>
      </w:r>
      <w:r w:rsidR="004B71A6">
        <w:rPr>
          <w:sz w:val="24"/>
          <w:szCs w:val="24"/>
          <w:lang w:val="en"/>
        </w:rPr>
        <w:t xml:space="preserve"> tariff classification numbers. </w:t>
      </w:r>
    </w:p>
    <w:p w:rsidR="000A0598" w:rsidRDefault="000A0598" w:rsidP="007A692C">
      <w:pPr>
        <w:rPr>
          <w:spacing w:val="-3"/>
          <w:sz w:val="24"/>
        </w:rPr>
      </w:pPr>
    </w:p>
    <w:p w:rsidR="007A692C" w:rsidRDefault="000A0598" w:rsidP="007A692C">
      <w:pPr>
        <w:rPr>
          <w:sz w:val="24"/>
          <w:szCs w:val="24"/>
          <w:lang w:val="en"/>
        </w:rPr>
      </w:pPr>
      <w:r>
        <w:rPr>
          <w:spacing w:val="-3"/>
          <w:sz w:val="24"/>
        </w:rPr>
        <w:t>This listing of tariff numbers is for convenience of reference only.</w:t>
      </w:r>
      <w:r w:rsidR="00881D3A" w:rsidRPr="00881D3A">
        <w:rPr>
          <w:sz w:val="24"/>
          <w:szCs w:val="24"/>
          <w:lang w:val="en"/>
        </w:rPr>
        <w:t>Refer to the product definition for authoritative details regarding the subject goods.</w:t>
      </w:r>
    </w:p>
    <w:p w:rsidR="004B71A6" w:rsidRDefault="004B71A6" w:rsidP="007A692C">
      <w:pPr>
        <w:rPr>
          <w:sz w:val="24"/>
          <w:szCs w:val="24"/>
          <w:lang w:val="en"/>
        </w:rPr>
      </w:pPr>
    </w:p>
    <w:p w:rsidR="00F94DD0" w:rsidRPr="006D42B4" w:rsidRDefault="00F94DD0" w:rsidP="000D19CF">
      <w:pPr>
        <w:keepNext/>
        <w:keepLines/>
        <w:numPr>
          <w:ilvl w:val="0"/>
          <w:numId w:val="9"/>
        </w:numPr>
        <w:tabs>
          <w:tab w:val="left" w:pos="360"/>
        </w:tabs>
        <w:ind w:left="0" w:firstLine="0"/>
        <w:jc w:val="both"/>
        <w:rPr>
          <w:b/>
          <w:color w:val="000000"/>
          <w:sz w:val="24"/>
        </w:rPr>
      </w:pPr>
      <w:r w:rsidRPr="006D42B4">
        <w:rPr>
          <w:b/>
          <w:color w:val="000000"/>
          <w:sz w:val="24"/>
        </w:rPr>
        <w:t xml:space="preserve">Who Must Complete </w:t>
      </w:r>
      <w:r w:rsidR="000D19CF">
        <w:rPr>
          <w:b/>
          <w:color w:val="000000"/>
          <w:sz w:val="24"/>
        </w:rPr>
        <w:t>t</w:t>
      </w:r>
      <w:r w:rsidRPr="006D42B4">
        <w:rPr>
          <w:b/>
          <w:color w:val="000000"/>
          <w:sz w:val="24"/>
        </w:rPr>
        <w:t>h</w:t>
      </w:r>
      <w:r w:rsidR="00D114D9" w:rsidRPr="006D42B4">
        <w:rPr>
          <w:b/>
          <w:color w:val="000000"/>
          <w:sz w:val="24"/>
        </w:rPr>
        <w:t>e Attached</w:t>
      </w:r>
      <w:r w:rsidRPr="006D42B4">
        <w:rPr>
          <w:b/>
          <w:color w:val="000000"/>
          <w:sz w:val="24"/>
        </w:rPr>
        <w:t xml:space="preserve"> </w:t>
      </w:r>
      <w:r w:rsidR="00764647" w:rsidRPr="006D42B4">
        <w:rPr>
          <w:b/>
          <w:color w:val="000000"/>
          <w:sz w:val="24"/>
        </w:rPr>
        <w:t>Question</w:t>
      </w:r>
      <w:r w:rsidR="00CA4ADC" w:rsidRPr="006D42B4">
        <w:rPr>
          <w:b/>
          <w:color w:val="000000"/>
          <w:sz w:val="24"/>
        </w:rPr>
        <w:t>naire</w:t>
      </w:r>
    </w:p>
    <w:p w:rsidR="00F94DD0" w:rsidRPr="004A215F" w:rsidRDefault="00F94DD0" w:rsidP="004A215F">
      <w:pPr>
        <w:spacing w:line="240" w:lineRule="exact"/>
        <w:rPr>
          <w:color w:val="000000"/>
          <w:sz w:val="24"/>
          <w:lang w:val="en-GB"/>
        </w:rPr>
      </w:pPr>
    </w:p>
    <w:p w:rsidR="00F94DD0" w:rsidRDefault="00F94DD0" w:rsidP="004A215F">
      <w:pPr>
        <w:spacing w:line="240" w:lineRule="exact"/>
        <w:rPr>
          <w:color w:val="000000"/>
          <w:sz w:val="24"/>
          <w:lang w:val="en-GB"/>
        </w:rPr>
      </w:pPr>
      <w:r>
        <w:rPr>
          <w:color w:val="000000"/>
          <w:sz w:val="24"/>
          <w:lang w:val="en-GB"/>
        </w:rPr>
        <w:t xml:space="preserve">If your company </w:t>
      </w:r>
      <w:r w:rsidRPr="005C4B4B">
        <w:rPr>
          <w:color w:val="000000"/>
          <w:sz w:val="24"/>
          <w:lang w:val="en-GB"/>
        </w:rPr>
        <w:t>exported</w:t>
      </w:r>
      <w:r w:rsidR="004F5C41">
        <w:rPr>
          <w:color w:val="000000"/>
          <w:sz w:val="24"/>
          <w:lang w:val="en-GB"/>
        </w:rPr>
        <w:t xml:space="preserve"> refined sugar</w:t>
      </w:r>
      <w:r w:rsidRPr="005C4B4B">
        <w:rPr>
          <w:color w:val="000000"/>
          <w:sz w:val="24"/>
          <w:lang w:val="en-GB"/>
        </w:rPr>
        <w:t xml:space="preserve"> to Canada, or if your company produced </w:t>
      </w:r>
      <w:r w:rsidR="004F5C41">
        <w:rPr>
          <w:sz w:val="24"/>
          <w:szCs w:val="24"/>
          <w:lang w:val="en" w:eastAsia="en-CA"/>
        </w:rPr>
        <w:t>refined sugar</w:t>
      </w:r>
      <w:r w:rsidR="00782EC4">
        <w:rPr>
          <w:sz w:val="24"/>
          <w:szCs w:val="24"/>
          <w:lang w:val="en" w:eastAsia="en-CA"/>
        </w:rPr>
        <w:t>,</w:t>
      </w:r>
      <w:r w:rsidR="007E1A47" w:rsidRPr="005C4B4B">
        <w:rPr>
          <w:color w:val="000000"/>
          <w:sz w:val="24"/>
          <w:lang w:val="en-GB"/>
        </w:rPr>
        <w:t xml:space="preserve"> </w:t>
      </w:r>
      <w:r w:rsidRPr="005C4B4B">
        <w:rPr>
          <w:color w:val="000000"/>
          <w:sz w:val="24"/>
          <w:lang w:val="en-GB"/>
        </w:rPr>
        <w:t xml:space="preserve">which were exported to Canada by another party, </w:t>
      </w:r>
      <w:r w:rsidR="00CF2A57">
        <w:rPr>
          <w:color w:val="000000"/>
          <w:sz w:val="24"/>
          <w:lang w:val="en-GB"/>
        </w:rPr>
        <w:t>between</w:t>
      </w:r>
      <w:r w:rsidRPr="005C4B4B">
        <w:rPr>
          <w:color w:val="000000"/>
          <w:sz w:val="24"/>
          <w:lang w:val="en-GB"/>
        </w:rPr>
        <w:t xml:space="preserve"> </w:t>
      </w:r>
      <w:r w:rsidR="001445AD">
        <w:rPr>
          <w:color w:val="000000"/>
          <w:sz w:val="24"/>
          <w:szCs w:val="24"/>
        </w:rPr>
        <w:t xml:space="preserve">January </w:t>
      </w:r>
      <w:r w:rsidR="00FA6583">
        <w:rPr>
          <w:color w:val="000000"/>
          <w:sz w:val="24"/>
          <w:szCs w:val="24"/>
        </w:rPr>
        <w:t>1, 2017 to March 31, 2020</w:t>
      </w:r>
      <w:r w:rsidRPr="005C4B4B">
        <w:rPr>
          <w:color w:val="000000"/>
          <w:sz w:val="24"/>
          <w:lang w:val="en-GB"/>
        </w:rPr>
        <w:t xml:space="preserve">, </w:t>
      </w:r>
      <w:r>
        <w:rPr>
          <w:color w:val="000000"/>
          <w:sz w:val="24"/>
          <w:lang w:val="en-GB"/>
        </w:rPr>
        <w:t>your company is required to complete the following</w:t>
      </w:r>
      <w:r w:rsidR="00D114D9">
        <w:rPr>
          <w:color w:val="000000"/>
          <w:sz w:val="24"/>
          <w:lang w:val="en-GB"/>
        </w:rPr>
        <w:t xml:space="preserve"> items</w:t>
      </w:r>
      <w:r>
        <w:rPr>
          <w:color w:val="000000"/>
          <w:sz w:val="24"/>
          <w:lang w:val="en-GB"/>
        </w:rPr>
        <w:t xml:space="preserve"> and provide them to the CBSA</w:t>
      </w:r>
      <w:r w:rsidR="00D114D9">
        <w:rPr>
          <w:color w:val="000000"/>
          <w:sz w:val="24"/>
          <w:lang w:val="en-GB"/>
        </w:rPr>
        <w:t xml:space="preserve"> at</w:t>
      </w:r>
      <w:r>
        <w:rPr>
          <w:color w:val="000000"/>
          <w:sz w:val="24"/>
          <w:lang w:val="en-GB"/>
        </w:rPr>
        <w:t xml:space="preserve"> t</w:t>
      </w:r>
      <w:r w:rsidR="002209E6">
        <w:rPr>
          <w:color w:val="000000"/>
          <w:sz w:val="24"/>
          <w:lang w:val="en-GB"/>
        </w:rPr>
        <w:t>he address on the cover page by</w:t>
      </w:r>
      <w:r w:rsidR="00E11CE3">
        <w:rPr>
          <w:color w:val="000000"/>
          <w:sz w:val="24"/>
          <w:lang w:val="en-GB"/>
        </w:rPr>
        <w:t xml:space="preserve"> </w:t>
      </w:r>
      <w:r w:rsidR="004F5C41">
        <w:rPr>
          <w:b/>
          <w:color w:val="000000"/>
          <w:sz w:val="24"/>
          <w:lang w:val="en-GB"/>
        </w:rPr>
        <w:t>November 12, 2020</w:t>
      </w:r>
      <w:r w:rsidRPr="00504614">
        <w:rPr>
          <w:color w:val="000000"/>
          <w:sz w:val="24"/>
          <w:lang w:val="en-GB"/>
        </w:rPr>
        <w:t>:</w:t>
      </w:r>
    </w:p>
    <w:p w:rsidR="00D114D9" w:rsidRDefault="00D114D9" w:rsidP="004A215F">
      <w:pPr>
        <w:spacing w:line="240" w:lineRule="exact"/>
        <w:rPr>
          <w:color w:val="000000"/>
          <w:sz w:val="24"/>
          <w:lang w:val="en-GB"/>
        </w:rPr>
      </w:pPr>
    </w:p>
    <w:p w:rsidR="00F94DD0" w:rsidRDefault="00F94DD0" w:rsidP="004A215F">
      <w:pPr>
        <w:pStyle w:val="ListParagraph"/>
        <w:numPr>
          <w:ilvl w:val="0"/>
          <w:numId w:val="20"/>
        </w:numPr>
        <w:spacing w:line="240" w:lineRule="exact"/>
        <w:rPr>
          <w:color w:val="000000"/>
          <w:sz w:val="24"/>
          <w:lang w:val="en-GB"/>
        </w:rPr>
      </w:pPr>
      <w:r w:rsidRPr="003C7A6E">
        <w:rPr>
          <w:color w:val="000000"/>
          <w:sz w:val="24"/>
          <w:lang w:val="en-GB"/>
        </w:rPr>
        <w:t xml:space="preserve">the </w:t>
      </w:r>
      <w:r w:rsidR="00764647">
        <w:rPr>
          <w:color w:val="000000"/>
          <w:sz w:val="24"/>
          <w:lang w:val="en-GB"/>
        </w:rPr>
        <w:t xml:space="preserve">attached </w:t>
      </w:r>
      <w:r w:rsidRPr="003C7A6E">
        <w:rPr>
          <w:color w:val="000000"/>
          <w:sz w:val="24"/>
          <w:lang w:val="en-GB"/>
        </w:rPr>
        <w:t>question</w:t>
      </w:r>
      <w:r w:rsidR="00CA4ADC">
        <w:rPr>
          <w:color w:val="000000"/>
          <w:sz w:val="24"/>
          <w:lang w:val="en-GB"/>
        </w:rPr>
        <w:t>naire</w:t>
      </w:r>
    </w:p>
    <w:p w:rsidR="00F94DD0" w:rsidRDefault="00F94DD0" w:rsidP="004A215F">
      <w:pPr>
        <w:pStyle w:val="ListParagraph"/>
        <w:numPr>
          <w:ilvl w:val="0"/>
          <w:numId w:val="20"/>
        </w:numPr>
        <w:spacing w:line="240" w:lineRule="exact"/>
        <w:rPr>
          <w:color w:val="000000"/>
          <w:sz w:val="24"/>
          <w:lang w:val="en-GB"/>
        </w:rPr>
      </w:pPr>
      <w:r>
        <w:rPr>
          <w:color w:val="000000"/>
          <w:sz w:val="24"/>
          <w:lang w:val="en-GB"/>
        </w:rPr>
        <w:t xml:space="preserve">the </w:t>
      </w:r>
      <w:r w:rsidR="00764647">
        <w:rPr>
          <w:color w:val="000000"/>
          <w:sz w:val="24"/>
          <w:lang w:val="en-GB"/>
        </w:rPr>
        <w:t xml:space="preserve">attached </w:t>
      </w:r>
      <w:r w:rsidR="00B57891">
        <w:rPr>
          <w:color w:val="000000"/>
          <w:sz w:val="24"/>
          <w:lang w:val="en-GB"/>
        </w:rPr>
        <w:t>Designation of Confidential Information</w:t>
      </w:r>
    </w:p>
    <w:p w:rsidR="00F94DD0" w:rsidRDefault="00F94DD0" w:rsidP="004A215F">
      <w:pPr>
        <w:pStyle w:val="ListParagraph"/>
        <w:numPr>
          <w:ilvl w:val="0"/>
          <w:numId w:val="20"/>
        </w:numPr>
        <w:spacing w:line="240" w:lineRule="exact"/>
        <w:rPr>
          <w:color w:val="000000"/>
          <w:sz w:val="24"/>
          <w:lang w:val="en-GB"/>
        </w:rPr>
      </w:pPr>
      <w:r>
        <w:rPr>
          <w:color w:val="000000"/>
          <w:sz w:val="24"/>
          <w:lang w:val="en-GB"/>
        </w:rPr>
        <w:t xml:space="preserve">the </w:t>
      </w:r>
      <w:r w:rsidR="00764647">
        <w:rPr>
          <w:color w:val="000000"/>
          <w:sz w:val="24"/>
          <w:lang w:val="en-GB"/>
        </w:rPr>
        <w:t xml:space="preserve">attached </w:t>
      </w:r>
      <w:r>
        <w:rPr>
          <w:color w:val="000000"/>
          <w:sz w:val="24"/>
          <w:lang w:val="en-GB"/>
        </w:rPr>
        <w:t>Certificate of Veracity,</w:t>
      </w:r>
      <w:r w:rsidR="00D114D9">
        <w:rPr>
          <w:color w:val="000000"/>
          <w:sz w:val="24"/>
          <w:lang w:val="en-GB"/>
        </w:rPr>
        <w:t xml:space="preserve"> Accuracy and Completeness</w:t>
      </w:r>
    </w:p>
    <w:p w:rsidR="00A71563" w:rsidRDefault="00A71563" w:rsidP="004A215F">
      <w:pPr>
        <w:spacing w:line="240" w:lineRule="exact"/>
        <w:rPr>
          <w:color w:val="000000"/>
          <w:sz w:val="24"/>
          <w:lang w:val="en-GB"/>
        </w:rPr>
      </w:pPr>
    </w:p>
    <w:p w:rsidR="00A71563" w:rsidRDefault="00A71563" w:rsidP="004A215F">
      <w:pPr>
        <w:spacing w:line="240" w:lineRule="exact"/>
        <w:rPr>
          <w:color w:val="000000"/>
          <w:sz w:val="24"/>
          <w:lang w:val="en-GB"/>
        </w:rPr>
      </w:pPr>
      <w:r>
        <w:rPr>
          <w:color w:val="000000"/>
          <w:sz w:val="24"/>
          <w:lang w:val="en-GB"/>
        </w:rPr>
        <w:t xml:space="preserve">If your company did not export subject goods to Canada or </w:t>
      </w:r>
      <w:r w:rsidR="004A215F">
        <w:rPr>
          <w:color w:val="000000"/>
          <w:sz w:val="24"/>
          <w:lang w:val="en-GB"/>
        </w:rPr>
        <w:t xml:space="preserve">did not </w:t>
      </w:r>
      <w:r>
        <w:rPr>
          <w:color w:val="000000"/>
          <w:sz w:val="24"/>
          <w:lang w:val="en-GB"/>
        </w:rPr>
        <w:t>produce such goods which were exported to Canada by another party</w:t>
      </w:r>
      <w:r w:rsidR="00F354DA">
        <w:rPr>
          <w:color w:val="000000"/>
          <w:sz w:val="24"/>
          <w:lang w:val="en-GB"/>
        </w:rPr>
        <w:t xml:space="preserve"> </w:t>
      </w:r>
      <w:r w:rsidR="00A026DD" w:rsidRPr="001F73CB">
        <w:rPr>
          <w:color w:val="000000"/>
          <w:sz w:val="24"/>
          <w:szCs w:val="24"/>
          <w:lang w:val="en-GB"/>
        </w:rPr>
        <w:t xml:space="preserve">from </w:t>
      </w:r>
      <w:r w:rsidR="001445AD">
        <w:rPr>
          <w:color w:val="000000"/>
          <w:sz w:val="24"/>
          <w:szCs w:val="24"/>
        </w:rPr>
        <w:t>January</w:t>
      </w:r>
      <w:r w:rsidR="00FA6583">
        <w:rPr>
          <w:color w:val="000000"/>
          <w:sz w:val="24"/>
          <w:szCs w:val="24"/>
        </w:rPr>
        <w:t xml:space="preserve"> 1, 2017 to March 31, 2020</w:t>
      </w:r>
      <w:r w:rsidR="00F354DA">
        <w:rPr>
          <w:color w:val="000000"/>
          <w:sz w:val="24"/>
          <w:lang w:val="en-GB"/>
        </w:rPr>
        <w:t xml:space="preserve">, please send a message with that information to the </w:t>
      </w:r>
      <w:r w:rsidR="004A215F">
        <w:rPr>
          <w:color w:val="000000"/>
          <w:sz w:val="24"/>
          <w:lang w:val="en-GB"/>
        </w:rPr>
        <w:t>o</w:t>
      </w:r>
      <w:r w:rsidR="00F354DA">
        <w:rPr>
          <w:color w:val="000000"/>
          <w:sz w:val="24"/>
          <w:lang w:val="en-GB"/>
        </w:rPr>
        <w:t>fficer listed on the cover page of this document.</w:t>
      </w:r>
    </w:p>
    <w:p w:rsidR="003B3D22" w:rsidRPr="004A215F" w:rsidRDefault="003B3D22" w:rsidP="004A215F">
      <w:pPr>
        <w:spacing w:line="240" w:lineRule="exact"/>
        <w:rPr>
          <w:color w:val="000000"/>
          <w:sz w:val="24"/>
          <w:lang w:val="en-GB"/>
        </w:rPr>
      </w:pPr>
    </w:p>
    <w:p w:rsidR="00562C39" w:rsidRPr="004A215F" w:rsidRDefault="00562C39">
      <w:pPr>
        <w:rPr>
          <w:color w:val="000000"/>
          <w:sz w:val="24"/>
        </w:rPr>
      </w:pPr>
      <w:r>
        <w:rPr>
          <w:b/>
          <w:color w:val="000000"/>
          <w:sz w:val="24"/>
        </w:rPr>
        <w:br w:type="page"/>
      </w:r>
    </w:p>
    <w:p w:rsidR="002022AE" w:rsidRPr="006D42B4" w:rsidRDefault="002022AE" w:rsidP="004A215F">
      <w:pPr>
        <w:keepNext/>
        <w:keepLines/>
        <w:numPr>
          <w:ilvl w:val="0"/>
          <w:numId w:val="9"/>
        </w:numPr>
        <w:tabs>
          <w:tab w:val="left" w:pos="360"/>
        </w:tabs>
        <w:ind w:left="0" w:firstLine="0"/>
        <w:jc w:val="both"/>
        <w:rPr>
          <w:b/>
          <w:color w:val="000000"/>
          <w:sz w:val="24"/>
        </w:rPr>
      </w:pPr>
      <w:r w:rsidRPr="006D42B4">
        <w:rPr>
          <w:b/>
          <w:color w:val="000000"/>
          <w:sz w:val="24"/>
        </w:rPr>
        <w:lastRenderedPageBreak/>
        <w:t>Parts of the Questionnaire</w:t>
      </w:r>
    </w:p>
    <w:p w:rsidR="002022AE" w:rsidRPr="00E44A26" w:rsidRDefault="002022AE" w:rsidP="00990F87">
      <w:pPr>
        <w:keepNext/>
        <w:keepLines/>
        <w:spacing w:line="240" w:lineRule="exact"/>
        <w:ind w:left="720" w:hanging="720"/>
        <w:rPr>
          <w:color w:val="000000"/>
          <w:sz w:val="24"/>
          <w:lang w:val="en-GB"/>
        </w:rPr>
      </w:pPr>
    </w:p>
    <w:tbl>
      <w:tblPr>
        <w:tblW w:w="4671"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6115"/>
      </w:tblGrid>
      <w:tr w:rsidR="00764647" w:rsidRPr="00E44A26" w:rsidTr="000D19CF">
        <w:tc>
          <w:tcPr>
            <w:tcW w:w="1534" w:type="pct"/>
            <w:shd w:val="clear" w:color="auto" w:fill="auto"/>
          </w:tcPr>
          <w:p w:rsidR="00764647" w:rsidRPr="00504148" w:rsidRDefault="00764647" w:rsidP="00990F87">
            <w:pPr>
              <w:keepNext/>
              <w:keepLines/>
              <w:overflowPunct w:val="0"/>
              <w:autoSpaceDE w:val="0"/>
              <w:autoSpaceDN w:val="0"/>
              <w:adjustRightInd w:val="0"/>
              <w:spacing w:line="240" w:lineRule="exact"/>
              <w:textAlignment w:val="baseline"/>
              <w:rPr>
                <w:b/>
                <w:bCs/>
                <w:color w:val="000000"/>
                <w:sz w:val="24"/>
                <w:szCs w:val="24"/>
              </w:rPr>
            </w:pPr>
            <w:r w:rsidRPr="00504148">
              <w:rPr>
                <w:b/>
                <w:bCs/>
                <w:color w:val="000000"/>
                <w:sz w:val="24"/>
                <w:szCs w:val="24"/>
              </w:rPr>
              <w:t>Title</w:t>
            </w:r>
          </w:p>
        </w:tc>
        <w:tc>
          <w:tcPr>
            <w:tcW w:w="3466" w:type="pct"/>
            <w:shd w:val="clear" w:color="auto" w:fill="auto"/>
          </w:tcPr>
          <w:p w:rsidR="00764647" w:rsidRPr="00504148" w:rsidRDefault="00764647" w:rsidP="00990F87">
            <w:pPr>
              <w:keepNext/>
              <w:keepLines/>
              <w:overflowPunct w:val="0"/>
              <w:autoSpaceDE w:val="0"/>
              <w:autoSpaceDN w:val="0"/>
              <w:adjustRightInd w:val="0"/>
              <w:spacing w:line="240" w:lineRule="exact"/>
              <w:textAlignment w:val="baseline"/>
              <w:rPr>
                <w:b/>
                <w:color w:val="000000"/>
                <w:sz w:val="24"/>
                <w:szCs w:val="24"/>
              </w:rPr>
            </w:pPr>
            <w:r w:rsidRPr="00504148">
              <w:rPr>
                <w:b/>
                <w:color w:val="000000"/>
                <w:sz w:val="24"/>
                <w:szCs w:val="24"/>
              </w:rPr>
              <w:t>Description</w:t>
            </w:r>
          </w:p>
        </w:tc>
      </w:tr>
      <w:tr w:rsidR="00782EC4" w:rsidRPr="00E44A26" w:rsidTr="000D19CF">
        <w:tc>
          <w:tcPr>
            <w:tcW w:w="1534" w:type="pct"/>
            <w:shd w:val="clear" w:color="auto" w:fill="auto"/>
          </w:tcPr>
          <w:p w:rsidR="00782EC4" w:rsidRPr="00AE39AE" w:rsidRDefault="00782EC4" w:rsidP="00782EC4">
            <w:pPr>
              <w:keepNext/>
              <w:keepLines/>
              <w:overflowPunct w:val="0"/>
              <w:autoSpaceDE w:val="0"/>
              <w:autoSpaceDN w:val="0"/>
              <w:adjustRightInd w:val="0"/>
              <w:spacing w:line="240" w:lineRule="exact"/>
              <w:textAlignment w:val="baseline"/>
              <w:rPr>
                <w:color w:val="000000"/>
                <w:sz w:val="24"/>
                <w:szCs w:val="24"/>
              </w:rPr>
            </w:pPr>
            <w:r w:rsidRPr="00AE39AE">
              <w:rPr>
                <w:bCs/>
                <w:color w:val="000000"/>
                <w:sz w:val="24"/>
                <w:szCs w:val="24"/>
              </w:rPr>
              <w:t>Information</w:t>
            </w:r>
          </w:p>
        </w:tc>
        <w:tc>
          <w:tcPr>
            <w:tcW w:w="3466" w:type="pct"/>
            <w:shd w:val="clear" w:color="auto" w:fill="auto"/>
          </w:tcPr>
          <w:p w:rsidR="00782EC4"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Information on the goods covered by the expiry review and information explaining this document.</w:t>
            </w:r>
          </w:p>
          <w:p w:rsidR="00571487" w:rsidRPr="00504148" w:rsidRDefault="00571487" w:rsidP="00782EC4">
            <w:pPr>
              <w:overflowPunct w:val="0"/>
              <w:autoSpaceDE w:val="0"/>
              <w:autoSpaceDN w:val="0"/>
              <w:adjustRightInd w:val="0"/>
              <w:spacing w:line="240" w:lineRule="exact"/>
              <w:textAlignment w:val="baseline"/>
              <w:rPr>
                <w:color w:val="000000"/>
                <w:sz w:val="24"/>
                <w:szCs w:val="24"/>
              </w:rPr>
            </w:pPr>
          </w:p>
        </w:tc>
      </w:tr>
      <w:tr w:rsidR="00782EC4" w:rsidRPr="00E44A26" w:rsidTr="000D19CF">
        <w:tc>
          <w:tcPr>
            <w:tcW w:w="1534" w:type="pct"/>
            <w:shd w:val="clear" w:color="auto" w:fill="auto"/>
          </w:tcPr>
          <w:p w:rsidR="00782EC4" w:rsidRPr="00AE39AE" w:rsidDel="00000312" w:rsidRDefault="00782EC4" w:rsidP="000D19CF">
            <w:pPr>
              <w:keepNext/>
              <w:keepLines/>
              <w:overflowPunct w:val="0"/>
              <w:autoSpaceDE w:val="0"/>
              <w:autoSpaceDN w:val="0"/>
              <w:adjustRightInd w:val="0"/>
              <w:spacing w:line="240" w:lineRule="exact"/>
              <w:textAlignment w:val="baseline"/>
              <w:rPr>
                <w:bCs/>
                <w:color w:val="000000"/>
                <w:sz w:val="24"/>
                <w:szCs w:val="24"/>
              </w:rPr>
            </w:pPr>
            <w:r w:rsidRPr="00A35339">
              <w:rPr>
                <w:bCs/>
                <w:color w:val="000000"/>
                <w:sz w:val="24"/>
                <w:szCs w:val="24"/>
              </w:rPr>
              <w:t>Instructions</w:t>
            </w:r>
          </w:p>
        </w:tc>
        <w:tc>
          <w:tcPr>
            <w:tcW w:w="3466" w:type="pct"/>
            <w:shd w:val="clear" w:color="auto" w:fill="auto"/>
          </w:tcPr>
          <w:p w:rsidR="00782EC4"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 xml:space="preserve">Instructions explaining how to reply to the attached questionnaire, </w:t>
            </w:r>
            <w:r w:rsidR="00B57891">
              <w:rPr>
                <w:color w:val="000000"/>
                <w:sz w:val="24"/>
                <w:szCs w:val="24"/>
              </w:rPr>
              <w:t>Designation of Confidential Information</w:t>
            </w:r>
            <w:r>
              <w:rPr>
                <w:color w:val="000000"/>
                <w:sz w:val="24"/>
                <w:szCs w:val="24"/>
              </w:rPr>
              <w:t>, and Certificate of Veracity, Accuracy and Completeness.</w:t>
            </w:r>
          </w:p>
          <w:p w:rsidR="00571487" w:rsidRPr="00504148" w:rsidRDefault="00571487" w:rsidP="00782EC4">
            <w:pPr>
              <w:overflowPunct w:val="0"/>
              <w:autoSpaceDE w:val="0"/>
              <w:autoSpaceDN w:val="0"/>
              <w:adjustRightInd w:val="0"/>
              <w:spacing w:line="240" w:lineRule="exact"/>
              <w:textAlignment w:val="baseline"/>
              <w:rPr>
                <w:color w:val="000000"/>
                <w:sz w:val="24"/>
                <w:szCs w:val="24"/>
              </w:rPr>
            </w:pPr>
          </w:p>
        </w:tc>
      </w:tr>
      <w:tr w:rsidR="00782EC4" w:rsidRPr="00E44A26" w:rsidTr="000D19CF">
        <w:tc>
          <w:tcPr>
            <w:tcW w:w="1534" w:type="pct"/>
            <w:shd w:val="clear" w:color="auto" w:fill="auto"/>
          </w:tcPr>
          <w:p w:rsidR="00782EC4" w:rsidRPr="00AE39AE" w:rsidRDefault="00782EC4" w:rsidP="000D19CF">
            <w:pPr>
              <w:overflowPunct w:val="0"/>
              <w:autoSpaceDE w:val="0"/>
              <w:autoSpaceDN w:val="0"/>
              <w:adjustRightInd w:val="0"/>
              <w:spacing w:line="240" w:lineRule="exact"/>
              <w:textAlignment w:val="baseline"/>
              <w:rPr>
                <w:color w:val="000000"/>
                <w:sz w:val="24"/>
                <w:szCs w:val="24"/>
              </w:rPr>
            </w:pPr>
            <w:r w:rsidRPr="00A35339">
              <w:rPr>
                <w:bCs/>
                <w:color w:val="000000"/>
                <w:sz w:val="24"/>
                <w:szCs w:val="24"/>
              </w:rPr>
              <w:t>Glossary of Terms</w:t>
            </w:r>
          </w:p>
        </w:tc>
        <w:tc>
          <w:tcPr>
            <w:tcW w:w="3466" w:type="pct"/>
            <w:shd w:val="clear" w:color="auto" w:fill="auto"/>
          </w:tcPr>
          <w:p w:rsidR="00782EC4" w:rsidRDefault="00782EC4" w:rsidP="00782EC4">
            <w:pPr>
              <w:overflowPunct w:val="0"/>
              <w:autoSpaceDE w:val="0"/>
              <w:autoSpaceDN w:val="0"/>
              <w:adjustRightInd w:val="0"/>
              <w:spacing w:line="240" w:lineRule="exact"/>
              <w:textAlignment w:val="baseline"/>
              <w:rPr>
                <w:color w:val="000000"/>
                <w:sz w:val="24"/>
                <w:szCs w:val="24"/>
              </w:rPr>
            </w:pPr>
            <w:r>
              <w:rPr>
                <w:color w:val="000000"/>
                <w:sz w:val="24"/>
                <w:szCs w:val="24"/>
              </w:rPr>
              <w:t>Definition of certain terms used in this document.</w:t>
            </w:r>
          </w:p>
          <w:p w:rsidR="00571487" w:rsidRPr="00504148" w:rsidRDefault="00571487" w:rsidP="00782EC4">
            <w:pPr>
              <w:overflowPunct w:val="0"/>
              <w:autoSpaceDE w:val="0"/>
              <w:autoSpaceDN w:val="0"/>
              <w:adjustRightInd w:val="0"/>
              <w:spacing w:line="240" w:lineRule="exact"/>
              <w:textAlignment w:val="baseline"/>
              <w:rPr>
                <w:color w:val="000000"/>
                <w:sz w:val="24"/>
                <w:szCs w:val="24"/>
              </w:rPr>
            </w:pPr>
          </w:p>
        </w:tc>
      </w:tr>
      <w:tr w:rsidR="00782EC4" w:rsidRPr="00E44A26" w:rsidTr="000D19CF">
        <w:tc>
          <w:tcPr>
            <w:tcW w:w="1534" w:type="pct"/>
            <w:shd w:val="clear" w:color="auto" w:fill="auto"/>
          </w:tcPr>
          <w:p w:rsidR="00782EC4" w:rsidRPr="00AE39AE" w:rsidRDefault="00782EC4" w:rsidP="000D19CF">
            <w:pPr>
              <w:overflowPunct w:val="0"/>
              <w:autoSpaceDE w:val="0"/>
              <w:autoSpaceDN w:val="0"/>
              <w:adjustRightInd w:val="0"/>
              <w:spacing w:line="240" w:lineRule="exact"/>
              <w:textAlignment w:val="baseline"/>
              <w:rPr>
                <w:bCs/>
                <w:color w:val="000000"/>
                <w:sz w:val="24"/>
                <w:szCs w:val="24"/>
              </w:rPr>
            </w:pPr>
            <w:r>
              <w:rPr>
                <w:bCs/>
                <w:color w:val="000000"/>
                <w:sz w:val="24"/>
                <w:szCs w:val="24"/>
              </w:rPr>
              <w:t>Questionnaire</w:t>
            </w:r>
          </w:p>
        </w:tc>
        <w:tc>
          <w:tcPr>
            <w:tcW w:w="3466" w:type="pct"/>
            <w:shd w:val="clear" w:color="auto" w:fill="auto"/>
          </w:tcPr>
          <w:p w:rsidR="00571487" w:rsidRDefault="00782EC4" w:rsidP="00C65864">
            <w:pPr>
              <w:overflowPunct w:val="0"/>
              <w:autoSpaceDE w:val="0"/>
              <w:autoSpaceDN w:val="0"/>
              <w:adjustRightInd w:val="0"/>
              <w:spacing w:line="240" w:lineRule="exact"/>
              <w:textAlignment w:val="baseline"/>
              <w:rPr>
                <w:color w:val="000000"/>
                <w:sz w:val="24"/>
                <w:szCs w:val="24"/>
              </w:rPr>
            </w:pPr>
            <w:r>
              <w:rPr>
                <w:color w:val="000000"/>
                <w:sz w:val="24"/>
                <w:szCs w:val="24"/>
              </w:rPr>
              <w:t xml:space="preserve">Requests information required by the CBSA to determine if the expiry of the </w:t>
            </w:r>
            <w:r w:rsidR="00BE0B66">
              <w:rPr>
                <w:color w:val="000000"/>
                <w:sz w:val="24"/>
                <w:szCs w:val="24"/>
              </w:rPr>
              <w:t xml:space="preserve">finding </w:t>
            </w:r>
            <w:r>
              <w:rPr>
                <w:color w:val="000000"/>
                <w:sz w:val="24"/>
                <w:szCs w:val="24"/>
              </w:rPr>
              <w:t>is likely to result in the continuation or resumption of dumping</w:t>
            </w:r>
            <w:r w:rsidR="004B7B82">
              <w:rPr>
                <w:color w:val="000000"/>
                <w:sz w:val="24"/>
                <w:szCs w:val="24"/>
              </w:rPr>
              <w:t xml:space="preserve"> and/or subsidizing</w:t>
            </w:r>
          </w:p>
          <w:p w:rsidR="00782EC4" w:rsidRDefault="00782EC4" w:rsidP="00C65864">
            <w:pPr>
              <w:overflowPunct w:val="0"/>
              <w:autoSpaceDE w:val="0"/>
              <w:autoSpaceDN w:val="0"/>
              <w:adjustRightInd w:val="0"/>
              <w:spacing w:line="240" w:lineRule="exact"/>
              <w:textAlignment w:val="baseline"/>
              <w:rPr>
                <w:color w:val="000000"/>
                <w:sz w:val="24"/>
                <w:szCs w:val="24"/>
              </w:rPr>
            </w:pPr>
            <w:r>
              <w:rPr>
                <w:color w:val="000000"/>
                <w:sz w:val="24"/>
                <w:szCs w:val="24"/>
              </w:rPr>
              <w:t>.</w:t>
            </w:r>
          </w:p>
        </w:tc>
      </w:tr>
      <w:tr w:rsidR="00782EC4" w:rsidRPr="00F2200E" w:rsidTr="000D19CF">
        <w:tc>
          <w:tcPr>
            <w:tcW w:w="1534" w:type="pct"/>
            <w:shd w:val="clear" w:color="auto" w:fill="auto"/>
          </w:tcPr>
          <w:p w:rsidR="00782EC4" w:rsidRPr="00F2200E" w:rsidRDefault="006870F6" w:rsidP="00782EC4">
            <w:pPr>
              <w:overflowPunct w:val="0"/>
              <w:autoSpaceDE w:val="0"/>
              <w:autoSpaceDN w:val="0"/>
              <w:adjustRightInd w:val="0"/>
              <w:spacing w:line="240" w:lineRule="exact"/>
              <w:textAlignment w:val="baseline"/>
              <w:rPr>
                <w:color w:val="000000" w:themeColor="text1"/>
                <w:sz w:val="24"/>
                <w:szCs w:val="24"/>
              </w:rPr>
            </w:pPr>
            <w:r>
              <w:rPr>
                <w:bCs/>
                <w:color w:val="000000" w:themeColor="text1"/>
                <w:sz w:val="24"/>
                <w:szCs w:val="24"/>
              </w:rPr>
              <w:t>Designation of Confidential Information</w:t>
            </w:r>
          </w:p>
        </w:tc>
        <w:tc>
          <w:tcPr>
            <w:tcW w:w="3466" w:type="pct"/>
            <w:shd w:val="clear" w:color="auto" w:fill="auto"/>
          </w:tcPr>
          <w:p w:rsidR="00571487" w:rsidRDefault="00782EC4" w:rsidP="00192A0E">
            <w:pPr>
              <w:overflowPunct w:val="0"/>
              <w:autoSpaceDE w:val="0"/>
              <w:autoSpaceDN w:val="0"/>
              <w:adjustRightInd w:val="0"/>
              <w:spacing w:line="240" w:lineRule="exact"/>
              <w:textAlignment w:val="baseline"/>
              <w:rPr>
                <w:bCs/>
                <w:color w:val="000000"/>
                <w:sz w:val="24"/>
                <w:szCs w:val="24"/>
              </w:rPr>
            </w:pPr>
            <w:r>
              <w:rPr>
                <w:color w:val="000000"/>
                <w:sz w:val="24"/>
                <w:szCs w:val="24"/>
              </w:rPr>
              <w:t>A</w:t>
            </w:r>
            <w:r w:rsidRPr="00504148">
              <w:rPr>
                <w:color w:val="000000"/>
                <w:sz w:val="24"/>
                <w:szCs w:val="24"/>
              </w:rPr>
              <w:t xml:space="preserve"> statement to be signed by your company and pertain</w:t>
            </w:r>
            <w:r>
              <w:rPr>
                <w:color w:val="000000"/>
                <w:sz w:val="24"/>
                <w:szCs w:val="24"/>
              </w:rPr>
              <w:t xml:space="preserve">ing </w:t>
            </w:r>
            <w:r w:rsidRPr="00504148">
              <w:rPr>
                <w:color w:val="000000"/>
                <w:sz w:val="24"/>
                <w:szCs w:val="24"/>
              </w:rPr>
              <w:t>to the n</w:t>
            </w:r>
            <w:r w:rsidRPr="00504148">
              <w:rPr>
                <w:bCs/>
                <w:color w:val="000000"/>
                <w:sz w:val="24"/>
                <w:szCs w:val="24"/>
              </w:rPr>
              <w:t xml:space="preserve">ature of information </w:t>
            </w:r>
            <w:r w:rsidR="00192A0E">
              <w:rPr>
                <w:bCs/>
                <w:color w:val="000000"/>
                <w:sz w:val="24"/>
                <w:szCs w:val="24"/>
              </w:rPr>
              <w:t>you wish to designate at confidential and reasons why you request that the information be treated confidential</w:t>
            </w:r>
          </w:p>
          <w:p w:rsidR="00782EC4" w:rsidRPr="00504148" w:rsidRDefault="00192A0E" w:rsidP="00192A0E">
            <w:pPr>
              <w:overflowPunct w:val="0"/>
              <w:autoSpaceDE w:val="0"/>
              <w:autoSpaceDN w:val="0"/>
              <w:adjustRightInd w:val="0"/>
              <w:spacing w:line="240" w:lineRule="exact"/>
              <w:textAlignment w:val="baseline"/>
              <w:rPr>
                <w:color w:val="000000"/>
                <w:sz w:val="24"/>
                <w:szCs w:val="24"/>
              </w:rPr>
            </w:pPr>
            <w:r>
              <w:rPr>
                <w:bCs/>
                <w:color w:val="000000"/>
                <w:sz w:val="24"/>
                <w:szCs w:val="24"/>
              </w:rPr>
              <w:t>.</w:t>
            </w:r>
          </w:p>
        </w:tc>
      </w:tr>
      <w:tr w:rsidR="00782EC4" w:rsidRPr="00F2200E" w:rsidTr="000D19CF">
        <w:tc>
          <w:tcPr>
            <w:tcW w:w="1534" w:type="pct"/>
            <w:shd w:val="clear" w:color="auto" w:fill="auto"/>
          </w:tcPr>
          <w:p w:rsidR="00782EC4" w:rsidRDefault="00782EC4" w:rsidP="00782EC4">
            <w:pPr>
              <w:overflowPunct w:val="0"/>
              <w:autoSpaceDE w:val="0"/>
              <w:autoSpaceDN w:val="0"/>
              <w:adjustRightInd w:val="0"/>
              <w:spacing w:line="240" w:lineRule="exact"/>
              <w:textAlignment w:val="baseline"/>
              <w:rPr>
                <w:bCs/>
                <w:color w:val="000000" w:themeColor="text1"/>
                <w:sz w:val="24"/>
                <w:szCs w:val="24"/>
              </w:rPr>
            </w:pPr>
            <w:r w:rsidRPr="00F2200E">
              <w:rPr>
                <w:bCs/>
                <w:color w:val="000000" w:themeColor="text1"/>
                <w:sz w:val="24"/>
                <w:szCs w:val="24"/>
              </w:rPr>
              <w:t>Certificate of Veracity, Accuracy and Completeness</w:t>
            </w:r>
          </w:p>
          <w:p w:rsidR="00571487" w:rsidRPr="00F2200E" w:rsidRDefault="00571487" w:rsidP="00782EC4">
            <w:pPr>
              <w:overflowPunct w:val="0"/>
              <w:autoSpaceDE w:val="0"/>
              <w:autoSpaceDN w:val="0"/>
              <w:adjustRightInd w:val="0"/>
              <w:spacing w:line="240" w:lineRule="exact"/>
              <w:textAlignment w:val="baseline"/>
              <w:rPr>
                <w:color w:val="000000" w:themeColor="text1"/>
                <w:sz w:val="24"/>
                <w:szCs w:val="24"/>
              </w:rPr>
            </w:pPr>
          </w:p>
        </w:tc>
        <w:tc>
          <w:tcPr>
            <w:tcW w:w="3466" w:type="pct"/>
            <w:shd w:val="clear" w:color="auto" w:fill="auto"/>
          </w:tcPr>
          <w:p w:rsidR="00782EC4" w:rsidRPr="00504148" w:rsidRDefault="00782EC4" w:rsidP="00782EC4">
            <w:pPr>
              <w:overflowPunct w:val="0"/>
              <w:autoSpaceDE w:val="0"/>
              <w:autoSpaceDN w:val="0"/>
              <w:adjustRightInd w:val="0"/>
              <w:spacing w:line="240" w:lineRule="exact"/>
              <w:textAlignment w:val="baseline"/>
              <w:rPr>
                <w:color w:val="000000"/>
                <w:sz w:val="24"/>
                <w:szCs w:val="24"/>
              </w:rPr>
            </w:pPr>
            <w:r w:rsidRPr="00504148">
              <w:rPr>
                <w:color w:val="000000"/>
                <w:sz w:val="24"/>
                <w:szCs w:val="24"/>
              </w:rPr>
              <w:t>Pertains to certification of the responses to th</w:t>
            </w:r>
            <w:r>
              <w:rPr>
                <w:color w:val="000000"/>
                <w:sz w:val="24"/>
                <w:szCs w:val="24"/>
              </w:rPr>
              <w:t>is q</w:t>
            </w:r>
            <w:r w:rsidRPr="00504148">
              <w:rPr>
                <w:color w:val="000000"/>
                <w:sz w:val="24"/>
                <w:szCs w:val="24"/>
              </w:rPr>
              <w:t>uestionnaire</w:t>
            </w:r>
            <w:r>
              <w:rPr>
                <w:color w:val="000000"/>
                <w:sz w:val="24"/>
                <w:szCs w:val="24"/>
              </w:rPr>
              <w:t xml:space="preserve"> and </w:t>
            </w:r>
            <w:r w:rsidRPr="00504148">
              <w:rPr>
                <w:color w:val="000000"/>
                <w:sz w:val="24"/>
                <w:szCs w:val="24"/>
              </w:rPr>
              <w:t xml:space="preserve">submitted to the CBSA. </w:t>
            </w:r>
          </w:p>
        </w:tc>
      </w:tr>
      <w:tr w:rsidR="00192A0E" w:rsidRPr="00F2200E" w:rsidTr="000D19CF">
        <w:tc>
          <w:tcPr>
            <w:tcW w:w="1534" w:type="pct"/>
            <w:shd w:val="clear" w:color="auto" w:fill="auto"/>
          </w:tcPr>
          <w:p w:rsidR="00192A0E" w:rsidRPr="00F2200E" w:rsidRDefault="002A3C9A" w:rsidP="00782EC4">
            <w:pPr>
              <w:overflowPunct w:val="0"/>
              <w:autoSpaceDE w:val="0"/>
              <w:autoSpaceDN w:val="0"/>
              <w:adjustRightInd w:val="0"/>
              <w:spacing w:line="240" w:lineRule="exact"/>
              <w:textAlignment w:val="baseline"/>
              <w:rPr>
                <w:bCs/>
                <w:color w:val="000000" w:themeColor="text1"/>
                <w:sz w:val="24"/>
                <w:szCs w:val="24"/>
              </w:rPr>
            </w:pPr>
            <w:r>
              <w:rPr>
                <w:bCs/>
                <w:color w:val="000000" w:themeColor="text1"/>
                <w:sz w:val="24"/>
                <w:szCs w:val="24"/>
              </w:rPr>
              <w:t>ERQ</w:t>
            </w:r>
            <w:r w:rsidR="00192A0E">
              <w:rPr>
                <w:bCs/>
                <w:color w:val="000000" w:themeColor="text1"/>
                <w:sz w:val="24"/>
                <w:szCs w:val="24"/>
              </w:rPr>
              <w:t xml:space="preserve"> Checklist</w:t>
            </w:r>
          </w:p>
        </w:tc>
        <w:tc>
          <w:tcPr>
            <w:tcW w:w="3466" w:type="pct"/>
            <w:shd w:val="clear" w:color="auto" w:fill="auto"/>
          </w:tcPr>
          <w:p w:rsidR="00192A0E" w:rsidRDefault="00192A0E" w:rsidP="00782EC4">
            <w:pPr>
              <w:overflowPunct w:val="0"/>
              <w:autoSpaceDE w:val="0"/>
              <w:autoSpaceDN w:val="0"/>
              <w:adjustRightInd w:val="0"/>
              <w:spacing w:line="240" w:lineRule="exact"/>
              <w:textAlignment w:val="baseline"/>
              <w:rPr>
                <w:color w:val="000000"/>
                <w:sz w:val="24"/>
                <w:szCs w:val="24"/>
              </w:rPr>
            </w:pPr>
            <w:r>
              <w:rPr>
                <w:color w:val="000000"/>
                <w:sz w:val="24"/>
                <w:szCs w:val="24"/>
              </w:rPr>
              <w:t>A checklist to ensure that all items relating to confidential information has been completed.</w:t>
            </w:r>
          </w:p>
          <w:p w:rsidR="00E63DDF" w:rsidRPr="00504148" w:rsidRDefault="00E63DDF" w:rsidP="00782EC4">
            <w:pPr>
              <w:overflowPunct w:val="0"/>
              <w:autoSpaceDE w:val="0"/>
              <w:autoSpaceDN w:val="0"/>
              <w:adjustRightInd w:val="0"/>
              <w:spacing w:line="240" w:lineRule="exact"/>
              <w:textAlignment w:val="baseline"/>
              <w:rPr>
                <w:color w:val="000000"/>
                <w:sz w:val="24"/>
                <w:szCs w:val="24"/>
              </w:rPr>
            </w:pPr>
          </w:p>
        </w:tc>
      </w:tr>
    </w:tbl>
    <w:p w:rsidR="009C2303" w:rsidRPr="00F2200E" w:rsidRDefault="009C2303" w:rsidP="008B080F">
      <w:pPr>
        <w:spacing w:line="240" w:lineRule="exact"/>
        <w:ind w:left="720" w:hanging="720"/>
        <w:rPr>
          <w:color w:val="000000" w:themeColor="text1"/>
          <w:sz w:val="24"/>
          <w:lang w:val="en-GB"/>
        </w:rPr>
      </w:pPr>
    </w:p>
    <w:p w:rsidR="00B43FC1" w:rsidRPr="00F2200E" w:rsidRDefault="00B43FC1" w:rsidP="000D19CF">
      <w:pPr>
        <w:keepNext/>
        <w:keepLines/>
        <w:numPr>
          <w:ilvl w:val="0"/>
          <w:numId w:val="9"/>
        </w:numPr>
        <w:tabs>
          <w:tab w:val="left" w:pos="360"/>
        </w:tabs>
        <w:ind w:left="0" w:firstLine="0"/>
        <w:jc w:val="both"/>
        <w:rPr>
          <w:b/>
          <w:color w:val="000000" w:themeColor="text1"/>
          <w:sz w:val="24"/>
        </w:rPr>
      </w:pPr>
      <w:r w:rsidRPr="00F2200E">
        <w:rPr>
          <w:b/>
          <w:color w:val="000000" w:themeColor="text1"/>
          <w:sz w:val="24"/>
        </w:rPr>
        <w:t>Request for Additional Information</w:t>
      </w:r>
    </w:p>
    <w:p w:rsidR="00C65864" w:rsidRPr="00F2200E" w:rsidRDefault="00C65864" w:rsidP="00C65864">
      <w:pPr>
        <w:spacing w:line="240" w:lineRule="exact"/>
        <w:ind w:left="720" w:hanging="720"/>
        <w:rPr>
          <w:color w:val="000000" w:themeColor="text1"/>
          <w:sz w:val="24"/>
          <w:lang w:val="en-GB"/>
        </w:rPr>
      </w:pPr>
    </w:p>
    <w:p w:rsidR="00EE7A17" w:rsidRPr="00F2200E" w:rsidRDefault="002777F0" w:rsidP="000D19CF">
      <w:pPr>
        <w:keepNext/>
        <w:keepLines/>
        <w:spacing w:line="240" w:lineRule="exact"/>
        <w:rPr>
          <w:color w:val="000000" w:themeColor="text1"/>
          <w:sz w:val="24"/>
        </w:rPr>
      </w:pPr>
      <w:r w:rsidRPr="00F2200E">
        <w:rPr>
          <w:color w:val="000000" w:themeColor="text1"/>
          <w:sz w:val="24"/>
        </w:rPr>
        <w:t>T</w:t>
      </w:r>
      <w:r w:rsidR="00B43FC1" w:rsidRPr="00F2200E">
        <w:rPr>
          <w:color w:val="000000" w:themeColor="text1"/>
          <w:sz w:val="24"/>
        </w:rPr>
        <w:t xml:space="preserve">he CBSA may contact you to discuss your response to this questionnaire and to request additional information. </w:t>
      </w:r>
    </w:p>
    <w:p w:rsidR="00C65864" w:rsidRPr="00F2200E" w:rsidRDefault="00C65864" w:rsidP="00C65864">
      <w:pPr>
        <w:spacing w:line="240" w:lineRule="exact"/>
        <w:ind w:left="720" w:hanging="720"/>
        <w:rPr>
          <w:color w:val="000000" w:themeColor="text1"/>
          <w:sz w:val="24"/>
          <w:lang w:val="en-GB"/>
        </w:rPr>
      </w:pPr>
    </w:p>
    <w:p w:rsidR="00B43FC1" w:rsidRDefault="00B43FC1" w:rsidP="000D19CF">
      <w:pPr>
        <w:keepNext/>
        <w:keepLines/>
        <w:numPr>
          <w:ilvl w:val="0"/>
          <w:numId w:val="9"/>
        </w:numPr>
        <w:tabs>
          <w:tab w:val="left" w:pos="360"/>
        </w:tabs>
        <w:ind w:left="0" w:firstLine="0"/>
        <w:jc w:val="both"/>
        <w:rPr>
          <w:b/>
          <w:color w:val="000000"/>
          <w:sz w:val="24"/>
        </w:rPr>
      </w:pPr>
      <w:r w:rsidRPr="006D42B4">
        <w:rPr>
          <w:b/>
          <w:color w:val="000000"/>
          <w:sz w:val="24"/>
        </w:rPr>
        <w:t>Verification Meetings</w:t>
      </w:r>
    </w:p>
    <w:p w:rsidR="00C65864" w:rsidRPr="00F2200E" w:rsidRDefault="00C65864" w:rsidP="00C65864">
      <w:pPr>
        <w:spacing w:line="240" w:lineRule="exact"/>
        <w:ind w:left="720" w:hanging="720"/>
        <w:rPr>
          <w:color w:val="000000" w:themeColor="text1"/>
          <w:sz w:val="24"/>
          <w:lang w:val="en-GB"/>
        </w:rPr>
      </w:pPr>
    </w:p>
    <w:p w:rsidR="00B43FC1" w:rsidRDefault="00B43FC1" w:rsidP="000D19CF">
      <w:pPr>
        <w:spacing w:line="240" w:lineRule="exact"/>
        <w:rPr>
          <w:color w:val="000000"/>
          <w:sz w:val="24"/>
          <w:szCs w:val="24"/>
        </w:rPr>
      </w:pPr>
      <w:r w:rsidRPr="00E44A26">
        <w:rPr>
          <w:color w:val="000000"/>
          <w:sz w:val="24"/>
          <w:szCs w:val="24"/>
        </w:rPr>
        <w:t>The CBSA may wish to verify the information submitted by meeting with officials from your company at your premises.</w:t>
      </w:r>
      <w:r w:rsidR="00906DD7">
        <w:rPr>
          <w:color w:val="000000"/>
          <w:sz w:val="24"/>
          <w:szCs w:val="24"/>
        </w:rPr>
        <w:t xml:space="preserve"> </w:t>
      </w:r>
      <w:r w:rsidRPr="00E44A26">
        <w:rPr>
          <w:color w:val="000000"/>
          <w:sz w:val="24"/>
          <w:szCs w:val="24"/>
        </w:rPr>
        <w:t>You will be contacted to make arrangements as to the time and place of the verification meeting.</w:t>
      </w:r>
      <w:r w:rsidR="00906DD7">
        <w:rPr>
          <w:color w:val="000000"/>
          <w:sz w:val="24"/>
          <w:szCs w:val="24"/>
        </w:rPr>
        <w:t xml:space="preserve"> </w:t>
      </w:r>
      <w:r w:rsidRPr="00E44A26">
        <w:rPr>
          <w:color w:val="000000"/>
          <w:sz w:val="24"/>
          <w:szCs w:val="24"/>
        </w:rPr>
        <w:t>The CBSA may require additional information at that time.</w:t>
      </w:r>
    </w:p>
    <w:p w:rsidR="003C5E2B" w:rsidRPr="00E44A26" w:rsidRDefault="003C5E2B" w:rsidP="000D19CF">
      <w:pPr>
        <w:spacing w:line="240" w:lineRule="exact"/>
        <w:rPr>
          <w:color w:val="000000"/>
          <w:sz w:val="24"/>
          <w:szCs w:val="24"/>
        </w:rPr>
      </w:pPr>
    </w:p>
    <w:p w:rsidR="006D42B4" w:rsidRDefault="00B43FC1" w:rsidP="000D19CF">
      <w:pPr>
        <w:keepNext/>
        <w:keepLines/>
        <w:numPr>
          <w:ilvl w:val="0"/>
          <w:numId w:val="9"/>
        </w:numPr>
        <w:tabs>
          <w:tab w:val="left" w:pos="360"/>
        </w:tabs>
        <w:ind w:left="0" w:firstLine="0"/>
        <w:jc w:val="both"/>
        <w:rPr>
          <w:b/>
          <w:color w:val="000000"/>
          <w:sz w:val="24"/>
        </w:rPr>
      </w:pPr>
      <w:r w:rsidRPr="006D42B4">
        <w:rPr>
          <w:b/>
          <w:color w:val="000000"/>
          <w:sz w:val="24"/>
        </w:rPr>
        <w:t>Information Submitted to the CBSA</w:t>
      </w:r>
    </w:p>
    <w:p w:rsidR="00C65864" w:rsidRPr="00E44A26" w:rsidRDefault="00C65864" w:rsidP="00C65864">
      <w:pPr>
        <w:spacing w:line="240" w:lineRule="exact"/>
        <w:rPr>
          <w:color w:val="000000"/>
          <w:sz w:val="24"/>
          <w:szCs w:val="24"/>
        </w:rPr>
      </w:pPr>
    </w:p>
    <w:p w:rsidR="00B43FC1" w:rsidRDefault="00B43FC1" w:rsidP="000D19CF">
      <w:pPr>
        <w:spacing w:line="240" w:lineRule="exact"/>
        <w:rPr>
          <w:color w:val="000000"/>
          <w:sz w:val="24"/>
          <w:szCs w:val="24"/>
        </w:rPr>
      </w:pPr>
      <w:r w:rsidRPr="00E44A26">
        <w:rPr>
          <w:color w:val="000000"/>
          <w:sz w:val="24"/>
          <w:szCs w:val="24"/>
        </w:rPr>
        <w:t xml:space="preserve">Information submitted to the CBSA will be provided to the </w:t>
      </w:r>
      <w:r w:rsidR="00782EC4">
        <w:rPr>
          <w:color w:val="000000"/>
          <w:sz w:val="24"/>
          <w:szCs w:val="24"/>
        </w:rPr>
        <w:t>CITT</w:t>
      </w:r>
      <w:r w:rsidRPr="00E44A26">
        <w:rPr>
          <w:color w:val="000000"/>
          <w:sz w:val="24"/>
          <w:szCs w:val="24"/>
        </w:rPr>
        <w:t xml:space="preserve"> if it is determined that the </w:t>
      </w:r>
      <w:r w:rsidR="00A65D55" w:rsidRPr="00E44A26">
        <w:rPr>
          <w:color w:val="000000"/>
          <w:sz w:val="24"/>
          <w:szCs w:val="24"/>
        </w:rPr>
        <w:t xml:space="preserve">expiry of the </w:t>
      </w:r>
      <w:r w:rsidR="00BE0B66">
        <w:rPr>
          <w:color w:val="000000"/>
          <w:sz w:val="24"/>
          <w:szCs w:val="24"/>
        </w:rPr>
        <w:t>finding</w:t>
      </w:r>
      <w:r w:rsidR="00BE0B66" w:rsidRPr="00E44A26">
        <w:rPr>
          <w:color w:val="000000"/>
          <w:sz w:val="24"/>
          <w:szCs w:val="24"/>
        </w:rPr>
        <w:t xml:space="preserve"> </w:t>
      </w:r>
      <w:r w:rsidR="00A65D55">
        <w:rPr>
          <w:color w:val="000000"/>
          <w:sz w:val="24"/>
          <w:szCs w:val="24"/>
        </w:rPr>
        <w:t>is</w:t>
      </w:r>
      <w:r w:rsidRPr="00E44A26">
        <w:rPr>
          <w:color w:val="000000"/>
          <w:sz w:val="24"/>
          <w:szCs w:val="24"/>
        </w:rPr>
        <w:t xml:space="preserve"> likely to result in the continuation or resumption of </w:t>
      </w:r>
      <w:r w:rsidR="00171DC2">
        <w:rPr>
          <w:color w:val="000000"/>
          <w:sz w:val="24"/>
          <w:szCs w:val="24"/>
        </w:rPr>
        <w:t>dumping</w:t>
      </w:r>
      <w:r w:rsidR="004B7B82">
        <w:rPr>
          <w:color w:val="000000"/>
          <w:sz w:val="24"/>
          <w:szCs w:val="24"/>
        </w:rPr>
        <w:t xml:space="preserve"> and/or subsidizing.</w:t>
      </w:r>
    </w:p>
    <w:p w:rsidR="000D19CF" w:rsidRPr="00E44A26" w:rsidRDefault="000D19CF" w:rsidP="000D19CF">
      <w:pPr>
        <w:spacing w:line="240" w:lineRule="exact"/>
        <w:rPr>
          <w:color w:val="000000"/>
          <w:sz w:val="24"/>
          <w:szCs w:val="24"/>
        </w:rPr>
      </w:pPr>
    </w:p>
    <w:p w:rsidR="00B43FC1" w:rsidRPr="005C4B4B" w:rsidRDefault="002022AE" w:rsidP="008B080F">
      <w:pPr>
        <w:spacing w:line="260" w:lineRule="exact"/>
        <w:jc w:val="center"/>
        <w:rPr>
          <w:b/>
          <w:color w:val="000000"/>
          <w:sz w:val="24"/>
          <w:szCs w:val="24"/>
          <w:u w:val="single"/>
          <w:lang w:val="en-CA"/>
        </w:rPr>
      </w:pPr>
      <w:r w:rsidRPr="0099724F">
        <w:rPr>
          <w:color w:val="0070C0"/>
          <w:sz w:val="24"/>
          <w:lang w:val="en-GB"/>
        </w:rPr>
        <w:br w:type="page"/>
      </w:r>
      <w:r w:rsidR="00B43FC1" w:rsidRPr="005C4B4B">
        <w:rPr>
          <w:b/>
          <w:color w:val="000000"/>
          <w:sz w:val="24"/>
          <w:szCs w:val="24"/>
          <w:u w:val="single"/>
          <w:lang w:val="en-CA"/>
        </w:rPr>
        <w:lastRenderedPageBreak/>
        <w:t>INSTRUCTIONS</w:t>
      </w:r>
    </w:p>
    <w:p w:rsidR="00B449C9" w:rsidRPr="000D19CF" w:rsidRDefault="00B449C9" w:rsidP="000D19CF">
      <w:pPr>
        <w:spacing w:line="260" w:lineRule="exact"/>
        <w:rPr>
          <w:color w:val="000000"/>
          <w:sz w:val="24"/>
          <w:szCs w:val="24"/>
          <w:lang w:val="en-CA"/>
        </w:rPr>
      </w:pPr>
    </w:p>
    <w:p w:rsidR="00B43FC1" w:rsidRDefault="00B43FC1" w:rsidP="000D19CF">
      <w:pPr>
        <w:numPr>
          <w:ilvl w:val="0"/>
          <w:numId w:val="4"/>
        </w:numPr>
        <w:tabs>
          <w:tab w:val="clear" w:pos="720"/>
          <w:tab w:val="num" w:pos="360"/>
        </w:tabs>
        <w:autoSpaceDE w:val="0"/>
        <w:autoSpaceDN w:val="0"/>
        <w:adjustRightInd w:val="0"/>
        <w:ind w:left="0" w:firstLine="0"/>
        <w:jc w:val="both"/>
        <w:outlineLvl w:val="1"/>
        <w:rPr>
          <w:b/>
          <w:bCs/>
          <w:color w:val="000000"/>
          <w:sz w:val="24"/>
          <w:szCs w:val="24"/>
        </w:rPr>
      </w:pPr>
      <w:r w:rsidRPr="00E44A26">
        <w:rPr>
          <w:b/>
          <w:bCs/>
          <w:color w:val="000000"/>
          <w:sz w:val="24"/>
          <w:szCs w:val="24"/>
        </w:rPr>
        <w:t xml:space="preserve">Format </w:t>
      </w:r>
      <w:r w:rsidR="002C54A4">
        <w:rPr>
          <w:b/>
          <w:bCs/>
          <w:color w:val="000000"/>
          <w:sz w:val="24"/>
          <w:szCs w:val="24"/>
        </w:rPr>
        <w:t>of</w:t>
      </w:r>
      <w:r w:rsidRPr="00E44A26">
        <w:rPr>
          <w:b/>
          <w:bCs/>
          <w:color w:val="000000"/>
          <w:sz w:val="24"/>
          <w:szCs w:val="24"/>
        </w:rPr>
        <w:t xml:space="preserve"> Submissions</w:t>
      </w:r>
    </w:p>
    <w:p w:rsidR="003C6EBB" w:rsidRPr="008821AA" w:rsidRDefault="003C6EBB" w:rsidP="003C6EBB">
      <w:pPr>
        <w:autoSpaceDE w:val="0"/>
        <w:autoSpaceDN w:val="0"/>
        <w:adjustRightInd w:val="0"/>
        <w:outlineLvl w:val="1"/>
        <w:rPr>
          <w:bCs/>
          <w:color w:val="000000"/>
          <w:sz w:val="24"/>
          <w:szCs w:val="24"/>
        </w:rPr>
      </w:pPr>
    </w:p>
    <w:p w:rsidR="00096E9A" w:rsidRPr="00AF31F2" w:rsidRDefault="00096E9A" w:rsidP="00096E9A">
      <w:pPr>
        <w:overflowPunct w:val="0"/>
        <w:autoSpaceDE w:val="0"/>
        <w:autoSpaceDN w:val="0"/>
        <w:adjustRightInd w:val="0"/>
        <w:textAlignment w:val="baseline"/>
        <w:rPr>
          <w:sz w:val="24"/>
          <w:szCs w:val="24"/>
        </w:rPr>
      </w:pPr>
      <w:r w:rsidRPr="00AF31F2">
        <w:rPr>
          <w:sz w:val="24"/>
          <w:szCs w:val="24"/>
        </w:rPr>
        <w:t xml:space="preserve">During the COVID-19 pandemic, please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hyperlink r:id="rId13" w:history="1">
        <w:r w:rsidRPr="00AF31F2">
          <w:rPr>
            <w:rStyle w:val="Hyperlink"/>
            <w:sz w:val="24"/>
            <w:szCs w:val="24"/>
          </w:rPr>
          <w:t>simaregistry-depotlmsi@cbsa-asfc.gc.ca</w:t>
        </w:r>
      </w:hyperlink>
      <w:r w:rsidRPr="00AF31F2">
        <w:rPr>
          <w:sz w:val="24"/>
          <w:szCs w:val="24"/>
        </w:rPr>
        <w:t xml:space="preserve">; or by way of secure file transfer link/electronic portal sent to </w:t>
      </w:r>
      <w:hyperlink r:id="rId14" w:history="1">
        <w:r w:rsidRPr="00AF31F2">
          <w:rPr>
            <w:rStyle w:val="Hyperlink"/>
            <w:sz w:val="24"/>
            <w:szCs w:val="24"/>
          </w:rPr>
          <w:t>simaregistry-depotlmsi@cbsa-asfc.gc.ca</w:t>
        </w:r>
      </w:hyperlink>
      <w:r w:rsidRPr="00AF31F2">
        <w:rPr>
          <w:sz w:val="24"/>
          <w:szCs w:val="24"/>
        </w:rPr>
        <w:t>.</w:t>
      </w:r>
    </w:p>
    <w:p w:rsidR="00096E9A" w:rsidRPr="00AF31F2" w:rsidRDefault="00096E9A" w:rsidP="00096E9A">
      <w:pPr>
        <w:pStyle w:val="ListParagraph"/>
        <w:ind w:left="648"/>
        <w:rPr>
          <w:sz w:val="24"/>
          <w:szCs w:val="24"/>
        </w:rPr>
      </w:pPr>
    </w:p>
    <w:p w:rsidR="00096E9A" w:rsidRPr="00AF31F2" w:rsidRDefault="00096E9A" w:rsidP="00096E9A">
      <w:pPr>
        <w:overflowPunct w:val="0"/>
        <w:autoSpaceDE w:val="0"/>
        <w:autoSpaceDN w:val="0"/>
        <w:adjustRightInd w:val="0"/>
        <w:textAlignment w:val="baseline"/>
        <w:rPr>
          <w:sz w:val="24"/>
          <w:szCs w:val="24"/>
        </w:rPr>
      </w:pPr>
      <w:r w:rsidRPr="00AF31F2">
        <w:rPr>
          <w:sz w:val="24"/>
          <w:szCs w:val="24"/>
        </w:rPr>
        <w:t xml:space="preserve">Submit the confidential information and the non-confidential edited version or summary separately identified as follows: CONFIDENTIAL or NON-CONFIDENTIAL, company name, date and SIMA case file number (SML 2020 ER). CONFIDENTIAL submissions should be password protected; please send the password in a separate email to: </w:t>
      </w:r>
      <w:hyperlink r:id="rId15" w:history="1">
        <w:r w:rsidRPr="00AF31F2">
          <w:rPr>
            <w:rStyle w:val="Hyperlink"/>
            <w:sz w:val="24"/>
            <w:szCs w:val="24"/>
          </w:rPr>
          <w:t>simaregistry-depotlmsi@cbsa-asfc.gc.ca</w:t>
        </w:r>
      </w:hyperlink>
    </w:p>
    <w:p w:rsidR="00096E9A" w:rsidRPr="00AF31F2" w:rsidRDefault="00096E9A" w:rsidP="00096E9A">
      <w:pPr>
        <w:rPr>
          <w:sz w:val="24"/>
          <w:szCs w:val="24"/>
        </w:rPr>
      </w:pPr>
    </w:p>
    <w:p w:rsidR="00096E9A" w:rsidRPr="00AF31F2" w:rsidRDefault="00096E9A" w:rsidP="00096E9A">
      <w:pPr>
        <w:overflowPunct w:val="0"/>
        <w:autoSpaceDE w:val="0"/>
        <w:autoSpaceDN w:val="0"/>
        <w:adjustRightInd w:val="0"/>
        <w:textAlignment w:val="baseline"/>
        <w:rPr>
          <w:sz w:val="24"/>
          <w:szCs w:val="24"/>
        </w:rPr>
      </w:pPr>
      <w:r w:rsidRPr="00AF31F2">
        <w:rPr>
          <w:sz w:val="24"/>
          <w:szCs w:val="24"/>
        </w:rPr>
        <w:t xml:space="preserve">Hardcopies (paper), USB keys or CD submissions will not be accepted. </w:t>
      </w:r>
    </w:p>
    <w:p w:rsidR="00096E9A" w:rsidRPr="00AF31F2" w:rsidRDefault="00096E9A" w:rsidP="00096E9A">
      <w:pPr>
        <w:rPr>
          <w:sz w:val="24"/>
          <w:szCs w:val="24"/>
        </w:rPr>
      </w:pPr>
    </w:p>
    <w:p w:rsidR="00096E9A" w:rsidRPr="00AF31F2" w:rsidRDefault="00096E9A" w:rsidP="00096E9A">
      <w:pPr>
        <w:overflowPunct w:val="0"/>
        <w:autoSpaceDE w:val="0"/>
        <w:autoSpaceDN w:val="0"/>
        <w:adjustRightInd w:val="0"/>
        <w:textAlignment w:val="baseline"/>
        <w:rPr>
          <w:sz w:val="24"/>
          <w:szCs w:val="24"/>
        </w:rPr>
      </w:pPr>
      <w:r w:rsidRPr="00AF31F2">
        <w:rPr>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rsidR="00096E9A" w:rsidRPr="00AF31F2" w:rsidRDefault="00096E9A" w:rsidP="00096E9A">
      <w:pPr>
        <w:pStyle w:val="ListParagraph"/>
        <w:ind w:left="648"/>
        <w:rPr>
          <w:sz w:val="24"/>
          <w:szCs w:val="24"/>
        </w:rPr>
      </w:pPr>
    </w:p>
    <w:p w:rsidR="00096E9A" w:rsidRPr="00AF31F2" w:rsidRDefault="00096E9A" w:rsidP="00096E9A">
      <w:pPr>
        <w:overflowPunct w:val="0"/>
        <w:autoSpaceDE w:val="0"/>
        <w:autoSpaceDN w:val="0"/>
        <w:adjustRightInd w:val="0"/>
        <w:textAlignment w:val="baseline"/>
        <w:rPr>
          <w:sz w:val="24"/>
          <w:szCs w:val="24"/>
        </w:rPr>
      </w:pPr>
      <w:r w:rsidRPr="00AF31F2">
        <w:rPr>
          <w:sz w:val="24"/>
          <w:szCs w:val="24"/>
        </w:rPr>
        <w:t xml:space="preserve">If you have any questions about how to submit, please inquire at the contact email provided for the SIMA Registry. </w:t>
      </w:r>
    </w:p>
    <w:p w:rsidR="00096E9A" w:rsidRPr="00AF31F2" w:rsidRDefault="00096E9A" w:rsidP="00096E9A">
      <w:pPr>
        <w:ind w:left="648"/>
        <w:rPr>
          <w:color w:val="000000"/>
          <w:sz w:val="24"/>
          <w:szCs w:val="24"/>
          <w:lang w:val="en-CA"/>
        </w:rPr>
      </w:pPr>
    </w:p>
    <w:p w:rsidR="00096E9A" w:rsidRPr="00AF31F2" w:rsidRDefault="00096E9A" w:rsidP="00096E9A">
      <w:pPr>
        <w:overflowPunct w:val="0"/>
        <w:autoSpaceDE w:val="0"/>
        <w:autoSpaceDN w:val="0"/>
        <w:adjustRightInd w:val="0"/>
        <w:textAlignment w:val="baseline"/>
        <w:rPr>
          <w:color w:val="000000"/>
          <w:sz w:val="24"/>
          <w:szCs w:val="24"/>
          <w:lang w:val="en-CA"/>
        </w:rPr>
      </w:pPr>
      <w:r w:rsidRPr="00AF31F2">
        <w:rPr>
          <w:color w:val="000000"/>
          <w:sz w:val="24"/>
          <w:szCs w:val="24"/>
          <w:lang w:val="en-CA"/>
        </w:rPr>
        <w:t>Use the YYYY-MM-DD format for all dates. For example, write October 23, 2019 as 2019-10-23.</w:t>
      </w:r>
    </w:p>
    <w:p w:rsidR="00096E9A" w:rsidRPr="00AF31F2" w:rsidRDefault="00096E9A" w:rsidP="00096E9A">
      <w:pPr>
        <w:ind w:left="720"/>
        <w:rPr>
          <w:color w:val="000000"/>
          <w:sz w:val="24"/>
          <w:szCs w:val="24"/>
          <w:lang w:val="en-CA"/>
        </w:rPr>
      </w:pPr>
    </w:p>
    <w:p w:rsidR="00096E9A" w:rsidRPr="00AF31F2" w:rsidRDefault="00096E9A" w:rsidP="00096E9A">
      <w:pPr>
        <w:overflowPunct w:val="0"/>
        <w:autoSpaceDE w:val="0"/>
        <w:autoSpaceDN w:val="0"/>
        <w:adjustRightInd w:val="0"/>
        <w:textAlignment w:val="baseline"/>
        <w:rPr>
          <w:color w:val="000000"/>
          <w:sz w:val="24"/>
          <w:szCs w:val="24"/>
          <w:lang w:val="en-CA"/>
        </w:rPr>
      </w:pPr>
      <w:r w:rsidRPr="00AF31F2">
        <w:rPr>
          <w:color w:val="000000"/>
          <w:sz w:val="24"/>
          <w:szCs w:val="24"/>
          <w:lang w:val="en-CA"/>
        </w:rPr>
        <w:t>Narrative or text responses must be provided in Microsoft Word compatible format. Spreadsheets or data responses must be provided in Microsoft Excel compatible format. Files may be submitted in a compressed ZIP format, but not RAR.</w:t>
      </w:r>
    </w:p>
    <w:p w:rsidR="00096E9A" w:rsidRPr="00AF31F2" w:rsidRDefault="00096E9A" w:rsidP="00096E9A">
      <w:pPr>
        <w:rPr>
          <w:color w:val="000000"/>
          <w:sz w:val="24"/>
          <w:szCs w:val="24"/>
          <w:lang w:val="en-CA"/>
        </w:rPr>
      </w:pPr>
    </w:p>
    <w:p w:rsidR="00096E9A" w:rsidRPr="00AF31F2" w:rsidRDefault="00096E9A" w:rsidP="00096E9A">
      <w:pPr>
        <w:pStyle w:val="BodyText2"/>
        <w:overflowPunct w:val="0"/>
        <w:ind w:left="0" w:firstLine="0"/>
        <w:jc w:val="left"/>
        <w:textAlignment w:val="baseline"/>
        <w:rPr>
          <w:b w:val="0"/>
          <w:szCs w:val="24"/>
          <w:lang w:val="en-CA"/>
        </w:rPr>
      </w:pPr>
      <w:r w:rsidRPr="00AF31F2">
        <w:rPr>
          <w:b w:val="0"/>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rsidR="00096E9A" w:rsidRPr="00AF31F2" w:rsidRDefault="00096E9A" w:rsidP="00096E9A">
      <w:pPr>
        <w:ind w:left="720" w:hanging="720"/>
        <w:rPr>
          <w:color w:val="000000"/>
          <w:sz w:val="24"/>
          <w:szCs w:val="24"/>
          <w:lang w:val="en-CA"/>
        </w:rPr>
      </w:pPr>
    </w:p>
    <w:p w:rsidR="00096E9A" w:rsidRPr="00AF31F2" w:rsidRDefault="00096E9A" w:rsidP="00096E9A">
      <w:pPr>
        <w:overflowPunct w:val="0"/>
        <w:autoSpaceDE w:val="0"/>
        <w:autoSpaceDN w:val="0"/>
        <w:adjustRightInd w:val="0"/>
        <w:textAlignment w:val="baseline"/>
        <w:rPr>
          <w:color w:val="000000"/>
          <w:sz w:val="24"/>
          <w:szCs w:val="24"/>
          <w:lang w:val="en-CA"/>
        </w:rPr>
      </w:pPr>
      <w:r w:rsidRPr="00AF31F2">
        <w:rPr>
          <w:color w:val="000000"/>
          <w:sz w:val="24"/>
          <w:szCs w:val="24"/>
          <w:lang w:val="en-CA"/>
        </w:rPr>
        <w:t>Your response must be in either English or French. Any source material that you provide must be in the document’s original language and must be accompanied by a translation in either English or French.</w:t>
      </w:r>
    </w:p>
    <w:p w:rsidR="00096E9A" w:rsidRPr="00AF31F2" w:rsidRDefault="00096E9A" w:rsidP="00096E9A">
      <w:pPr>
        <w:overflowPunct w:val="0"/>
        <w:autoSpaceDE w:val="0"/>
        <w:autoSpaceDN w:val="0"/>
        <w:adjustRightInd w:val="0"/>
        <w:spacing w:before="100" w:beforeAutospacing="1" w:after="100" w:afterAutospacing="1"/>
        <w:textAlignment w:val="baseline"/>
        <w:rPr>
          <w:bCs/>
          <w:color w:val="000000"/>
          <w:sz w:val="24"/>
          <w:szCs w:val="24"/>
        </w:rPr>
      </w:pPr>
      <w:r w:rsidRPr="00AF31F2">
        <w:rPr>
          <w:bCs/>
          <w:color w:val="000000"/>
          <w:sz w:val="24"/>
          <w:szCs w:val="24"/>
        </w:rPr>
        <w:t xml:space="preserve">Please do not include in your submission to the CBSA, the questionnaire Information, Instructions and Glossary of Terms. </w:t>
      </w:r>
    </w:p>
    <w:p w:rsidR="003C6EBB" w:rsidRDefault="00096E9A" w:rsidP="00AF31F2">
      <w:pPr>
        <w:keepNext/>
        <w:keepLines/>
        <w:tabs>
          <w:tab w:val="left" w:pos="360"/>
        </w:tabs>
        <w:spacing w:line="260" w:lineRule="exact"/>
        <w:jc w:val="both"/>
        <w:rPr>
          <w:bCs/>
          <w:color w:val="000000"/>
          <w:sz w:val="24"/>
          <w:szCs w:val="24"/>
        </w:rPr>
      </w:pPr>
      <w:r w:rsidRPr="00AF31F2">
        <w:rPr>
          <w:bCs/>
          <w:color w:val="000000"/>
          <w:sz w:val="24"/>
          <w:szCs w:val="24"/>
        </w:rPr>
        <w:lastRenderedPageBreak/>
        <w:t>All monetary values, such as costs, charges, prices, etc., must be expressed in the currency in which the transactions occurred with the applicable currency clearly identified. All responses related to volume, amount or quantity of the product described above should be expressed in watts (w). If the information requested is not readily available from your records in the exact form requested, please furnish estimates, with an explanation of the methodology used to prepare these estimates.</w:t>
      </w:r>
    </w:p>
    <w:p w:rsidR="00AF31F2" w:rsidRPr="00AF31F2" w:rsidRDefault="00AF31F2" w:rsidP="00096E9A">
      <w:pPr>
        <w:tabs>
          <w:tab w:val="left" w:pos="360"/>
        </w:tabs>
        <w:spacing w:line="260" w:lineRule="exact"/>
        <w:jc w:val="both"/>
        <w:rPr>
          <w:color w:val="000000"/>
          <w:sz w:val="24"/>
          <w:szCs w:val="24"/>
        </w:rPr>
      </w:pPr>
    </w:p>
    <w:p w:rsidR="00B43FC1" w:rsidRPr="00AF31F2" w:rsidRDefault="00B43FC1" w:rsidP="003C6EBB">
      <w:pPr>
        <w:tabs>
          <w:tab w:val="left" w:pos="360"/>
        </w:tabs>
        <w:spacing w:line="260" w:lineRule="exact"/>
        <w:jc w:val="both"/>
        <w:rPr>
          <w:b/>
          <w:color w:val="000000"/>
          <w:sz w:val="24"/>
          <w:szCs w:val="24"/>
        </w:rPr>
      </w:pPr>
      <w:r w:rsidRPr="00AF31F2">
        <w:rPr>
          <w:b/>
          <w:color w:val="000000"/>
          <w:sz w:val="24"/>
          <w:szCs w:val="24"/>
        </w:rPr>
        <w:t>2.</w:t>
      </w:r>
      <w:r w:rsidR="00F30D14" w:rsidRPr="00AF31F2">
        <w:rPr>
          <w:b/>
          <w:color w:val="000000"/>
          <w:sz w:val="24"/>
          <w:szCs w:val="24"/>
        </w:rPr>
        <w:tab/>
      </w:r>
      <w:r w:rsidR="00BE547B" w:rsidRPr="00AF31F2">
        <w:rPr>
          <w:b/>
          <w:color w:val="000000"/>
          <w:sz w:val="24"/>
          <w:szCs w:val="24"/>
        </w:rPr>
        <w:t xml:space="preserve">Treatment of </w:t>
      </w:r>
      <w:r w:rsidRPr="00AF31F2">
        <w:rPr>
          <w:b/>
          <w:color w:val="000000"/>
          <w:sz w:val="24"/>
          <w:szCs w:val="24"/>
        </w:rPr>
        <w:t xml:space="preserve">Confidential and Non-Confidential </w:t>
      </w:r>
      <w:r w:rsidR="00BE547B" w:rsidRPr="00AF31F2">
        <w:rPr>
          <w:b/>
          <w:color w:val="000000"/>
          <w:sz w:val="24"/>
          <w:szCs w:val="24"/>
        </w:rPr>
        <w:t>Information</w:t>
      </w:r>
    </w:p>
    <w:p w:rsidR="000D19CF" w:rsidRDefault="000D19CF" w:rsidP="00784B27">
      <w:pPr>
        <w:rPr>
          <w:bCs/>
          <w:color w:val="000000"/>
          <w:sz w:val="24"/>
          <w:szCs w:val="24"/>
        </w:rPr>
      </w:pPr>
    </w:p>
    <w:p w:rsidR="008C5A14" w:rsidRPr="00AB6A51" w:rsidRDefault="008C5A14" w:rsidP="008C5A14">
      <w:pPr>
        <w:rPr>
          <w:sz w:val="24"/>
          <w:szCs w:val="24"/>
        </w:rPr>
      </w:pPr>
      <w:r w:rsidRPr="00AB6A51">
        <w:rPr>
          <w:b/>
          <w:sz w:val="24"/>
          <w:szCs w:val="24"/>
        </w:rPr>
        <w:t xml:space="preserve">NOTE: </w:t>
      </w:r>
      <w:r w:rsidRPr="00AB6A51">
        <w:rPr>
          <w:sz w:val="24"/>
          <w:szCs w:val="24"/>
        </w:rPr>
        <w:t xml:space="preserve">The CBSA updated its administrative process concerning the submission and disclosure of confidential information. Please use the </w:t>
      </w:r>
      <w:r w:rsidRPr="00AB6A51">
        <w:rPr>
          <w:color w:val="000000"/>
          <w:sz w:val="24"/>
          <w:szCs w:val="24"/>
        </w:rPr>
        <w:t xml:space="preserve">following </w:t>
      </w:r>
      <w:r w:rsidRPr="00AB6A51">
        <w:rPr>
          <w:sz w:val="24"/>
          <w:szCs w:val="24"/>
        </w:rPr>
        <w:t>hyperlink to access</w:t>
      </w:r>
      <w:r w:rsidRPr="00AB6A51">
        <w:rPr>
          <w:color w:val="1F497D"/>
          <w:sz w:val="24"/>
          <w:szCs w:val="24"/>
        </w:rPr>
        <w:t xml:space="preserve"> </w:t>
      </w:r>
      <w:r w:rsidRPr="00AB6A51">
        <w:rPr>
          <w:color w:val="000000"/>
          <w:sz w:val="24"/>
          <w:szCs w:val="24"/>
        </w:rPr>
        <w:t>the updated</w:t>
      </w:r>
      <w:r w:rsidRPr="00AB6A51">
        <w:rPr>
          <w:sz w:val="24"/>
          <w:szCs w:val="24"/>
        </w:rPr>
        <w:t xml:space="preserve"> guideline</w:t>
      </w:r>
      <w:r w:rsidRPr="00AB6A51">
        <w:rPr>
          <w:color w:val="1F497D"/>
          <w:sz w:val="24"/>
          <w:szCs w:val="24"/>
        </w:rPr>
        <w:t>:</w:t>
      </w:r>
      <w:r w:rsidRPr="00AB6A51">
        <w:rPr>
          <w:sz w:val="24"/>
          <w:szCs w:val="24"/>
        </w:rPr>
        <w:t xml:space="preserve"> </w:t>
      </w:r>
      <w:hyperlink r:id="rId16" w:history="1">
        <w:r w:rsidRPr="00AB6A51">
          <w:rPr>
            <w:color w:val="0563C1"/>
            <w:sz w:val="24"/>
            <w:szCs w:val="24"/>
            <w:u w:val="single"/>
          </w:rPr>
          <w:t>Confidentiality and Disclosure Guidelines for SIMA Proceedings</w:t>
        </w:r>
      </w:hyperlink>
      <w:r w:rsidRPr="00AB6A51">
        <w:rPr>
          <w:sz w:val="24"/>
          <w:szCs w:val="24"/>
        </w:rPr>
        <w:t xml:space="preserve">. You may also locate the new supporting documents in the </w:t>
      </w:r>
      <w:hyperlink r:id="rId17" w:history="1">
        <w:r w:rsidRPr="00AB6A51">
          <w:rPr>
            <w:color w:val="0563C1"/>
            <w:sz w:val="24"/>
            <w:szCs w:val="24"/>
            <w:u w:val="single"/>
          </w:rPr>
          <w:t>Counsel’s Toolkit</w:t>
        </w:r>
      </w:hyperlink>
      <w:r w:rsidRPr="00AB6A51">
        <w:rPr>
          <w:sz w:val="24"/>
          <w:szCs w:val="24"/>
        </w:rPr>
        <w:t>.</w:t>
      </w:r>
    </w:p>
    <w:p w:rsidR="008C5A14" w:rsidRPr="00AB6A51" w:rsidRDefault="008C5A14" w:rsidP="008C5A14">
      <w:pPr>
        <w:rPr>
          <w:sz w:val="24"/>
          <w:szCs w:val="24"/>
        </w:rPr>
      </w:pPr>
    </w:p>
    <w:p w:rsidR="008C5A14" w:rsidRPr="00AB6A51" w:rsidRDefault="008C5A14" w:rsidP="008C5A14">
      <w:pPr>
        <w:tabs>
          <w:tab w:val="left" w:pos="-720"/>
        </w:tabs>
        <w:suppressAutoHyphens/>
        <w:rPr>
          <w:sz w:val="24"/>
          <w:szCs w:val="24"/>
        </w:rPr>
      </w:pPr>
      <w:r w:rsidRPr="00AB6A51">
        <w:rPr>
          <w:b/>
          <w:sz w:val="24"/>
          <w:szCs w:val="24"/>
        </w:rPr>
        <w:t>Why Provide Confidential and Non-Confidential Information?</w:t>
      </w:r>
    </w:p>
    <w:p w:rsidR="008C5A14" w:rsidRPr="00AB6A51" w:rsidRDefault="008C5A14" w:rsidP="008C5A14">
      <w:pPr>
        <w:tabs>
          <w:tab w:val="left" w:pos="-720"/>
        </w:tabs>
        <w:suppressAutoHyphens/>
        <w:rPr>
          <w:sz w:val="24"/>
          <w:szCs w:val="24"/>
        </w:rPr>
      </w:pPr>
    </w:p>
    <w:p w:rsidR="008C5A14" w:rsidRPr="00AB6A51" w:rsidRDefault="008C5A14" w:rsidP="008C5A14">
      <w:pPr>
        <w:tabs>
          <w:tab w:val="left" w:pos="-720"/>
        </w:tabs>
        <w:suppressAutoHyphens/>
        <w:rPr>
          <w:b/>
          <w:sz w:val="24"/>
          <w:szCs w:val="24"/>
        </w:rPr>
      </w:pPr>
      <w:r w:rsidRPr="00AB6A51">
        <w:rPr>
          <w:sz w:val="24"/>
          <w:szCs w:val="24"/>
        </w:rPr>
        <w:t xml:space="preserve">The </w:t>
      </w:r>
      <w:r w:rsidRPr="00AB6A51">
        <w:rPr>
          <w:i/>
          <w:sz w:val="24"/>
          <w:szCs w:val="24"/>
        </w:rPr>
        <w:t>Special Import Measures Act</w:t>
      </w:r>
      <w:r w:rsidRPr="00AB6A51">
        <w:rPr>
          <w:sz w:val="24"/>
          <w:szCs w:val="24"/>
        </w:rPr>
        <w:t xml:space="preserve"> (SIMA)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rsidR="008C5A14" w:rsidRPr="00AB6A51" w:rsidRDefault="008C5A14" w:rsidP="008C5A14">
      <w:pPr>
        <w:rPr>
          <w:b/>
          <w:sz w:val="24"/>
          <w:szCs w:val="24"/>
        </w:rPr>
      </w:pPr>
    </w:p>
    <w:p w:rsidR="008C5A14" w:rsidRPr="00AB6A51" w:rsidRDefault="008C5A14" w:rsidP="008C5A14">
      <w:pPr>
        <w:tabs>
          <w:tab w:val="left" w:pos="-720"/>
        </w:tabs>
        <w:suppressAutoHyphens/>
        <w:rPr>
          <w:sz w:val="24"/>
          <w:szCs w:val="24"/>
        </w:rPr>
      </w:pPr>
      <w:bookmarkStart w:id="1" w:name="_Toc180996563"/>
      <w:bookmarkStart w:id="2" w:name="_Toc182299216"/>
      <w:r w:rsidRPr="00AB6A51">
        <w:rPr>
          <w:b/>
          <w:sz w:val="24"/>
          <w:szCs w:val="24"/>
        </w:rPr>
        <w:t>Treatment of Your Non-Confidential Information</w:t>
      </w:r>
      <w:bookmarkEnd w:id="1"/>
      <w:bookmarkEnd w:id="2"/>
      <w:r w:rsidRPr="00AB6A51">
        <w:rPr>
          <w:b/>
          <w:sz w:val="24"/>
          <w:szCs w:val="24"/>
        </w:rPr>
        <w:t xml:space="preserve"> </w:t>
      </w:r>
    </w:p>
    <w:p w:rsidR="008C5A14" w:rsidRPr="00AB6A51" w:rsidRDefault="008C5A14" w:rsidP="008C5A14">
      <w:pPr>
        <w:ind w:left="540" w:hanging="540"/>
        <w:rPr>
          <w:rFonts w:ascii="CG Times (WN)" w:hAnsi="CG Times (WN)"/>
          <w:sz w:val="24"/>
          <w:szCs w:val="24"/>
        </w:rPr>
      </w:pPr>
    </w:p>
    <w:p w:rsidR="008C5A14" w:rsidRPr="00AB6A51" w:rsidRDefault="008C5A14" w:rsidP="008C5A14">
      <w:pPr>
        <w:rPr>
          <w:sz w:val="24"/>
          <w:szCs w:val="24"/>
        </w:rPr>
      </w:pPr>
      <w:r w:rsidRPr="00AB6A51">
        <w:rPr>
          <w:sz w:val="24"/>
          <w:szCs w:val="24"/>
        </w:rPr>
        <w:t>Your non-confidential information will be given to any party that asks for this information for the purposes of the proceeding.</w:t>
      </w:r>
    </w:p>
    <w:p w:rsidR="008C5A14" w:rsidRPr="00AB6A51" w:rsidRDefault="008C5A14" w:rsidP="008C5A14">
      <w:pPr>
        <w:rPr>
          <w:sz w:val="24"/>
          <w:szCs w:val="24"/>
        </w:rPr>
      </w:pPr>
    </w:p>
    <w:p w:rsidR="008C5A14" w:rsidRPr="00AB6A51" w:rsidRDefault="008C5A14" w:rsidP="008C5A14">
      <w:pPr>
        <w:tabs>
          <w:tab w:val="left" w:pos="-720"/>
        </w:tabs>
        <w:suppressAutoHyphens/>
        <w:rPr>
          <w:sz w:val="24"/>
          <w:szCs w:val="24"/>
        </w:rPr>
      </w:pPr>
      <w:bookmarkStart w:id="3" w:name="_Toc180996564"/>
      <w:bookmarkStart w:id="4" w:name="_Toc182299217"/>
      <w:r w:rsidRPr="00AB6A51">
        <w:rPr>
          <w:b/>
          <w:sz w:val="24"/>
          <w:szCs w:val="24"/>
        </w:rPr>
        <w:t>Treatment of Your Confidential Information</w:t>
      </w:r>
      <w:bookmarkEnd w:id="3"/>
      <w:bookmarkEnd w:id="4"/>
      <w:r w:rsidRPr="00AB6A51">
        <w:rPr>
          <w:b/>
          <w:sz w:val="24"/>
          <w:szCs w:val="24"/>
        </w:rPr>
        <w:t xml:space="preserve"> </w:t>
      </w:r>
    </w:p>
    <w:p w:rsidR="008C5A14" w:rsidRPr="00AB6A51" w:rsidRDefault="008C5A14" w:rsidP="008C5A14">
      <w:pPr>
        <w:ind w:left="540" w:hanging="540"/>
        <w:rPr>
          <w:sz w:val="24"/>
          <w:szCs w:val="24"/>
        </w:rPr>
      </w:pPr>
    </w:p>
    <w:p w:rsidR="008C5A14" w:rsidRPr="00AB6A51" w:rsidRDefault="008C5A14" w:rsidP="008C5A14">
      <w:pPr>
        <w:rPr>
          <w:sz w:val="24"/>
          <w:szCs w:val="24"/>
        </w:rPr>
      </w:pPr>
      <w:r w:rsidRPr="00AB6A51">
        <w:rPr>
          <w:sz w:val="24"/>
          <w:szCs w:val="24"/>
        </w:rPr>
        <w:t>There are certain times when the CBSA will release your confidential information: first, to independent counsel for a party to the proceeding; and second, to Canadian courts, tribunals and panels.</w:t>
      </w:r>
    </w:p>
    <w:p w:rsidR="008C5A14" w:rsidRPr="00AB6A51" w:rsidRDefault="008C5A14" w:rsidP="008C5A14">
      <w:pPr>
        <w:ind w:left="540" w:hanging="540"/>
        <w:rPr>
          <w:sz w:val="24"/>
          <w:szCs w:val="24"/>
        </w:rPr>
      </w:pPr>
    </w:p>
    <w:p w:rsidR="008C5A14" w:rsidRPr="00AB6A51" w:rsidRDefault="008C5A14" w:rsidP="008C5A14">
      <w:pPr>
        <w:numPr>
          <w:ilvl w:val="0"/>
          <w:numId w:val="31"/>
        </w:numPr>
        <w:overflowPunct w:val="0"/>
        <w:autoSpaceDE w:val="0"/>
        <w:autoSpaceDN w:val="0"/>
        <w:adjustRightInd w:val="0"/>
        <w:textAlignment w:val="baseline"/>
        <w:rPr>
          <w:sz w:val="24"/>
          <w:szCs w:val="24"/>
        </w:rPr>
      </w:pPr>
      <w:r w:rsidRPr="00AB6A51">
        <w:rPr>
          <w:sz w:val="24"/>
          <w:szCs w:val="24"/>
        </w:rPr>
        <w:t xml:space="preserve">Confidential information will be provided to independent counsel for a party to the proceeding. </w:t>
      </w:r>
    </w:p>
    <w:p w:rsidR="008C5A14" w:rsidRPr="00AB6A51" w:rsidRDefault="008C5A14" w:rsidP="008C5A14">
      <w:pPr>
        <w:spacing w:before="240"/>
        <w:ind w:left="357"/>
        <w:rPr>
          <w:sz w:val="24"/>
          <w:szCs w:val="24"/>
        </w:rPr>
      </w:pPr>
      <w:r w:rsidRPr="00AB6A51">
        <w:rPr>
          <w:b/>
          <w:sz w:val="24"/>
          <w:szCs w:val="24"/>
        </w:rPr>
        <w:t xml:space="preserve">Counsel </w:t>
      </w:r>
      <w:r w:rsidRPr="00AB6A51">
        <w:rPr>
          <w:sz w:val="24"/>
          <w:szCs w:val="24"/>
        </w:rPr>
        <w:t>includes any person, other than a director, servant or employee of the party, who acts in the proceedings on behalf of the party, not limited to legal counsel.</w:t>
      </w:r>
      <w:r w:rsidRPr="00AB6A51" w:rsidDel="003E008B">
        <w:rPr>
          <w:sz w:val="24"/>
          <w:szCs w:val="24"/>
        </w:rPr>
        <w:t xml:space="preserve"> </w:t>
      </w:r>
      <w:r w:rsidRPr="00AB6A51">
        <w:rPr>
          <w:sz w:val="24"/>
          <w:szCs w:val="24"/>
        </w:rPr>
        <w:t xml:space="preserve">A </w:t>
      </w:r>
      <w:r w:rsidRPr="00AB6A51">
        <w:rPr>
          <w:b/>
          <w:sz w:val="24"/>
          <w:szCs w:val="24"/>
        </w:rPr>
        <w:t xml:space="preserve">party </w:t>
      </w:r>
      <w:r w:rsidRPr="00AB6A51">
        <w:rPr>
          <w:sz w:val="24"/>
          <w:szCs w:val="24"/>
        </w:rPr>
        <w:t xml:space="preserve">is a person, or business, that participates in and has a direct interest in the proceeding. </w:t>
      </w:r>
    </w:p>
    <w:p w:rsidR="008C5A14" w:rsidRPr="00AB6A51" w:rsidRDefault="008C5A14" w:rsidP="008C5A14">
      <w:pPr>
        <w:rPr>
          <w:sz w:val="24"/>
          <w:szCs w:val="24"/>
        </w:rPr>
      </w:pPr>
    </w:p>
    <w:p w:rsidR="008C5A14" w:rsidRPr="00AB6A51" w:rsidRDefault="008C5A14" w:rsidP="008C5A14">
      <w:pPr>
        <w:ind w:left="360"/>
        <w:rPr>
          <w:sz w:val="24"/>
          <w:szCs w:val="24"/>
        </w:rPr>
      </w:pPr>
      <w:r w:rsidRPr="00AB6A51">
        <w:rPr>
          <w:sz w:val="24"/>
          <w:szCs w:val="24"/>
        </w:rPr>
        <w:t>Counsel must ask for the confidential information in writing and must provide a written guarantee to the CBSA stating that they will:</w:t>
      </w:r>
    </w:p>
    <w:p w:rsidR="008C5A14" w:rsidRPr="00AB6A51" w:rsidRDefault="008C5A14" w:rsidP="008C5A14">
      <w:pPr>
        <w:ind w:left="360"/>
        <w:rPr>
          <w:sz w:val="24"/>
          <w:szCs w:val="24"/>
        </w:rPr>
      </w:pPr>
    </w:p>
    <w:p w:rsidR="008C5A14" w:rsidRPr="00AB6A51" w:rsidRDefault="008C5A14" w:rsidP="008C5A14">
      <w:pPr>
        <w:numPr>
          <w:ilvl w:val="0"/>
          <w:numId w:val="30"/>
        </w:numPr>
        <w:overflowPunct w:val="0"/>
        <w:autoSpaceDE w:val="0"/>
        <w:autoSpaceDN w:val="0"/>
        <w:adjustRightInd w:val="0"/>
        <w:textAlignment w:val="baseline"/>
        <w:rPr>
          <w:sz w:val="24"/>
          <w:szCs w:val="24"/>
        </w:rPr>
      </w:pPr>
      <w:r w:rsidRPr="00AB6A51">
        <w:rPr>
          <w:sz w:val="24"/>
          <w:szCs w:val="24"/>
        </w:rPr>
        <w:t>only use the information in relation to this proceeding;</w:t>
      </w:r>
    </w:p>
    <w:p w:rsidR="008C5A14" w:rsidRPr="00AB6A51" w:rsidRDefault="008C5A14" w:rsidP="008C5A14">
      <w:pPr>
        <w:numPr>
          <w:ilvl w:val="0"/>
          <w:numId w:val="30"/>
        </w:numPr>
        <w:overflowPunct w:val="0"/>
        <w:autoSpaceDE w:val="0"/>
        <w:autoSpaceDN w:val="0"/>
        <w:adjustRightInd w:val="0"/>
        <w:textAlignment w:val="baseline"/>
        <w:rPr>
          <w:sz w:val="24"/>
          <w:szCs w:val="24"/>
        </w:rPr>
      </w:pPr>
      <w:r w:rsidRPr="00AB6A51">
        <w:rPr>
          <w:sz w:val="24"/>
          <w:szCs w:val="24"/>
        </w:rPr>
        <w:t>not distribute the information;</w:t>
      </w:r>
    </w:p>
    <w:p w:rsidR="008C5A14" w:rsidRPr="00AB6A51" w:rsidRDefault="008C5A14" w:rsidP="008C5A14">
      <w:pPr>
        <w:numPr>
          <w:ilvl w:val="0"/>
          <w:numId w:val="30"/>
        </w:numPr>
        <w:overflowPunct w:val="0"/>
        <w:autoSpaceDE w:val="0"/>
        <w:autoSpaceDN w:val="0"/>
        <w:adjustRightInd w:val="0"/>
        <w:textAlignment w:val="baseline"/>
        <w:rPr>
          <w:sz w:val="24"/>
          <w:szCs w:val="24"/>
        </w:rPr>
      </w:pPr>
      <w:r w:rsidRPr="00AB6A51">
        <w:rPr>
          <w:sz w:val="24"/>
          <w:szCs w:val="24"/>
        </w:rPr>
        <w:t>protect the information;</w:t>
      </w:r>
    </w:p>
    <w:p w:rsidR="008C5A14" w:rsidRPr="00AB6A51" w:rsidRDefault="008C5A14" w:rsidP="008C5A14">
      <w:pPr>
        <w:numPr>
          <w:ilvl w:val="0"/>
          <w:numId w:val="30"/>
        </w:numPr>
        <w:overflowPunct w:val="0"/>
        <w:autoSpaceDE w:val="0"/>
        <w:autoSpaceDN w:val="0"/>
        <w:adjustRightInd w:val="0"/>
        <w:textAlignment w:val="baseline"/>
        <w:rPr>
          <w:sz w:val="24"/>
          <w:szCs w:val="24"/>
        </w:rPr>
      </w:pPr>
      <w:r w:rsidRPr="00AB6A51">
        <w:rPr>
          <w:sz w:val="24"/>
          <w:szCs w:val="24"/>
        </w:rPr>
        <w:t>destroy the information within the earlier of 45 days of the completion of a SIMA proceeding, or within 30 days of the end of their participation in a proceeding;</w:t>
      </w:r>
    </w:p>
    <w:p w:rsidR="008C5A14" w:rsidRPr="00AB6A51" w:rsidRDefault="008C5A14" w:rsidP="008C5A14">
      <w:pPr>
        <w:numPr>
          <w:ilvl w:val="0"/>
          <w:numId w:val="30"/>
        </w:numPr>
        <w:overflowPunct w:val="0"/>
        <w:autoSpaceDE w:val="0"/>
        <w:autoSpaceDN w:val="0"/>
        <w:adjustRightInd w:val="0"/>
        <w:textAlignment w:val="baseline"/>
        <w:rPr>
          <w:sz w:val="24"/>
          <w:szCs w:val="24"/>
        </w:rPr>
      </w:pPr>
      <w:r w:rsidRPr="00AB6A51">
        <w:rPr>
          <w:sz w:val="24"/>
          <w:szCs w:val="24"/>
        </w:rPr>
        <w:t>provide the CBSA with a written notice that the information is destroyed; and</w:t>
      </w:r>
    </w:p>
    <w:p w:rsidR="008C5A14" w:rsidRPr="00AB6A51" w:rsidRDefault="008C5A14" w:rsidP="008C5A14">
      <w:pPr>
        <w:numPr>
          <w:ilvl w:val="0"/>
          <w:numId w:val="30"/>
        </w:numPr>
        <w:overflowPunct w:val="0"/>
        <w:autoSpaceDE w:val="0"/>
        <w:autoSpaceDN w:val="0"/>
        <w:adjustRightInd w:val="0"/>
        <w:textAlignment w:val="baseline"/>
        <w:rPr>
          <w:sz w:val="24"/>
          <w:szCs w:val="24"/>
        </w:rPr>
      </w:pPr>
      <w:r w:rsidRPr="00AB6A51">
        <w:rPr>
          <w:sz w:val="24"/>
          <w:szCs w:val="24"/>
        </w:rPr>
        <w:t>report any violations or possible violations to the CBSA.</w:t>
      </w:r>
    </w:p>
    <w:p w:rsidR="008C5A14" w:rsidRPr="00AB6A51" w:rsidRDefault="008C5A14" w:rsidP="008C5A14">
      <w:pPr>
        <w:rPr>
          <w:sz w:val="24"/>
          <w:szCs w:val="24"/>
        </w:rPr>
      </w:pPr>
    </w:p>
    <w:p w:rsidR="008C5A14" w:rsidRPr="00AB6A51" w:rsidRDefault="008C5A14" w:rsidP="008C5A14">
      <w:pPr>
        <w:ind w:left="360"/>
        <w:rPr>
          <w:sz w:val="24"/>
          <w:szCs w:val="24"/>
        </w:rPr>
      </w:pPr>
      <w:r w:rsidRPr="00AB6A51">
        <w:rPr>
          <w:sz w:val="24"/>
          <w:szCs w:val="24"/>
        </w:rPr>
        <w:t xml:space="preserve">The CBSA will not give your confidential information to independent counsel if the CBSA believes that it might cause harm to you or your business. </w:t>
      </w:r>
    </w:p>
    <w:p w:rsidR="008C5A14" w:rsidRPr="00AB6A51" w:rsidRDefault="008C5A14" w:rsidP="008C5A14">
      <w:pPr>
        <w:tabs>
          <w:tab w:val="center" w:pos="4320"/>
          <w:tab w:val="right" w:pos="8640"/>
        </w:tabs>
        <w:rPr>
          <w:sz w:val="24"/>
          <w:szCs w:val="24"/>
        </w:rPr>
      </w:pPr>
    </w:p>
    <w:p w:rsidR="008C5A14" w:rsidRPr="00AB6A51" w:rsidRDefault="008C5A14" w:rsidP="008C5A14">
      <w:pPr>
        <w:numPr>
          <w:ilvl w:val="0"/>
          <w:numId w:val="32"/>
        </w:numPr>
        <w:overflowPunct w:val="0"/>
        <w:autoSpaceDE w:val="0"/>
        <w:autoSpaceDN w:val="0"/>
        <w:adjustRightInd w:val="0"/>
        <w:textAlignment w:val="baseline"/>
        <w:rPr>
          <w:sz w:val="24"/>
          <w:szCs w:val="24"/>
        </w:rPr>
      </w:pPr>
      <w:r w:rsidRPr="00AB6A51">
        <w:rPr>
          <w:sz w:val="24"/>
          <w:szCs w:val="24"/>
        </w:rPr>
        <w:t>Confidential information will be given to the Canadian International Trade Tribunal, any Court in Canada, a Binational or World Trade Organization (WTO) Panel, to act on appeals. These organizations will use your information to fulfill their responsibilities under Canadian law, NAFTA or WTO Agreements. The confidential information is subject to the rules of procedure of the Court or Panel to which it is provided.</w:t>
      </w:r>
    </w:p>
    <w:p w:rsidR="008C5A14" w:rsidRPr="00AB6A51" w:rsidRDefault="008C5A14" w:rsidP="008C5A14">
      <w:pPr>
        <w:tabs>
          <w:tab w:val="left" w:pos="-720"/>
        </w:tabs>
        <w:suppressAutoHyphens/>
        <w:rPr>
          <w:b/>
          <w:sz w:val="24"/>
          <w:szCs w:val="24"/>
        </w:rPr>
      </w:pPr>
      <w:bookmarkStart w:id="5" w:name="_Toc180996565"/>
      <w:bookmarkStart w:id="6" w:name="_Toc182299218"/>
    </w:p>
    <w:p w:rsidR="008C5A14" w:rsidRPr="00AB6A51" w:rsidRDefault="008C5A14" w:rsidP="008C5A14">
      <w:pPr>
        <w:tabs>
          <w:tab w:val="left" w:pos="-720"/>
        </w:tabs>
        <w:suppressAutoHyphens/>
        <w:rPr>
          <w:sz w:val="24"/>
          <w:szCs w:val="24"/>
        </w:rPr>
      </w:pPr>
      <w:r w:rsidRPr="00AB6A51">
        <w:rPr>
          <w:b/>
          <w:sz w:val="24"/>
          <w:szCs w:val="24"/>
        </w:rPr>
        <w:t>Providing Only Non-Confidential Information?</w:t>
      </w:r>
      <w:bookmarkEnd w:id="5"/>
      <w:bookmarkEnd w:id="6"/>
    </w:p>
    <w:p w:rsidR="008C5A14" w:rsidRPr="00AB6A51" w:rsidRDefault="008C5A14" w:rsidP="008C5A14">
      <w:pPr>
        <w:rPr>
          <w:sz w:val="24"/>
          <w:szCs w:val="24"/>
        </w:rPr>
      </w:pPr>
    </w:p>
    <w:p w:rsidR="008C5A14" w:rsidRPr="00AB6A51" w:rsidRDefault="008C5A14" w:rsidP="008C5A14">
      <w:pPr>
        <w:rPr>
          <w:sz w:val="24"/>
          <w:szCs w:val="24"/>
        </w:rPr>
      </w:pPr>
      <w:r w:rsidRPr="00AB6A51">
        <w:rPr>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p>
    <w:p w:rsidR="008C5A14" w:rsidRPr="00AB6A51" w:rsidRDefault="008C5A14" w:rsidP="008C5A14">
      <w:pPr>
        <w:tabs>
          <w:tab w:val="left" w:pos="-720"/>
        </w:tabs>
        <w:suppressAutoHyphens/>
        <w:rPr>
          <w:b/>
          <w:sz w:val="24"/>
          <w:szCs w:val="24"/>
        </w:rPr>
      </w:pPr>
      <w:bookmarkStart w:id="7" w:name="_Toc180996566"/>
      <w:bookmarkStart w:id="8" w:name="_Toc182299219"/>
    </w:p>
    <w:p w:rsidR="008C5A14" w:rsidRPr="00AB6A51" w:rsidRDefault="008C5A14" w:rsidP="008C5A14">
      <w:pPr>
        <w:tabs>
          <w:tab w:val="left" w:pos="-720"/>
        </w:tabs>
        <w:suppressAutoHyphens/>
        <w:rPr>
          <w:sz w:val="24"/>
          <w:szCs w:val="24"/>
        </w:rPr>
      </w:pPr>
      <w:r w:rsidRPr="00AB6A51">
        <w:rPr>
          <w:b/>
          <w:sz w:val="24"/>
          <w:szCs w:val="24"/>
        </w:rPr>
        <w:t>Providing Confidential Information?</w:t>
      </w:r>
      <w:bookmarkEnd w:id="7"/>
      <w:bookmarkEnd w:id="8"/>
    </w:p>
    <w:p w:rsidR="008C5A14" w:rsidRPr="00AB6A51" w:rsidRDefault="008C5A14" w:rsidP="008C5A14">
      <w:pPr>
        <w:rPr>
          <w:sz w:val="24"/>
          <w:szCs w:val="24"/>
        </w:rPr>
      </w:pPr>
    </w:p>
    <w:p w:rsidR="008C5A14" w:rsidRPr="00AB6A51" w:rsidRDefault="008C5A14" w:rsidP="008C5A14">
      <w:pPr>
        <w:rPr>
          <w:sz w:val="24"/>
          <w:szCs w:val="24"/>
        </w:rPr>
      </w:pPr>
      <w:r w:rsidRPr="00AB6A51">
        <w:rPr>
          <w:sz w:val="24"/>
          <w:szCs w:val="24"/>
        </w:rPr>
        <w:t>If your reply to this RFI contains confidential information, this reply, along with all of the attachments and supporting documents, will be your confidential submission. In the confidential submission, you must:</w:t>
      </w:r>
    </w:p>
    <w:p w:rsidR="008C5A14" w:rsidRPr="00AB6A51" w:rsidRDefault="008C5A14" w:rsidP="008C5A14">
      <w:pPr>
        <w:tabs>
          <w:tab w:val="center" w:pos="4320"/>
          <w:tab w:val="right" w:pos="8640"/>
        </w:tabs>
        <w:rPr>
          <w:sz w:val="24"/>
          <w:szCs w:val="24"/>
        </w:rPr>
      </w:pPr>
    </w:p>
    <w:p w:rsidR="008C5A14" w:rsidRPr="00AB6A51" w:rsidRDefault="008C5A14" w:rsidP="008C5A14">
      <w:pPr>
        <w:numPr>
          <w:ilvl w:val="0"/>
          <w:numId w:val="33"/>
        </w:numPr>
        <w:overflowPunct w:val="0"/>
        <w:autoSpaceDE w:val="0"/>
        <w:autoSpaceDN w:val="0"/>
        <w:adjustRightInd w:val="0"/>
        <w:contextualSpacing/>
        <w:textAlignment w:val="baseline"/>
        <w:rPr>
          <w:rFonts w:ascii="CG Times (WN)" w:hAnsi="CG Times (WN)"/>
          <w:sz w:val="24"/>
          <w:szCs w:val="24"/>
        </w:rPr>
      </w:pPr>
      <w:r w:rsidRPr="00AB6A51">
        <w:rPr>
          <w:sz w:val="24"/>
          <w:szCs w:val="24"/>
        </w:rPr>
        <w:t xml:space="preserve">Clearly identify confidential information by enclosing it within </w:t>
      </w:r>
      <w:r w:rsidRPr="00AB6A51">
        <w:rPr>
          <w:b/>
          <w:sz w:val="24"/>
          <w:szCs w:val="24"/>
        </w:rPr>
        <w:t>[</w:t>
      </w:r>
      <w:r w:rsidRPr="00AB6A51">
        <w:rPr>
          <w:sz w:val="24"/>
          <w:szCs w:val="24"/>
        </w:rPr>
        <w:t>square brackets</w:t>
      </w:r>
      <w:r w:rsidRPr="00AB6A51">
        <w:rPr>
          <w:b/>
          <w:sz w:val="24"/>
          <w:szCs w:val="24"/>
        </w:rPr>
        <w:t>]</w:t>
      </w:r>
      <w:r w:rsidRPr="00AB6A51">
        <w:rPr>
          <w:sz w:val="24"/>
          <w:szCs w:val="24"/>
        </w:rPr>
        <w:t xml:space="preserve"> and </w:t>
      </w:r>
      <w:r w:rsidRPr="00AB6A51">
        <w:rPr>
          <w:sz w:val="24"/>
          <w:szCs w:val="24"/>
          <w:highlight w:val="yellow"/>
        </w:rPr>
        <w:t>highlighting</w:t>
      </w:r>
      <w:r w:rsidRPr="00AB6A51">
        <w:rPr>
          <w:sz w:val="24"/>
          <w:szCs w:val="24"/>
        </w:rPr>
        <w:t xml:space="preserve"> all confidential information therein; and </w:t>
      </w:r>
    </w:p>
    <w:p w:rsidR="008C5A14" w:rsidRPr="00AB6A51" w:rsidRDefault="008C5A14" w:rsidP="008C5A14">
      <w:pPr>
        <w:numPr>
          <w:ilvl w:val="0"/>
          <w:numId w:val="33"/>
        </w:numPr>
        <w:overflowPunct w:val="0"/>
        <w:autoSpaceDE w:val="0"/>
        <w:autoSpaceDN w:val="0"/>
        <w:adjustRightInd w:val="0"/>
        <w:textAlignment w:val="baseline"/>
        <w:rPr>
          <w:sz w:val="24"/>
          <w:szCs w:val="24"/>
        </w:rPr>
      </w:pPr>
      <w:r w:rsidRPr="00AB6A51">
        <w:rPr>
          <w:sz w:val="24"/>
          <w:szCs w:val="24"/>
        </w:rPr>
        <w:t>Clearly mark every page of the confidential submission as "CONFIDENTIAL" , including all attachments.</w:t>
      </w:r>
    </w:p>
    <w:p w:rsidR="008C5A14" w:rsidRPr="00AB6A51" w:rsidRDefault="008C5A14" w:rsidP="008C5A14">
      <w:pPr>
        <w:rPr>
          <w:sz w:val="24"/>
          <w:szCs w:val="24"/>
        </w:rPr>
      </w:pPr>
    </w:p>
    <w:p w:rsidR="008C5A14" w:rsidRPr="00AB6A51" w:rsidRDefault="008C5A14" w:rsidP="008C5A14">
      <w:pPr>
        <w:rPr>
          <w:sz w:val="24"/>
          <w:szCs w:val="24"/>
        </w:rPr>
      </w:pPr>
      <w:r w:rsidRPr="00AB6A51">
        <w:rPr>
          <w:sz w:val="24"/>
          <w:szCs w:val="24"/>
        </w:rPr>
        <w:t>The following example would be considered as an acceptable confidential version:</w:t>
      </w:r>
    </w:p>
    <w:p w:rsidR="008C5A14" w:rsidRPr="00AB6A51" w:rsidRDefault="008C5A14" w:rsidP="008C5A14">
      <w:pPr>
        <w:rPr>
          <w:sz w:val="24"/>
          <w:szCs w:val="24"/>
        </w:rPr>
      </w:pPr>
    </w:p>
    <w:p w:rsidR="008C5A14" w:rsidRPr="00AB6A51" w:rsidRDefault="008C5A14" w:rsidP="008C5A14">
      <w:pPr>
        <w:rPr>
          <w:b/>
          <w:i/>
          <w:sz w:val="24"/>
          <w:szCs w:val="24"/>
        </w:rPr>
      </w:pPr>
      <w:r w:rsidRPr="00AB6A51">
        <w:rPr>
          <w:b/>
          <w:i/>
          <w:sz w:val="24"/>
          <w:szCs w:val="24"/>
        </w:rPr>
        <w:t>The selling price of product ABC to our Canadian distributor was US$[</w:t>
      </w:r>
      <w:r w:rsidRPr="00AB6A51">
        <w:rPr>
          <w:b/>
          <w:i/>
          <w:sz w:val="24"/>
          <w:szCs w:val="24"/>
          <w:highlight w:val="yellow"/>
        </w:rPr>
        <w:t>25.99</w:t>
      </w:r>
      <w:r w:rsidRPr="00AB6A51">
        <w:rPr>
          <w:b/>
          <w:i/>
          <w:sz w:val="24"/>
          <w:szCs w:val="24"/>
        </w:rPr>
        <w:t>] per unit.</w:t>
      </w:r>
    </w:p>
    <w:p w:rsidR="008C5A14" w:rsidRPr="00AB6A51" w:rsidRDefault="008C5A14" w:rsidP="008C5A14">
      <w:pPr>
        <w:rPr>
          <w:sz w:val="24"/>
          <w:szCs w:val="24"/>
        </w:rPr>
      </w:pPr>
    </w:p>
    <w:p w:rsidR="008C5A14" w:rsidRPr="00AB6A51" w:rsidRDefault="008C5A14" w:rsidP="008C5A14">
      <w:pPr>
        <w:ind w:left="426"/>
        <w:rPr>
          <w:b/>
          <w:sz w:val="24"/>
          <w:szCs w:val="24"/>
        </w:rPr>
      </w:pPr>
      <w:r w:rsidRPr="00AB6A51">
        <w:rPr>
          <w:b/>
          <w:sz w:val="24"/>
          <w:szCs w:val="24"/>
        </w:rPr>
        <w:t xml:space="preserve">NOTE: </w:t>
      </w:r>
    </w:p>
    <w:p w:rsidR="008C5A14" w:rsidRPr="00AB6A51" w:rsidRDefault="008C5A14" w:rsidP="008C5A14">
      <w:pPr>
        <w:ind w:left="426"/>
        <w:rPr>
          <w:sz w:val="24"/>
          <w:szCs w:val="24"/>
        </w:rPr>
      </w:pPr>
      <w:r w:rsidRPr="00AB6A51">
        <w:rPr>
          <w:sz w:val="24"/>
          <w:szCs w:val="24"/>
        </w:rPr>
        <w:t xml:space="preserve">The highlighted text must clearly be legible. </w:t>
      </w:r>
    </w:p>
    <w:p w:rsidR="008C5A14" w:rsidRPr="00AB6A51" w:rsidRDefault="008C5A14" w:rsidP="008C5A14">
      <w:pPr>
        <w:spacing w:before="120"/>
        <w:ind w:left="426"/>
        <w:rPr>
          <w:b/>
          <w:sz w:val="24"/>
          <w:szCs w:val="24"/>
        </w:rPr>
      </w:pPr>
      <w:r w:rsidRPr="00AB6A51">
        <w:rPr>
          <w:sz w:val="24"/>
          <w:szCs w:val="24"/>
        </w:rPr>
        <w:t>Please ensure that the highlight does not render the text undecipherable when the information is converted electronically to PDF format.</w:t>
      </w:r>
    </w:p>
    <w:p w:rsidR="008C5A14" w:rsidRPr="00AB6A51" w:rsidRDefault="008C5A14" w:rsidP="008C5A14">
      <w:pPr>
        <w:rPr>
          <w:sz w:val="24"/>
          <w:szCs w:val="24"/>
        </w:rPr>
      </w:pPr>
    </w:p>
    <w:p w:rsidR="008C5A14" w:rsidRPr="00AB6A51" w:rsidRDefault="008C5A14" w:rsidP="008C5A14">
      <w:pPr>
        <w:rPr>
          <w:sz w:val="24"/>
          <w:szCs w:val="24"/>
        </w:rPr>
      </w:pPr>
      <w:r w:rsidRPr="00AB6A51">
        <w:rPr>
          <w:sz w:val="24"/>
          <w:szCs w:val="24"/>
        </w:rPr>
        <w:t>In some cases (e.g. appendices and excel data), simply highlighting the confidential information, without the use of brackets, will be considered sufficient. To this effect, the following example represents an acceptable confidential version of a listing of export sales to Canada.</w:t>
      </w:r>
    </w:p>
    <w:p w:rsidR="008C5A14" w:rsidRPr="00AB6A51" w:rsidRDefault="008C5A14" w:rsidP="008C5A14">
      <w:pPr>
        <w:rPr>
          <w:sz w:val="24"/>
          <w:szCs w:val="24"/>
        </w:rPr>
      </w:pPr>
    </w:p>
    <w:tbl>
      <w:tblPr>
        <w:tblW w:w="0" w:type="auto"/>
        <w:tblInd w:w="442" w:type="dxa"/>
        <w:tblLayout w:type="fixed"/>
        <w:tblCellMar>
          <w:left w:w="30" w:type="dxa"/>
          <w:right w:w="30" w:type="dxa"/>
        </w:tblCellMar>
        <w:tblLook w:val="04A0" w:firstRow="1" w:lastRow="0" w:firstColumn="1" w:lastColumn="0" w:noHBand="0" w:noVBand="1"/>
      </w:tblPr>
      <w:tblGrid>
        <w:gridCol w:w="1230"/>
        <w:gridCol w:w="1270"/>
        <w:gridCol w:w="1134"/>
        <w:gridCol w:w="1276"/>
        <w:gridCol w:w="1417"/>
        <w:gridCol w:w="1143"/>
        <w:gridCol w:w="1260"/>
      </w:tblGrid>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4</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5</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6</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7</w:t>
            </w: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IMPTR</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DATSHIP</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INVNUM</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lang w:val="fr-CA"/>
              </w:rPr>
            </w:pPr>
            <w:r w:rsidRPr="00AB6A51">
              <w:rPr>
                <w:sz w:val="24"/>
                <w:szCs w:val="24"/>
                <w:lang w:val="fr-CA"/>
              </w:rPr>
              <w:t>INVDATE</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lang w:val="fr-CA"/>
              </w:rPr>
            </w:pPr>
            <w:r w:rsidRPr="00AB6A51">
              <w:rPr>
                <w:sz w:val="24"/>
                <w:szCs w:val="24"/>
                <w:lang w:val="fr-CA"/>
              </w:rPr>
              <w:t>QUANTITY</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lang w:val="fr-CA"/>
              </w:rPr>
            </w:pPr>
            <w:r w:rsidRPr="00AB6A51">
              <w:rPr>
                <w:sz w:val="24"/>
                <w:szCs w:val="24"/>
                <w:lang w:val="fr-CA"/>
              </w:rPr>
              <w:t>EXTSP</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NETSP</w:t>
            </w: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XX Inc.</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2016-02-16</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14064555</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2016-02-16</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C81107">
            <w:pPr>
              <w:jc w:val="center"/>
              <w:rPr>
                <w:sz w:val="24"/>
                <w:szCs w:val="24"/>
                <w:highlight w:val="yellow"/>
              </w:rPr>
            </w:pPr>
            <w:r w:rsidRPr="00AB6A51">
              <w:rPr>
                <w:sz w:val="24"/>
                <w:szCs w:val="24"/>
                <w:highlight w:val="yellow"/>
              </w:rPr>
              <w:t xml:space="preserve">500 </w:t>
            </w:r>
            <w:r w:rsidR="00C81107">
              <w:rPr>
                <w:sz w:val="24"/>
                <w:szCs w:val="24"/>
                <w:highlight w:val="yellow"/>
              </w:rPr>
              <w:t>W</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$500,000</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$450,000</w:t>
            </w: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YY Inc.</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2016-03-14</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14179020</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2016-03-12</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C81107">
            <w:pPr>
              <w:jc w:val="center"/>
              <w:rPr>
                <w:sz w:val="24"/>
                <w:szCs w:val="24"/>
                <w:highlight w:val="yellow"/>
              </w:rPr>
            </w:pPr>
            <w:r w:rsidRPr="00AB6A51">
              <w:rPr>
                <w:sz w:val="24"/>
                <w:szCs w:val="24"/>
                <w:highlight w:val="yellow"/>
              </w:rPr>
              <w:t xml:space="preserve">250 </w:t>
            </w:r>
            <w:r w:rsidR="00C81107">
              <w:rPr>
                <w:sz w:val="24"/>
                <w:szCs w:val="24"/>
                <w:highlight w:val="yellow"/>
              </w:rPr>
              <w:t>W</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$225,000</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$202,500</w:t>
            </w: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ZZ Inc.</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2016-04-14</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14253018</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2016-04-16</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C81107">
            <w:pPr>
              <w:jc w:val="center"/>
              <w:rPr>
                <w:sz w:val="24"/>
                <w:szCs w:val="24"/>
                <w:highlight w:val="yellow"/>
              </w:rPr>
            </w:pPr>
            <w:r w:rsidRPr="00AB6A51">
              <w:rPr>
                <w:sz w:val="24"/>
                <w:szCs w:val="24"/>
                <w:highlight w:val="yellow"/>
              </w:rPr>
              <w:t xml:space="preserve">300 </w:t>
            </w:r>
            <w:r w:rsidR="00C81107">
              <w:rPr>
                <w:sz w:val="24"/>
                <w:szCs w:val="24"/>
                <w:highlight w:val="yellow"/>
              </w:rPr>
              <w:t>W</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$330,000</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r w:rsidRPr="00AB6A51">
              <w:rPr>
                <w:sz w:val="24"/>
                <w:szCs w:val="24"/>
                <w:highlight w:val="yellow"/>
              </w:rPr>
              <w:t>$297,000</w:t>
            </w:r>
          </w:p>
        </w:tc>
      </w:tr>
    </w:tbl>
    <w:p w:rsidR="008C5A14" w:rsidRPr="00AB6A51" w:rsidRDefault="008C5A14" w:rsidP="008C5A14">
      <w:pPr>
        <w:rPr>
          <w:sz w:val="24"/>
          <w:szCs w:val="24"/>
        </w:rPr>
      </w:pPr>
    </w:p>
    <w:p w:rsidR="008C5A14" w:rsidRPr="00AB6A51" w:rsidRDefault="008C5A14" w:rsidP="008C5A14">
      <w:pPr>
        <w:rPr>
          <w:sz w:val="24"/>
          <w:szCs w:val="24"/>
        </w:rPr>
      </w:pPr>
      <w:r w:rsidRPr="00AB6A51">
        <w:rPr>
          <w:sz w:val="24"/>
          <w:szCs w:val="24"/>
        </w:rPr>
        <w:lastRenderedPageBreak/>
        <w:t>Further, in order for submissions containing confidential information to be accepted as exhibits and taken into consideration by the CBSA, a “Designation of Confidential Information” must be on record with the CBSA regarding the subject proceeding, and a non-confidential version of the information must be provided in each instance.</w:t>
      </w:r>
    </w:p>
    <w:p w:rsidR="008C5A14" w:rsidRPr="00AB6A51" w:rsidRDefault="008C5A14" w:rsidP="008C5A14">
      <w:pPr>
        <w:rPr>
          <w:sz w:val="24"/>
          <w:szCs w:val="24"/>
        </w:rPr>
      </w:pPr>
    </w:p>
    <w:p w:rsidR="008C5A14" w:rsidRPr="008C5A14" w:rsidRDefault="008C5A14" w:rsidP="008C5A14">
      <w:pPr>
        <w:numPr>
          <w:ilvl w:val="0"/>
          <w:numId w:val="34"/>
        </w:numPr>
        <w:overflowPunct w:val="0"/>
        <w:autoSpaceDE w:val="0"/>
        <w:autoSpaceDN w:val="0"/>
        <w:adjustRightInd w:val="0"/>
        <w:ind w:left="426" w:hanging="426"/>
        <w:contextualSpacing/>
        <w:textAlignment w:val="baseline"/>
        <w:rPr>
          <w:sz w:val="24"/>
          <w:szCs w:val="24"/>
        </w:rPr>
      </w:pPr>
      <w:r w:rsidRPr="00AB6A51">
        <w:rPr>
          <w:b/>
          <w:sz w:val="24"/>
          <w:szCs w:val="24"/>
        </w:rPr>
        <w:t>Designation of Confidential Information</w:t>
      </w:r>
    </w:p>
    <w:p w:rsidR="008C5A14" w:rsidRPr="00AB6A51" w:rsidRDefault="008C5A14" w:rsidP="008C5A14">
      <w:pPr>
        <w:overflowPunct w:val="0"/>
        <w:autoSpaceDE w:val="0"/>
        <w:autoSpaceDN w:val="0"/>
        <w:adjustRightInd w:val="0"/>
        <w:ind w:left="426"/>
        <w:contextualSpacing/>
        <w:textAlignment w:val="baseline"/>
        <w:rPr>
          <w:sz w:val="24"/>
          <w:szCs w:val="24"/>
        </w:rPr>
      </w:pPr>
    </w:p>
    <w:p w:rsidR="008C5A14" w:rsidRDefault="008C5A14" w:rsidP="008C5A14">
      <w:pPr>
        <w:ind w:left="425"/>
        <w:rPr>
          <w:sz w:val="24"/>
          <w:szCs w:val="24"/>
        </w:rPr>
      </w:pPr>
      <w:r w:rsidRPr="00AB6A51">
        <w:rPr>
          <w:sz w:val="24"/>
          <w:szCs w:val="24"/>
        </w:rPr>
        <w:t xml:space="preserve">When you provide confidential information for the first time in respect of a SIMA proceeding, a “Designation of Confidential Information” must be submitted to the CBSA. Here, you must identify the nature of the information you wish to designate as confidential, and provide reasons why you request that the information be treated as confidential. </w:t>
      </w:r>
    </w:p>
    <w:p w:rsidR="008C5A14" w:rsidRDefault="008C5A14" w:rsidP="008C5A14">
      <w:pPr>
        <w:ind w:left="425"/>
        <w:rPr>
          <w:sz w:val="24"/>
          <w:szCs w:val="24"/>
        </w:rPr>
      </w:pPr>
    </w:p>
    <w:p w:rsidR="008C5A14" w:rsidRPr="008C5A14" w:rsidRDefault="008C5A14" w:rsidP="008C5A14">
      <w:pPr>
        <w:ind w:left="425"/>
        <w:rPr>
          <w:sz w:val="24"/>
          <w:szCs w:val="24"/>
        </w:rPr>
      </w:pPr>
      <w:r w:rsidRPr="008C5A14">
        <w:rPr>
          <w:sz w:val="24"/>
          <w:szCs w:val="24"/>
        </w:rPr>
        <w:t xml:space="preserve">A template page for designation of Confidential Information has been included toward the end of this document. </w:t>
      </w:r>
    </w:p>
    <w:p w:rsidR="008C5A14" w:rsidRPr="00AB6A51" w:rsidRDefault="008C5A14" w:rsidP="008C5A14">
      <w:pPr>
        <w:ind w:left="425"/>
        <w:rPr>
          <w:sz w:val="24"/>
          <w:szCs w:val="24"/>
        </w:rPr>
      </w:pPr>
    </w:p>
    <w:p w:rsidR="008C5A14" w:rsidRPr="00AB6A51" w:rsidRDefault="008C5A14" w:rsidP="008C5A14">
      <w:pPr>
        <w:numPr>
          <w:ilvl w:val="0"/>
          <w:numId w:val="34"/>
        </w:numPr>
        <w:overflowPunct w:val="0"/>
        <w:autoSpaceDE w:val="0"/>
        <w:autoSpaceDN w:val="0"/>
        <w:adjustRightInd w:val="0"/>
        <w:ind w:left="426"/>
        <w:contextualSpacing/>
        <w:textAlignment w:val="baseline"/>
        <w:rPr>
          <w:b/>
          <w:sz w:val="24"/>
          <w:szCs w:val="24"/>
        </w:rPr>
      </w:pPr>
      <w:r w:rsidRPr="00AB6A51">
        <w:rPr>
          <w:b/>
          <w:sz w:val="24"/>
          <w:szCs w:val="24"/>
        </w:rPr>
        <w:t>Non-confidential Version</w:t>
      </w:r>
    </w:p>
    <w:p w:rsidR="008C5A14" w:rsidRPr="00AB6A51" w:rsidRDefault="008C5A14" w:rsidP="008C5A14">
      <w:pPr>
        <w:spacing w:before="120"/>
        <w:ind w:left="425"/>
        <w:rPr>
          <w:sz w:val="24"/>
          <w:szCs w:val="24"/>
        </w:rPr>
      </w:pPr>
      <w:r w:rsidRPr="00AB6A51">
        <w:rPr>
          <w:sz w:val="24"/>
          <w:szCs w:val="24"/>
        </w:rPr>
        <w:t xml:space="preserve">The non-confidential version is a public version of the same document with the confidential information removed. However, it must contain sufficient detail to enable readers to understand the nature of the submitted information, as they are provided to other parties involved in this proceeding and members of the public upon request. </w:t>
      </w:r>
    </w:p>
    <w:p w:rsidR="008C5A14" w:rsidRPr="00AB6A51" w:rsidRDefault="008C5A14" w:rsidP="008C5A14">
      <w:pPr>
        <w:spacing w:before="240"/>
        <w:ind w:left="425"/>
        <w:rPr>
          <w:sz w:val="24"/>
          <w:szCs w:val="24"/>
        </w:rPr>
      </w:pPr>
      <w:r w:rsidRPr="00AB6A51">
        <w:rPr>
          <w:sz w:val="24"/>
          <w:szCs w:val="24"/>
        </w:rPr>
        <w:t xml:space="preserve">A non-confidential version may be submitted either as a </w:t>
      </w:r>
      <w:r w:rsidRPr="00AB6A51">
        <w:rPr>
          <w:b/>
          <w:sz w:val="24"/>
          <w:szCs w:val="24"/>
        </w:rPr>
        <w:t>bracketed version</w:t>
      </w:r>
      <w:r w:rsidRPr="00AB6A51">
        <w:rPr>
          <w:sz w:val="24"/>
          <w:szCs w:val="24"/>
        </w:rPr>
        <w:t xml:space="preserve">, or as a </w:t>
      </w:r>
      <w:r w:rsidRPr="00AB6A51">
        <w:rPr>
          <w:b/>
          <w:sz w:val="24"/>
          <w:szCs w:val="24"/>
        </w:rPr>
        <w:t>summary</w:t>
      </w:r>
      <w:r w:rsidRPr="00AB6A51">
        <w:rPr>
          <w:sz w:val="24"/>
          <w:szCs w:val="24"/>
        </w:rPr>
        <w:t>, as described below:</w:t>
      </w:r>
    </w:p>
    <w:p w:rsidR="008C5A14" w:rsidRPr="00AB6A51" w:rsidRDefault="008C5A14" w:rsidP="008C5A14">
      <w:pPr>
        <w:numPr>
          <w:ilvl w:val="12"/>
          <w:numId w:val="0"/>
        </w:numPr>
        <w:rPr>
          <w:sz w:val="24"/>
          <w:szCs w:val="24"/>
        </w:rPr>
      </w:pPr>
    </w:p>
    <w:p w:rsidR="008C5A14" w:rsidRPr="00AB6A51" w:rsidRDefault="008C5A14" w:rsidP="008C5A14">
      <w:pPr>
        <w:ind w:left="426"/>
        <w:rPr>
          <w:b/>
          <w:bCs/>
          <w:sz w:val="24"/>
          <w:szCs w:val="24"/>
        </w:rPr>
      </w:pPr>
      <w:bookmarkStart w:id="9" w:name="_Toc182103753"/>
      <w:bookmarkStart w:id="10" w:name="_Toc180996568"/>
      <w:bookmarkStart w:id="11" w:name="_Toc182299221"/>
      <w:r w:rsidRPr="00AB6A51">
        <w:rPr>
          <w:b/>
          <w:bCs/>
          <w:sz w:val="24"/>
          <w:szCs w:val="24"/>
        </w:rPr>
        <w:t>[Non-confidential Bracketed Version</w:t>
      </w:r>
      <w:bookmarkEnd w:id="9"/>
      <w:r w:rsidRPr="00AB6A51">
        <w:rPr>
          <w:b/>
          <w:bCs/>
          <w:sz w:val="24"/>
          <w:szCs w:val="24"/>
        </w:rPr>
        <w:t>]</w:t>
      </w:r>
    </w:p>
    <w:p w:rsidR="008C5A14" w:rsidRPr="00AB6A51" w:rsidRDefault="008C5A14" w:rsidP="008C5A14">
      <w:pPr>
        <w:spacing w:before="120"/>
        <w:ind w:left="425"/>
        <w:rPr>
          <w:sz w:val="24"/>
          <w:szCs w:val="24"/>
        </w:rPr>
      </w:pPr>
      <w:r w:rsidRPr="00AB6A51">
        <w:rPr>
          <w:sz w:val="24"/>
          <w:szCs w:val="24"/>
        </w:rPr>
        <w:t>This is a duplicate of the confidential version with all confidential information removed. The parts where confidential information was deleted should clearly be identified in square brackets</w:t>
      </w:r>
      <w:r w:rsidRPr="00AB6A51">
        <w:rPr>
          <w:b/>
          <w:sz w:val="24"/>
          <w:szCs w:val="24"/>
        </w:rPr>
        <w:t xml:space="preserve"> </w:t>
      </w:r>
      <w:r w:rsidRPr="00AB6A51">
        <w:rPr>
          <w:sz w:val="24"/>
          <w:szCs w:val="24"/>
        </w:rPr>
        <w:t xml:space="preserve">and highlighted. </w:t>
      </w:r>
    </w:p>
    <w:p w:rsidR="008C5A14" w:rsidRPr="00AB6A51" w:rsidRDefault="008C5A14" w:rsidP="008C5A14">
      <w:pPr>
        <w:ind w:left="426"/>
        <w:rPr>
          <w:sz w:val="24"/>
          <w:szCs w:val="24"/>
        </w:rPr>
      </w:pPr>
    </w:p>
    <w:p w:rsidR="008C5A14" w:rsidRPr="00AB6A51" w:rsidRDefault="008C5A14" w:rsidP="008C5A14">
      <w:pPr>
        <w:ind w:left="426"/>
        <w:rPr>
          <w:sz w:val="24"/>
          <w:szCs w:val="24"/>
        </w:rPr>
      </w:pPr>
      <w:r w:rsidRPr="00AB6A51">
        <w:rPr>
          <w:sz w:val="24"/>
          <w:szCs w:val="24"/>
        </w:rPr>
        <w:t>As an example, the following would be considered as an acceptable non-confidential bracketed version:</w:t>
      </w:r>
      <w:r w:rsidRPr="00AB6A51" w:rsidDel="00354E5A">
        <w:rPr>
          <w:sz w:val="24"/>
          <w:szCs w:val="24"/>
        </w:rPr>
        <w:t xml:space="preserve"> </w:t>
      </w:r>
    </w:p>
    <w:p w:rsidR="008C5A14" w:rsidRPr="00AB6A51" w:rsidRDefault="008C5A14" w:rsidP="008C5A14">
      <w:pPr>
        <w:ind w:left="426"/>
        <w:rPr>
          <w:color w:val="FF0000"/>
          <w:sz w:val="24"/>
          <w:szCs w:val="24"/>
        </w:rPr>
      </w:pPr>
    </w:p>
    <w:p w:rsidR="008C5A14" w:rsidRPr="00AB6A51" w:rsidRDefault="008C5A14" w:rsidP="008C5A14">
      <w:pPr>
        <w:ind w:left="426"/>
        <w:rPr>
          <w:b/>
          <w:sz w:val="24"/>
          <w:szCs w:val="24"/>
        </w:rPr>
      </w:pPr>
      <w:r w:rsidRPr="00AB6A51">
        <w:rPr>
          <w:b/>
          <w:i/>
          <w:sz w:val="24"/>
          <w:szCs w:val="24"/>
        </w:rPr>
        <w:t>The selling price of product ABC to our Canadian distributor was US$</w:t>
      </w:r>
      <w:r w:rsidRPr="00AB6A51">
        <w:rPr>
          <w:b/>
          <w:i/>
          <w:sz w:val="24"/>
          <w:szCs w:val="24"/>
          <w:highlight w:val="yellow"/>
        </w:rPr>
        <w:t>[         ]</w:t>
      </w:r>
      <w:r w:rsidRPr="00AB6A51">
        <w:rPr>
          <w:b/>
          <w:i/>
          <w:sz w:val="24"/>
          <w:szCs w:val="24"/>
        </w:rPr>
        <w:t xml:space="preserve"> per unit.</w:t>
      </w:r>
      <w:r w:rsidRPr="00AB6A51">
        <w:rPr>
          <w:b/>
          <w:sz w:val="24"/>
          <w:szCs w:val="24"/>
        </w:rPr>
        <w:t xml:space="preserve">  </w:t>
      </w:r>
    </w:p>
    <w:p w:rsidR="008C5A14" w:rsidRPr="00AB6A51" w:rsidRDefault="008C5A14" w:rsidP="008C5A14">
      <w:pPr>
        <w:ind w:left="567"/>
        <w:rPr>
          <w:sz w:val="24"/>
          <w:szCs w:val="24"/>
        </w:rPr>
      </w:pPr>
    </w:p>
    <w:p w:rsidR="008C5A14" w:rsidRPr="00AB6A51" w:rsidRDefault="008C5A14" w:rsidP="008C5A14">
      <w:pPr>
        <w:ind w:left="851"/>
        <w:rPr>
          <w:b/>
          <w:sz w:val="24"/>
          <w:szCs w:val="24"/>
        </w:rPr>
      </w:pPr>
      <w:r w:rsidRPr="00AB6A51">
        <w:rPr>
          <w:b/>
          <w:sz w:val="24"/>
          <w:szCs w:val="24"/>
        </w:rPr>
        <w:t xml:space="preserve">NOTE: </w:t>
      </w:r>
    </w:p>
    <w:p w:rsidR="008C5A14" w:rsidRPr="00AB6A51" w:rsidRDefault="008C5A14" w:rsidP="008C5A14">
      <w:pPr>
        <w:ind w:left="851"/>
        <w:rPr>
          <w:sz w:val="24"/>
          <w:szCs w:val="24"/>
        </w:rPr>
      </w:pPr>
      <w:r w:rsidRPr="00AB6A51">
        <w:rPr>
          <w:sz w:val="24"/>
          <w:szCs w:val="24"/>
        </w:rPr>
        <w:t xml:space="preserve">The spacing between the brackets [       ] should reflect the same spacing as in the confidential version. </w:t>
      </w:r>
    </w:p>
    <w:p w:rsidR="008C5A14" w:rsidRPr="00AB6A51" w:rsidRDefault="008C5A14" w:rsidP="008C5A14">
      <w:pPr>
        <w:spacing w:before="120"/>
        <w:ind w:left="851"/>
        <w:rPr>
          <w:sz w:val="24"/>
          <w:szCs w:val="24"/>
        </w:rPr>
      </w:pPr>
      <w:r w:rsidRPr="00AB6A51">
        <w:rPr>
          <w:sz w:val="24"/>
          <w:szCs w:val="24"/>
        </w:rPr>
        <w:t>Do not use “shading”, “font colors” or any other type of masking to hide confidential information in the non-confidential version. You must delete (remove) the confidential information in the non-confidential version.</w:t>
      </w:r>
    </w:p>
    <w:p w:rsidR="008C5A14" w:rsidRPr="00AB6A51" w:rsidRDefault="008C5A14" w:rsidP="008C5A14">
      <w:pPr>
        <w:rPr>
          <w:sz w:val="24"/>
          <w:szCs w:val="24"/>
        </w:rPr>
      </w:pPr>
    </w:p>
    <w:p w:rsidR="008C5A14" w:rsidRPr="00AB6A51" w:rsidRDefault="008C5A14" w:rsidP="008C5A14">
      <w:pPr>
        <w:ind w:left="426"/>
        <w:rPr>
          <w:sz w:val="24"/>
          <w:szCs w:val="24"/>
        </w:rPr>
      </w:pPr>
      <w:r w:rsidRPr="00AB6A51">
        <w:rPr>
          <w:sz w:val="24"/>
          <w:szCs w:val="24"/>
        </w:rPr>
        <w:t xml:space="preserve">Please also note that as per the earlier instruction, the non-confidential information must still indicate the nature of the deleted information, which in this case, is the selling price information. </w:t>
      </w:r>
    </w:p>
    <w:p w:rsidR="008C5A14" w:rsidRPr="00AB6A51" w:rsidRDefault="008C5A14" w:rsidP="008C5A14">
      <w:pPr>
        <w:rPr>
          <w:sz w:val="24"/>
          <w:szCs w:val="24"/>
        </w:rPr>
      </w:pPr>
    </w:p>
    <w:p w:rsidR="008C5A14" w:rsidRDefault="008C5A14" w:rsidP="008C5A14">
      <w:pPr>
        <w:rPr>
          <w:sz w:val="24"/>
          <w:szCs w:val="24"/>
        </w:rPr>
      </w:pPr>
    </w:p>
    <w:p w:rsidR="008C5A14" w:rsidRDefault="008C5A14" w:rsidP="008C5A14">
      <w:pPr>
        <w:rPr>
          <w:sz w:val="24"/>
          <w:szCs w:val="24"/>
        </w:rPr>
      </w:pPr>
    </w:p>
    <w:p w:rsidR="008C5A14" w:rsidRDefault="008C5A14" w:rsidP="008C5A14">
      <w:pPr>
        <w:rPr>
          <w:sz w:val="24"/>
          <w:szCs w:val="24"/>
        </w:rPr>
      </w:pPr>
    </w:p>
    <w:p w:rsidR="008C5A14" w:rsidRDefault="008C5A14" w:rsidP="008C5A14">
      <w:pPr>
        <w:rPr>
          <w:sz w:val="24"/>
          <w:szCs w:val="24"/>
        </w:rPr>
      </w:pPr>
    </w:p>
    <w:p w:rsidR="008C5A14" w:rsidRDefault="008C5A14" w:rsidP="008C5A14">
      <w:pPr>
        <w:rPr>
          <w:sz w:val="24"/>
          <w:szCs w:val="24"/>
        </w:rPr>
      </w:pPr>
    </w:p>
    <w:p w:rsidR="008C5A14" w:rsidRPr="00AB6A51" w:rsidRDefault="008C5A14" w:rsidP="008C5A14">
      <w:pPr>
        <w:tabs>
          <w:tab w:val="left" w:pos="426"/>
        </w:tabs>
        <w:ind w:left="426"/>
        <w:rPr>
          <w:sz w:val="24"/>
          <w:szCs w:val="24"/>
        </w:rPr>
      </w:pPr>
      <w:r w:rsidRPr="00AB6A51">
        <w:rPr>
          <w:sz w:val="24"/>
          <w:szCs w:val="24"/>
        </w:rPr>
        <w:t>In some cases (e.g. appendices and excel data), it will be considered sufficient to simply remove the confidential information, and not use brackets or highlights to identify parts where confidential information had been deleted. A sample page for a multi</w:t>
      </w:r>
      <w:r w:rsidRPr="00AB6A51">
        <w:rPr>
          <w:sz w:val="24"/>
          <w:szCs w:val="24"/>
        </w:rPr>
        <w:noBreakHyphen/>
        <w:t>page listing could look like this:</w:t>
      </w:r>
    </w:p>
    <w:p w:rsidR="008C5A14" w:rsidRPr="00AB6A51" w:rsidRDefault="008C5A14" w:rsidP="008C5A14">
      <w:pPr>
        <w:rPr>
          <w:sz w:val="24"/>
          <w:szCs w:val="24"/>
        </w:rPr>
      </w:pPr>
    </w:p>
    <w:tbl>
      <w:tblPr>
        <w:tblW w:w="0" w:type="auto"/>
        <w:tblInd w:w="442" w:type="dxa"/>
        <w:tblLayout w:type="fixed"/>
        <w:tblCellMar>
          <w:left w:w="30" w:type="dxa"/>
          <w:right w:w="30" w:type="dxa"/>
        </w:tblCellMar>
        <w:tblLook w:val="04A0" w:firstRow="1" w:lastRow="0" w:firstColumn="1" w:lastColumn="0" w:noHBand="0" w:noVBand="1"/>
      </w:tblPr>
      <w:tblGrid>
        <w:gridCol w:w="1230"/>
        <w:gridCol w:w="1270"/>
        <w:gridCol w:w="1134"/>
        <w:gridCol w:w="1276"/>
        <w:gridCol w:w="1417"/>
        <w:gridCol w:w="1143"/>
        <w:gridCol w:w="1260"/>
      </w:tblGrid>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4</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5</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6</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7</w:t>
            </w: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IMPTR</w:t>
            </w: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DATSHIP</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INVNUM</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lang w:val="fr-CA"/>
              </w:rPr>
            </w:pPr>
            <w:r w:rsidRPr="00AB6A51">
              <w:rPr>
                <w:sz w:val="24"/>
                <w:szCs w:val="24"/>
                <w:lang w:val="fr-CA"/>
              </w:rPr>
              <w:t>INVDATE</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lang w:val="fr-CA"/>
              </w:rPr>
            </w:pPr>
            <w:r w:rsidRPr="00AB6A51">
              <w:rPr>
                <w:sz w:val="24"/>
                <w:szCs w:val="24"/>
                <w:lang w:val="fr-CA"/>
              </w:rPr>
              <w:t>QUANTITY</w:t>
            </w: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lang w:val="fr-CA"/>
              </w:rPr>
            </w:pPr>
            <w:r w:rsidRPr="00AB6A51">
              <w:rPr>
                <w:sz w:val="24"/>
                <w:szCs w:val="24"/>
                <w:lang w:val="fr-CA"/>
              </w:rPr>
              <w:t>EXTSP</w:t>
            </w: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NETSP</w:t>
            </w: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2016-02-16</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14064555</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2016-02-16</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2016-03-14</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14179020</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2016-03-12</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r>
      <w:tr w:rsidR="008C5A14" w:rsidRPr="00AB6A51" w:rsidTr="00872029">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2016-04-14</w:t>
            </w:r>
          </w:p>
        </w:tc>
        <w:tc>
          <w:tcPr>
            <w:tcW w:w="1134"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14253018</w:t>
            </w:r>
          </w:p>
        </w:tc>
        <w:tc>
          <w:tcPr>
            <w:tcW w:w="1276"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rPr>
            </w:pPr>
            <w:r w:rsidRPr="00AB6A51">
              <w:rPr>
                <w:sz w:val="24"/>
                <w:szCs w:val="24"/>
              </w:rPr>
              <w:t>2016-04-16</w:t>
            </w:r>
          </w:p>
        </w:tc>
        <w:tc>
          <w:tcPr>
            <w:tcW w:w="1417"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rsidR="008C5A14" w:rsidRPr="00AB6A51" w:rsidRDefault="008C5A14" w:rsidP="00872029">
            <w:pPr>
              <w:jc w:val="center"/>
              <w:rPr>
                <w:sz w:val="24"/>
                <w:szCs w:val="24"/>
                <w:highlight w:val="yellow"/>
              </w:rPr>
            </w:pPr>
          </w:p>
        </w:tc>
      </w:tr>
    </w:tbl>
    <w:p w:rsidR="008C5A14" w:rsidRPr="00AB6A51" w:rsidRDefault="008C5A14" w:rsidP="008C5A14">
      <w:pPr>
        <w:tabs>
          <w:tab w:val="left" w:pos="-720"/>
        </w:tabs>
        <w:suppressAutoHyphens/>
        <w:rPr>
          <w:sz w:val="24"/>
          <w:szCs w:val="24"/>
        </w:rPr>
      </w:pPr>
    </w:p>
    <w:p w:rsidR="008C5A14" w:rsidRPr="00AB6A51" w:rsidRDefault="008C5A14" w:rsidP="008C5A14">
      <w:pPr>
        <w:tabs>
          <w:tab w:val="left" w:pos="-720"/>
        </w:tabs>
        <w:suppressAutoHyphens/>
        <w:ind w:left="426"/>
        <w:rPr>
          <w:rFonts w:ascii="Courier New" w:hAnsi="Courier New"/>
          <w:sz w:val="24"/>
          <w:szCs w:val="24"/>
        </w:rPr>
      </w:pPr>
      <w:r w:rsidRPr="00AB6A51">
        <w:rPr>
          <w:b/>
          <w:sz w:val="24"/>
          <w:szCs w:val="24"/>
        </w:rPr>
        <w:t>[Non</w:t>
      </w:r>
      <w:r w:rsidRPr="00AB6A51">
        <w:rPr>
          <w:b/>
          <w:sz w:val="24"/>
          <w:szCs w:val="24"/>
        </w:rPr>
        <w:noBreakHyphen/>
        <w:t>Confidential Summary Version</w:t>
      </w:r>
      <w:bookmarkEnd w:id="10"/>
      <w:bookmarkEnd w:id="11"/>
      <w:r w:rsidRPr="00AB6A51">
        <w:rPr>
          <w:b/>
          <w:sz w:val="24"/>
          <w:szCs w:val="24"/>
        </w:rPr>
        <w:t>]</w:t>
      </w:r>
    </w:p>
    <w:p w:rsidR="008C5A14" w:rsidRPr="00AB6A51" w:rsidRDefault="008C5A14" w:rsidP="008C5A14">
      <w:pPr>
        <w:numPr>
          <w:ilvl w:val="12"/>
          <w:numId w:val="0"/>
        </w:numPr>
        <w:spacing w:before="120"/>
        <w:ind w:left="425"/>
        <w:rPr>
          <w:sz w:val="24"/>
          <w:szCs w:val="24"/>
        </w:rPr>
      </w:pPr>
      <w:r w:rsidRPr="00AB6A51">
        <w:rPr>
          <w:sz w:val="24"/>
          <w:szCs w:val="24"/>
        </w:rPr>
        <w:t>Where deleting information for a non</w:t>
      </w:r>
      <w:r w:rsidRPr="00AB6A51">
        <w:rPr>
          <w:sz w:val="24"/>
          <w:szCs w:val="24"/>
        </w:rPr>
        <w:noBreakHyphen/>
        <w:t>confidential bracketed version would not leave enough detail to provide an understanding of the confidential information removed, a non</w:t>
      </w:r>
      <w:r w:rsidRPr="00AB6A51">
        <w:rPr>
          <w:sz w:val="24"/>
          <w:szCs w:val="24"/>
        </w:rPr>
        <w:noBreakHyphen/>
        <w:t>confidential summary of the deleted information must be included, describing the confidential information that has been removed, the name of the party and the reason why the information must remain confidential.</w:t>
      </w:r>
    </w:p>
    <w:p w:rsidR="008C5A14" w:rsidRPr="00AB6A51" w:rsidRDefault="008C5A14" w:rsidP="008C5A14">
      <w:pPr>
        <w:tabs>
          <w:tab w:val="left" w:pos="-720"/>
        </w:tabs>
        <w:suppressAutoHyphens/>
        <w:rPr>
          <w:sz w:val="24"/>
          <w:szCs w:val="24"/>
        </w:rPr>
      </w:pPr>
      <w:bookmarkStart w:id="12" w:name="_Toc180996569"/>
      <w:bookmarkStart w:id="13" w:name="_Toc182299222"/>
    </w:p>
    <w:p w:rsidR="008C5A14" w:rsidRPr="00AB6A51" w:rsidRDefault="008C5A14" w:rsidP="008C5A14">
      <w:pPr>
        <w:tabs>
          <w:tab w:val="left" w:pos="-720"/>
        </w:tabs>
        <w:suppressAutoHyphens/>
        <w:rPr>
          <w:sz w:val="24"/>
          <w:szCs w:val="24"/>
        </w:rPr>
      </w:pPr>
      <w:r w:rsidRPr="00AB6A51">
        <w:rPr>
          <w:b/>
          <w:sz w:val="24"/>
          <w:szCs w:val="24"/>
        </w:rPr>
        <w:t>Review of Non-Confidential Submission</w:t>
      </w:r>
      <w:bookmarkEnd w:id="12"/>
      <w:bookmarkEnd w:id="13"/>
    </w:p>
    <w:p w:rsidR="008C5A14" w:rsidRPr="00AB6A51" w:rsidRDefault="008C5A14" w:rsidP="008C5A14">
      <w:pPr>
        <w:tabs>
          <w:tab w:val="left" w:pos="-720"/>
        </w:tabs>
        <w:suppressAutoHyphens/>
        <w:rPr>
          <w:sz w:val="24"/>
          <w:szCs w:val="24"/>
        </w:rPr>
      </w:pPr>
    </w:p>
    <w:p w:rsidR="008C5A14" w:rsidRPr="00AB6A51" w:rsidRDefault="008C5A14" w:rsidP="008C5A14">
      <w:pPr>
        <w:rPr>
          <w:sz w:val="24"/>
          <w:szCs w:val="24"/>
        </w:rPr>
      </w:pPr>
      <w:r w:rsidRPr="00AB6A51">
        <w:rPr>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rsidR="008C5A14" w:rsidRPr="00AB6A51" w:rsidRDefault="008C5A14" w:rsidP="008C5A14">
      <w:pPr>
        <w:tabs>
          <w:tab w:val="center" w:pos="4680"/>
        </w:tabs>
        <w:rPr>
          <w:sz w:val="24"/>
          <w:szCs w:val="24"/>
        </w:rPr>
      </w:pPr>
    </w:p>
    <w:p w:rsidR="008C5A14" w:rsidRPr="00AB6A51" w:rsidRDefault="008C5A14" w:rsidP="008C5A14">
      <w:pPr>
        <w:rPr>
          <w:sz w:val="24"/>
          <w:szCs w:val="24"/>
        </w:rPr>
      </w:pPr>
      <w:r w:rsidRPr="00AB6A51">
        <w:rPr>
          <w:sz w:val="24"/>
          <w:szCs w:val="24"/>
        </w:rPr>
        <w:t xml:space="preserve">If CBSA determines that an </w:t>
      </w:r>
      <w:r w:rsidRPr="00AB6A51">
        <w:rPr>
          <w:sz w:val="24"/>
          <w:szCs w:val="24"/>
          <w:u w:val="single"/>
        </w:rPr>
        <w:t>adequate</w:t>
      </w:r>
      <w:r w:rsidRPr="00AB6A51">
        <w:rPr>
          <w:sz w:val="24"/>
          <w:szCs w:val="24"/>
        </w:rPr>
        <w:t xml:space="preserve"> non-confidential bracketed version </w:t>
      </w:r>
      <w:r w:rsidRPr="00AB6A51">
        <w:rPr>
          <w:i/>
          <w:sz w:val="24"/>
          <w:szCs w:val="24"/>
          <w:u w:val="single"/>
        </w:rPr>
        <w:t>or</w:t>
      </w:r>
      <w:r w:rsidRPr="00AB6A51">
        <w:rPr>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AB6A51">
        <w:rPr>
          <w:b/>
          <w:sz w:val="24"/>
          <w:szCs w:val="24"/>
        </w:rPr>
        <w:t>NOT</w:t>
      </w:r>
      <w:r w:rsidRPr="00AB6A51">
        <w:rPr>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rsidR="008C5A14" w:rsidRPr="00633D0F" w:rsidRDefault="008C5A14" w:rsidP="008C5A14">
      <w:pPr>
        <w:rPr>
          <w:color w:val="000000"/>
          <w:sz w:val="24"/>
          <w:szCs w:val="24"/>
        </w:rPr>
      </w:pPr>
    </w:p>
    <w:p w:rsidR="008C5A14" w:rsidRDefault="008C5A14" w:rsidP="008C5A14">
      <w:pPr>
        <w:keepNext/>
        <w:keepLines/>
        <w:tabs>
          <w:tab w:val="left" w:pos="360"/>
        </w:tabs>
        <w:spacing w:line="260" w:lineRule="exact"/>
        <w:rPr>
          <w:b/>
          <w:color w:val="000000"/>
          <w:sz w:val="24"/>
          <w:szCs w:val="24"/>
        </w:rPr>
      </w:pPr>
      <w:r>
        <w:rPr>
          <w:b/>
          <w:color w:val="000000"/>
          <w:sz w:val="24"/>
          <w:szCs w:val="24"/>
        </w:rPr>
        <w:t>3</w:t>
      </w:r>
      <w:r w:rsidRPr="007C6BC2">
        <w:rPr>
          <w:b/>
          <w:color w:val="000000"/>
          <w:sz w:val="24"/>
          <w:szCs w:val="24"/>
        </w:rPr>
        <w:t>.</w:t>
      </w:r>
      <w:r w:rsidRPr="007C6BC2">
        <w:rPr>
          <w:b/>
          <w:color w:val="000000"/>
          <w:sz w:val="24"/>
          <w:szCs w:val="24"/>
        </w:rPr>
        <w:tab/>
        <w:t>Independent Counsel</w:t>
      </w:r>
    </w:p>
    <w:p w:rsidR="008C5A14" w:rsidRDefault="008C5A14" w:rsidP="008C5A14">
      <w:pPr>
        <w:rPr>
          <w:color w:val="000000"/>
          <w:sz w:val="24"/>
          <w:szCs w:val="24"/>
        </w:rPr>
      </w:pPr>
    </w:p>
    <w:p w:rsidR="00B43FC1" w:rsidRPr="00E44A26" w:rsidRDefault="008C5A14" w:rsidP="008C5A14">
      <w:pPr>
        <w:keepNext/>
        <w:keepLines/>
        <w:spacing w:line="260" w:lineRule="exact"/>
        <w:rPr>
          <w:color w:val="000000"/>
          <w:sz w:val="24"/>
          <w:szCs w:val="24"/>
        </w:rPr>
      </w:pPr>
      <w:r>
        <w:rPr>
          <w:color w:val="000000"/>
          <w:sz w:val="24"/>
          <w:szCs w:val="24"/>
        </w:rPr>
        <w:t xml:space="preserve">If your </w:t>
      </w:r>
      <w:r w:rsidRPr="007C6BC2">
        <w:rPr>
          <w:color w:val="000000"/>
          <w:sz w:val="24"/>
          <w:szCs w:val="24"/>
        </w:rPr>
        <w:t>company retains independent counsel to represent you in this matter, please provide a letter of representation to the CBSA, including authorization to discuss with and to release to your independent counsel any confidential information that you have submitted and particulars of your file.</w:t>
      </w:r>
      <w:r>
        <w:rPr>
          <w:color w:val="000000"/>
          <w:sz w:val="24"/>
          <w:szCs w:val="24"/>
        </w:rPr>
        <w:t xml:space="preserve"> </w:t>
      </w:r>
      <w:r w:rsidRPr="007C6BC2">
        <w:rPr>
          <w:color w:val="000000"/>
          <w:sz w:val="24"/>
          <w:szCs w:val="24"/>
        </w:rPr>
        <w:t>Please be advised that confidential information submitted by other parties to the proceedings will be disclosed only to independent counsel.</w:t>
      </w:r>
      <w:r>
        <w:rPr>
          <w:color w:val="000000"/>
          <w:sz w:val="24"/>
          <w:szCs w:val="24"/>
        </w:rPr>
        <w:t xml:space="preserve"> </w:t>
      </w:r>
      <w:r w:rsidRPr="007C6BC2">
        <w:rPr>
          <w:color w:val="000000"/>
          <w:sz w:val="24"/>
          <w:szCs w:val="24"/>
        </w:rPr>
        <w:t>Therefore, letters of representation should be provided as soon as possible so that your independent counsel may access confidential information submitted by other parties.</w:t>
      </w:r>
    </w:p>
    <w:p w:rsidR="00AE39AE" w:rsidRDefault="00AE39AE">
      <w:pPr>
        <w:rPr>
          <w:color w:val="000000"/>
          <w:sz w:val="24"/>
        </w:rPr>
      </w:pPr>
      <w:r>
        <w:rPr>
          <w:color w:val="000000"/>
          <w:sz w:val="24"/>
        </w:rPr>
        <w:br w:type="page"/>
      </w:r>
    </w:p>
    <w:p w:rsidR="00AE39AE" w:rsidRPr="003C7A6E" w:rsidRDefault="00AE39AE" w:rsidP="00AE39AE">
      <w:pPr>
        <w:jc w:val="center"/>
        <w:rPr>
          <w:color w:val="000000"/>
          <w:sz w:val="24"/>
          <w:u w:val="single"/>
        </w:rPr>
      </w:pPr>
      <w:r w:rsidRPr="003C7A6E">
        <w:rPr>
          <w:b/>
          <w:color w:val="000000"/>
          <w:sz w:val="24"/>
          <w:u w:val="single"/>
        </w:rPr>
        <w:lastRenderedPageBreak/>
        <w:t>GLOSSARY</w:t>
      </w:r>
      <w:r>
        <w:rPr>
          <w:b/>
          <w:color w:val="000000"/>
          <w:sz w:val="24"/>
          <w:u w:val="single"/>
        </w:rPr>
        <w:t xml:space="preserve"> OF TERMS</w:t>
      </w:r>
    </w:p>
    <w:p w:rsidR="00AE39AE" w:rsidRPr="00E44A26" w:rsidRDefault="00AE39AE" w:rsidP="00AE39AE">
      <w:pPr>
        <w:ind w:left="720" w:hanging="720"/>
        <w:jc w:val="both"/>
        <w:rPr>
          <w:color w:val="000000"/>
          <w:sz w:val="24"/>
        </w:rPr>
      </w:pPr>
    </w:p>
    <w:p w:rsidR="00AE39AE" w:rsidRPr="00E44A26" w:rsidRDefault="00AE39AE" w:rsidP="00C80A5A">
      <w:pPr>
        <w:rPr>
          <w:color w:val="000000"/>
          <w:sz w:val="24"/>
        </w:rPr>
      </w:pPr>
      <w:r w:rsidRPr="00E44A26">
        <w:rPr>
          <w:color w:val="000000"/>
          <w:sz w:val="24"/>
        </w:rPr>
        <w:t>The following definitions may assist you in responding to this questionnaire</w:t>
      </w:r>
      <w:r w:rsidR="002B10C6">
        <w:rPr>
          <w:color w:val="000000"/>
          <w:sz w:val="24"/>
        </w:rPr>
        <w:t>.</w:t>
      </w:r>
    </w:p>
    <w:p w:rsidR="00AE39AE" w:rsidRPr="00E44A26" w:rsidRDefault="00AE39AE" w:rsidP="00C80A5A">
      <w:pPr>
        <w:ind w:left="720" w:hanging="720"/>
        <w:rPr>
          <w:color w:val="000000"/>
          <w:sz w:val="24"/>
        </w:rPr>
      </w:pPr>
    </w:p>
    <w:p w:rsidR="00AE39AE" w:rsidRPr="00E44A26" w:rsidRDefault="00AE39AE" w:rsidP="00C80A5A">
      <w:pPr>
        <w:rPr>
          <w:color w:val="000000"/>
          <w:sz w:val="24"/>
          <w:lang w:val="en-GB"/>
        </w:rPr>
      </w:pPr>
      <w:r w:rsidRPr="00E44A26">
        <w:rPr>
          <w:b/>
          <w:color w:val="000000"/>
          <w:sz w:val="24"/>
          <w:lang w:val="en-GB"/>
        </w:rPr>
        <w:t>Associated Persons and/or Companies:</w:t>
      </w:r>
      <w:r w:rsidRPr="00E44A26">
        <w:rPr>
          <w:color w:val="000000"/>
          <w:sz w:val="24"/>
          <w:lang w:val="en-GB"/>
        </w:rPr>
        <w:t xml:space="preserve"> Persons or companies that are related to each other or do not deal with each other at arm's length. For example, individuals related by blood, marriage or adoption or companies that are directly or indirectly controlled by the same person or by the same company. See "related."</w:t>
      </w:r>
    </w:p>
    <w:p w:rsidR="00AE39AE" w:rsidRDefault="00AE39AE" w:rsidP="00C80A5A">
      <w:pPr>
        <w:ind w:left="720" w:hanging="720"/>
        <w:rPr>
          <w:color w:val="000000"/>
          <w:sz w:val="24"/>
          <w:lang w:val="en-GB"/>
        </w:rPr>
      </w:pPr>
    </w:p>
    <w:p w:rsidR="00AE39AE" w:rsidRPr="00E44A26" w:rsidRDefault="00AE39AE" w:rsidP="00C80A5A">
      <w:pPr>
        <w:rPr>
          <w:color w:val="000000"/>
          <w:sz w:val="24"/>
          <w:lang w:val="en-GB"/>
        </w:rPr>
      </w:pPr>
      <w:r>
        <w:rPr>
          <w:b/>
          <w:color w:val="000000"/>
          <w:sz w:val="24"/>
          <w:lang w:val="en-GB"/>
        </w:rPr>
        <w:t xml:space="preserve">Average </w:t>
      </w:r>
      <w:r w:rsidRPr="00E44A26">
        <w:rPr>
          <w:b/>
          <w:color w:val="000000"/>
          <w:sz w:val="24"/>
          <w:lang w:val="en-GB"/>
        </w:rPr>
        <w:t>Delivery Cost:</w:t>
      </w:r>
      <w:r w:rsidRPr="00E44A26">
        <w:rPr>
          <w:color w:val="000000"/>
          <w:sz w:val="24"/>
          <w:lang w:val="en-GB"/>
        </w:rPr>
        <w:t xml:space="preserve"> The average delivery costs (freight, handling, insurance), </w:t>
      </w:r>
      <w:r>
        <w:rPr>
          <w:color w:val="000000"/>
          <w:sz w:val="24"/>
          <w:lang w:val="en-GB"/>
        </w:rPr>
        <w:t xml:space="preserve">by market for each period, </w:t>
      </w:r>
      <w:r w:rsidRPr="00E44A26">
        <w:rPr>
          <w:color w:val="000000"/>
          <w:sz w:val="24"/>
          <w:lang w:val="en-GB"/>
        </w:rPr>
        <w:t xml:space="preserve">whether </w:t>
      </w:r>
      <w:r>
        <w:rPr>
          <w:color w:val="000000"/>
          <w:sz w:val="24"/>
          <w:lang w:val="en-GB"/>
        </w:rPr>
        <w:t xml:space="preserve">incurred by your firm and </w:t>
      </w:r>
      <w:r w:rsidRPr="00E44A26">
        <w:rPr>
          <w:color w:val="000000"/>
          <w:sz w:val="24"/>
          <w:lang w:val="en-GB"/>
        </w:rPr>
        <w:t xml:space="preserve">included in the </w:t>
      </w:r>
      <w:r>
        <w:rPr>
          <w:color w:val="000000"/>
          <w:sz w:val="24"/>
          <w:lang w:val="en-GB"/>
        </w:rPr>
        <w:t>selling price</w:t>
      </w:r>
      <w:r w:rsidRPr="00E44A26">
        <w:rPr>
          <w:color w:val="000000"/>
          <w:sz w:val="24"/>
          <w:lang w:val="en-GB"/>
        </w:rPr>
        <w:t xml:space="preserve"> or incurred separately by the purchaser</w:t>
      </w:r>
      <w:r>
        <w:rPr>
          <w:color w:val="000000"/>
          <w:sz w:val="24"/>
          <w:lang w:val="en-GB"/>
        </w:rPr>
        <w:t xml:space="preserve"> and estimated when the goods are purchased on an FOB or ex-factory basis</w:t>
      </w:r>
      <w:r w:rsidRPr="00E44A26">
        <w:rPr>
          <w:color w:val="000000"/>
          <w:sz w:val="24"/>
          <w:lang w:val="en-GB"/>
        </w:rPr>
        <w:t xml:space="preserve">, expressed as a percentage of the </w:t>
      </w:r>
      <w:r>
        <w:rPr>
          <w:color w:val="000000"/>
          <w:sz w:val="24"/>
          <w:lang w:val="en-GB"/>
        </w:rPr>
        <w:t>ex-factory or FOB value of the market sales</w:t>
      </w:r>
      <w:r w:rsidRPr="00E44A26">
        <w:rPr>
          <w:color w:val="000000"/>
          <w:sz w:val="24"/>
          <w:lang w:val="en-GB"/>
        </w:rPr>
        <w:t>.</w:t>
      </w:r>
    </w:p>
    <w:p w:rsidR="00AE39AE" w:rsidRPr="00E44A26" w:rsidRDefault="00AE39AE" w:rsidP="00C80A5A">
      <w:pPr>
        <w:ind w:left="720" w:hanging="720"/>
        <w:rPr>
          <w:color w:val="000000"/>
          <w:sz w:val="24"/>
          <w:lang w:val="en-GB"/>
        </w:rPr>
      </w:pPr>
    </w:p>
    <w:p w:rsidR="00AE39AE" w:rsidRDefault="00AE39AE" w:rsidP="00C80A5A">
      <w:pPr>
        <w:rPr>
          <w:color w:val="000000"/>
          <w:sz w:val="24"/>
          <w:lang w:val="en-GB"/>
        </w:rPr>
      </w:pPr>
      <w:r w:rsidRPr="00C3690F">
        <w:rPr>
          <w:b/>
          <w:color w:val="000000"/>
          <w:sz w:val="24"/>
          <w:lang w:val="en-GB"/>
        </w:rPr>
        <w:t xml:space="preserve">Beginning </w:t>
      </w:r>
      <w:r>
        <w:rPr>
          <w:b/>
          <w:color w:val="000000"/>
          <w:sz w:val="24"/>
          <w:lang w:val="en-GB"/>
        </w:rPr>
        <w:t>I</w:t>
      </w:r>
      <w:r w:rsidRPr="00C3690F">
        <w:rPr>
          <w:b/>
          <w:color w:val="000000"/>
          <w:sz w:val="24"/>
          <w:lang w:val="en-GB"/>
        </w:rPr>
        <w:t>nventory:</w:t>
      </w:r>
      <w:r w:rsidR="00906DD7">
        <w:rPr>
          <w:color w:val="000000"/>
          <w:sz w:val="24"/>
          <w:lang w:val="en-GB"/>
        </w:rPr>
        <w:t xml:space="preserve"> </w:t>
      </w:r>
      <w:r>
        <w:rPr>
          <w:color w:val="000000"/>
          <w:sz w:val="24"/>
          <w:lang w:val="en-GB"/>
        </w:rPr>
        <w:t>T</w:t>
      </w:r>
      <w:r w:rsidRPr="00C3690F">
        <w:rPr>
          <w:color w:val="000000"/>
          <w:sz w:val="24"/>
          <w:lang w:val="en-GB"/>
        </w:rPr>
        <w:t>he total quantity of inventory on-hand at the beginning of each period.</w:t>
      </w:r>
    </w:p>
    <w:p w:rsidR="00AE39AE" w:rsidRDefault="00AE39AE" w:rsidP="00C80A5A">
      <w:pPr>
        <w:ind w:left="720" w:hanging="720"/>
        <w:rPr>
          <w:color w:val="000000"/>
          <w:sz w:val="24"/>
          <w:lang w:val="en-GB"/>
        </w:rPr>
      </w:pPr>
    </w:p>
    <w:p w:rsidR="00AE39AE" w:rsidRPr="004747E7" w:rsidRDefault="00AE39AE" w:rsidP="00C80A5A">
      <w:pPr>
        <w:rPr>
          <w:color w:val="000000"/>
          <w:sz w:val="24"/>
          <w:lang w:val="en-GB"/>
        </w:rPr>
      </w:pPr>
      <w:r>
        <w:rPr>
          <w:b/>
          <w:color w:val="000000"/>
          <w:sz w:val="24"/>
          <w:lang w:val="en-GB"/>
        </w:rPr>
        <w:t>Capacity (Plant Capacity):</w:t>
      </w:r>
      <w:r w:rsidR="00906DD7">
        <w:rPr>
          <w:b/>
          <w:color w:val="000000"/>
          <w:sz w:val="24"/>
          <w:lang w:val="en-GB"/>
        </w:rPr>
        <w:t xml:space="preserve"> </w:t>
      </w:r>
      <w:r w:rsidRPr="002936D6">
        <w:rPr>
          <w:color w:val="000000"/>
          <w:sz w:val="24"/>
          <w:lang w:val="en-GB"/>
        </w:rPr>
        <w:t>T</w:t>
      </w:r>
      <w:r w:rsidRPr="004747E7">
        <w:rPr>
          <w:color w:val="000000"/>
          <w:sz w:val="24"/>
          <w:lang w:val="en-GB"/>
        </w:rPr>
        <w:t xml:space="preserve">he greatest level of output from the machinery and equipment used in the production of </w:t>
      </w:r>
      <w:r w:rsidR="00132538">
        <w:rPr>
          <w:color w:val="000000"/>
          <w:sz w:val="24"/>
          <w:lang w:val="en-GB"/>
        </w:rPr>
        <w:t>refined sugar</w:t>
      </w:r>
      <w:r>
        <w:rPr>
          <w:color w:val="000000"/>
          <w:sz w:val="24"/>
          <w:lang w:val="en-GB"/>
        </w:rPr>
        <w:t xml:space="preserve"> t</w:t>
      </w:r>
      <w:r w:rsidRPr="004747E7">
        <w:rPr>
          <w:color w:val="000000"/>
          <w:sz w:val="24"/>
          <w:lang w:val="en-GB"/>
        </w:rPr>
        <w:t>hat your plant(s) can achieve on a continuous basis within the framework of a realistic work pattern. Consideration should be given to the typical product mix, number of shifts per day, annual operating days, etc., experienced during each period.</w:t>
      </w:r>
    </w:p>
    <w:p w:rsidR="00AE39AE" w:rsidRDefault="00AE39AE" w:rsidP="00C80A5A">
      <w:pPr>
        <w:ind w:left="720" w:hanging="720"/>
        <w:rPr>
          <w:color w:val="000000"/>
          <w:sz w:val="24"/>
          <w:lang w:val="en-GB"/>
        </w:rPr>
      </w:pPr>
    </w:p>
    <w:p w:rsidR="00AE39AE" w:rsidRDefault="00AE39AE" w:rsidP="00C80A5A">
      <w:pPr>
        <w:rPr>
          <w:color w:val="000000"/>
          <w:sz w:val="24"/>
          <w:lang w:val="en-GB"/>
        </w:rPr>
      </w:pPr>
      <w:r w:rsidRPr="006A5FFB">
        <w:rPr>
          <w:b/>
          <w:color w:val="000000"/>
          <w:sz w:val="24"/>
          <w:lang w:val="en-GB"/>
        </w:rPr>
        <w:t>Capacity Utilization</w:t>
      </w:r>
      <w:r w:rsidR="00782EC4">
        <w:rPr>
          <w:b/>
          <w:color w:val="000000"/>
          <w:sz w:val="24"/>
          <w:lang w:val="en-GB"/>
        </w:rPr>
        <w:t xml:space="preserve"> Rate</w:t>
      </w:r>
      <w:r w:rsidRPr="00B6056F">
        <w:rPr>
          <w:b/>
          <w:color w:val="000000"/>
          <w:sz w:val="24"/>
          <w:lang w:val="en-GB"/>
        </w:rPr>
        <w:t>:</w:t>
      </w:r>
      <w:r w:rsidR="00906DD7">
        <w:rPr>
          <w:color w:val="000000"/>
          <w:sz w:val="24"/>
          <w:lang w:val="en-GB"/>
        </w:rPr>
        <w:t xml:space="preserve"> </w:t>
      </w:r>
      <w:r w:rsidRPr="00B6056F">
        <w:rPr>
          <w:color w:val="000000"/>
          <w:sz w:val="24"/>
          <w:lang w:val="en-GB"/>
        </w:rPr>
        <w:t xml:space="preserve">The actual production of </w:t>
      </w:r>
      <w:r w:rsidR="00132538">
        <w:rPr>
          <w:color w:val="000000"/>
          <w:sz w:val="24"/>
          <w:lang w:val="en-GB"/>
        </w:rPr>
        <w:t xml:space="preserve">refined sugar </w:t>
      </w:r>
      <w:r w:rsidRPr="00B6056F">
        <w:rPr>
          <w:color w:val="000000"/>
          <w:sz w:val="24"/>
          <w:lang w:val="en-GB"/>
        </w:rPr>
        <w:t xml:space="preserve">for each period divided by the total plant capacity available for production of all </w:t>
      </w:r>
      <w:r w:rsidR="00132538">
        <w:rPr>
          <w:color w:val="000000"/>
          <w:sz w:val="24"/>
          <w:lang w:val="en-GB"/>
        </w:rPr>
        <w:t xml:space="preserve">refined sugar </w:t>
      </w:r>
      <w:r w:rsidRPr="00B6056F">
        <w:rPr>
          <w:color w:val="000000"/>
          <w:sz w:val="24"/>
          <w:lang w:val="en-GB"/>
        </w:rPr>
        <w:t>and other products, expressed as a percentage.</w:t>
      </w:r>
    </w:p>
    <w:p w:rsidR="00AE39AE" w:rsidRDefault="00AE39AE" w:rsidP="00C80A5A">
      <w:pPr>
        <w:ind w:left="720" w:hanging="720"/>
        <w:rPr>
          <w:color w:val="000000"/>
          <w:sz w:val="24"/>
          <w:lang w:val="en-GB"/>
        </w:rPr>
      </w:pPr>
    </w:p>
    <w:p w:rsidR="00AE39AE" w:rsidRPr="00A92C88" w:rsidRDefault="00AE39AE" w:rsidP="00C80A5A">
      <w:pPr>
        <w:tabs>
          <w:tab w:val="left" w:pos="630"/>
        </w:tabs>
        <w:rPr>
          <w:color w:val="000000"/>
          <w:sz w:val="24"/>
          <w:lang w:val="en-GB"/>
        </w:rPr>
      </w:pPr>
      <w:r w:rsidRPr="00A92C88">
        <w:rPr>
          <w:b/>
          <w:color w:val="000000"/>
          <w:sz w:val="24"/>
          <w:lang w:val="en-GB"/>
        </w:rPr>
        <w:t>Cost of Sales:</w:t>
      </w:r>
      <w:r w:rsidR="00906DD7">
        <w:rPr>
          <w:b/>
          <w:color w:val="000000"/>
          <w:sz w:val="24"/>
          <w:lang w:val="en-GB"/>
        </w:rPr>
        <w:t xml:space="preserve"> </w:t>
      </w:r>
      <w:r w:rsidRPr="00A92C88">
        <w:rPr>
          <w:color w:val="000000"/>
          <w:sz w:val="24"/>
          <w:lang w:val="en-GB"/>
        </w:rPr>
        <w:t>The total cost of products sold in the indicated market for each period</w:t>
      </w:r>
      <w:r>
        <w:rPr>
          <w:color w:val="000000"/>
          <w:sz w:val="24"/>
          <w:lang w:val="en-GB"/>
        </w:rPr>
        <w:t>, including costs of production and any other costs or expenses relating to the production or sale of the goods</w:t>
      </w:r>
      <w:r w:rsidRPr="00A92C88">
        <w:rPr>
          <w:color w:val="000000"/>
          <w:sz w:val="24"/>
          <w:lang w:val="en-GB"/>
        </w:rPr>
        <w:t xml:space="preserve">. Do not include internally transferred </w:t>
      </w:r>
      <w:r>
        <w:rPr>
          <w:color w:val="000000"/>
          <w:sz w:val="24"/>
          <w:lang w:val="en-GB"/>
        </w:rPr>
        <w:t>goods</w:t>
      </w:r>
      <w:r w:rsidRPr="00A92C88">
        <w:rPr>
          <w:color w:val="000000"/>
          <w:sz w:val="24"/>
          <w:lang w:val="en-GB"/>
        </w:rPr>
        <w:t xml:space="preserve"> in the amounts.</w:t>
      </w:r>
    </w:p>
    <w:p w:rsidR="00AE39AE" w:rsidRDefault="00AE39AE" w:rsidP="00C80A5A">
      <w:pPr>
        <w:ind w:left="720" w:hanging="720"/>
        <w:rPr>
          <w:color w:val="000000"/>
          <w:sz w:val="24"/>
          <w:lang w:val="en-GB"/>
        </w:rPr>
      </w:pPr>
    </w:p>
    <w:p w:rsidR="00AE39AE" w:rsidRPr="00DD39EE" w:rsidRDefault="00AE39AE" w:rsidP="00C80A5A">
      <w:pPr>
        <w:rPr>
          <w:color w:val="000000"/>
          <w:sz w:val="24"/>
          <w:szCs w:val="24"/>
          <w:lang w:val="en-GB"/>
        </w:rPr>
      </w:pPr>
      <w:r w:rsidRPr="00DD39EE">
        <w:rPr>
          <w:b/>
          <w:color w:val="000000"/>
          <w:sz w:val="24"/>
          <w:szCs w:val="24"/>
          <w:lang w:val="en-GB"/>
        </w:rPr>
        <w:t xml:space="preserve">Domestic </w:t>
      </w:r>
      <w:r>
        <w:rPr>
          <w:b/>
          <w:color w:val="000000"/>
          <w:sz w:val="24"/>
          <w:szCs w:val="24"/>
          <w:lang w:val="en-GB"/>
        </w:rPr>
        <w:t>M</w:t>
      </w:r>
      <w:r w:rsidRPr="00DD39EE">
        <w:rPr>
          <w:b/>
          <w:color w:val="000000"/>
          <w:sz w:val="24"/>
          <w:szCs w:val="24"/>
          <w:lang w:val="en-GB"/>
        </w:rPr>
        <w:t xml:space="preserve">arket </w:t>
      </w:r>
      <w:r>
        <w:rPr>
          <w:b/>
          <w:color w:val="000000"/>
          <w:sz w:val="24"/>
          <w:szCs w:val="24"/>
          <w:lang w:val="en-GB"/>
        </w:rPr>
        <w:t>S</w:t>
      </w:r>
      <w:r w:rsidRPr="00DD39EE">
        <w:rPr>
          <w:b/>
          <w:color w:val="000000"/>
          <w:sz w:val="24"/>
          <w:szCs w:val="24"/>
          <w:lang w:val="en-GB"/>
        </w:rPr>
        <w:t>ales:</w:t>
      </w:r>
      <w:r w:rsidRPr="00DD39EE">
        <w:rPr>
          <w:color w:val="000000"/>
          <w:sz w:val="24"/>
          <w:szCs w:val="24"/>
          <w:lang w:val="en-GB"/>
        </w:rPr>
        <w:t xml:space="preserve"> </w:t>
      </w:r>
      <w:r w:rsidR="00042A26">
        <w:rPr>
          <w:color w:val="000000"/>
          <w:sz w:val="24"/>
          <w:szCs w:val="24"/>
          <w:lang w:val="en-GB"/>
        </w:rPr>
        <w:t>The</w:t>
      </w:r>
      <w:r w:rsidRPr="00DD39EE">
        <w:rPr>
          <w:color w:val="000000"/>
          <w:sz w:val="24"/>
          <w:szCs w:val="24"/>
        </w:rPr>
        <w:t xml:space="preserve"> total quantity of </w:t>
      </w:r>
      <w:r w:rsidR="00132538">
        <w:rPr>
          <w:color w:val="000000"/>
          <w:sz w:val="24"/>
          <w:lang w:val="en-GB"/>
        </w:rPr>
        <w:t>refined sugar</w:t>
      </w:r>
      <w:r w:rsidR="000E4762">
        <w:rPr>
          <w:color w:val="000000"/>
          <w:sz w:val="24"/>
          <w:lang w:val="en-GB"/>
        </w:rPr>
        <w:t xml:space="preserve"> </w:t>
      </w:r>
      <w:r w:rsidRPr="00DD39EE">
        <w:rPr>
          <w:color w:val="000000"/>
          <w:sz w:val="24"/>
          <w:szCs w:val="24"/>
        </w:rPr>
        <w:t>sold in your domestic market for each period.</w:t>
      </w:r>
      <w:r w:rsidR="00906DD7">
        <w:rPr>
          <w:color w:val="000000"/>
          <w:sz w:val="24"/>
          <w:szCs w:val="24"/>
        </w:rPr>
        <w:t xml:space="preserve"> </w:t>
      </w:r>
      <w:r w:rsidRPr="00DD39EE">
        <w:rPr>
          <w:color w:val="000000"/>
          <w:sz w:val="24"/>
          <w:szCs w:val="24"/>
        </w:rPr>
        <w:t xml:space="preserve">Do not include internally transferred </w:t>
      </w:r>
      <w:r>
        <w:rPr>
          <w:color w:val="000000"/>
          <w:sz w:val="24"/>
          <w:szCs w:val="24"/>
        </w:rPr>
        <w:t>goods</w:t>
      </w:r>
      <w:r w:rsidRPr="00DD39EE">
        <w:rPr>
          <w:color w:val="000000"/>
          <w:sz w:val="24"/>
          <w:szCs w:val="24"/>
        </w:rPr>
        <w:t xml:space="preserve"> in the amounts.</w:t>
      </w:r>
    </w:p>
    <w:p w:rsidR="00AC10FD" w:rsidRPr="007E667F" w:rsidRDefault="00AC10FD" w:rsidP="00C80A5A">
      <w:pPr>
        <w:rPr>
          <w:color w:val="000000"/>
          <w:sz w:val="24"/>
          <w:lang w:val="en-GB"/>
        </w:rPr>
      </w:pPr>
    </w:p>
    <w:p w:rsidR="00AE39AE" w:rsidRPr="007E667F" w:rsidRDefault="00AE39AE" w:rsidP="00C80A5A">
      <w:pPr>
        <w:rPr>
          <w:color w:val="000000"/>
          <w:sz w:val="24"/>
          <w:lang w:val="en-GB"/>
        </w:rPr>
      </w:pPr>
      <w:r>
        <w:rPr>
          <w:b/>
          <w:color w:val="000000"/>
          <w:sz w:val="24"/>
          <w:lang w:val="en-GB"/>
        </w:rPr>
        <w:t>Ending Inventory:</w:t>
      </w:r>
      <w:r w:rsidR="00906DD7">
        <w:rPr>
          <w:b/>
          <w:color w:val="000000"/>
          <w:sz w:val="24"/>
          <w:lang w:val="en-GB"/>
        </w:rPr>
        <w:t xml:space="preserve"> </w:t>
      </w:r>
      <w:r w:rsidRPr="00F760DD">
        <w:rPr>
          <w:color w:val="000000"/>
          <w:sz w:val="24"/>
          <w:lang w:val="en-GB"/>
        </w:rPr>
        <w:t>The total quantity of inventory on-hand at the end of each period.</w:t>
      </w:r>
    </w:p>
    <w:p w:rsidR="00AE39AE" w:rsidRPr="007E667F" w:rsidRDefault="00AE39AE" w:rsidP="00C80A5A">
      <w:pPr>
        <w:rPr>
          <w:color w:val="000000"/>
          <w:sz w:val="24"/>
          <w:lang w:val="en-GB"/>
        </w:rPr>
      </w:pPr>
    </w:p>
    <w:p w:rsidR="002B10C6" w:rsidRPr="00FA6583" w:rsidRDefault="00C65864" w:rsidP="00C80A5A">
      <w:pPr>
        <w:rPr>
          <w:color w:val="000000"/>
          <w:sz w:val="24"/>
        </w:rPr>
      </w:pPr>
      <w:r>
        <w:rPr>
          <w:b/>
          <w:color w:val="000000"/>
          <w:sz w:val="24"/>
          <w:lang w:val="en-GB"/>
        </w:rPr>
        <w:t>Period of Review:</w:t>
      </w:r>
      <w:r w:rsidRPr="00C65864">
        <w:rPr>
          <w:color w:val="000000"/>
          <w:sz w:val="24"/>
          <w:lang w:val="en-GB"/>
        </w:rPr>
        <w:t xml:space="preserve"> The </w:t>
      </w:r>
      <w:r>
        <w:rPr>
          <w:color w:val="000000"/>
          <w:sz w:val="24"/>
          <w:lang w:val="en-GB"/>
        </w:rPr>
        <w:t xml:space="preserve">Period of Review for the CBSA’s expiry review investigation is </w:t>
      </w:r>
      <w:r w:rsidR="00FA6583">
        <w:rPr>
          <w:color w:val="000000"/>
          <w:sz w:val="24"/>
          <w:lang w:val="en-GB"/>
        </w:rPr>
        <w:br/>
      </w:r>
      <w:r w:rsidR="001445AD">
        <w:rPr>
          <w:color w:val="000000"/>
          <w:sz w:val="24"/>
          <w:szCs w:val="24"/>
        </w:rPr>
        <w:t xml:space="preserve">January </w:t>
      </w:r>
      <w:r w:rsidR="00FA6583">
        <w:rPr>
          <w:color w:val="000000"/>
          <w:sz w:val="24"/>
          <w:szCs w:val="24"/>
        </w:rPr>
        <w:t>1, 2017 to March 31, 2020.</w:t>
      </w:r>
    </w:p>
    <w:p w:rsidR="002B10C6" w:rsidRDefault="002B10C6" w:rsidP="00C80A5A">
      <w:pPr>
        <w:rPr>
          <w:color w:val="000000"/>
          <w:sz w:val="24"/>
          <w:lang w:val="en-GB"/>
        </w:rPr>
      </w:pPr>
    </w:p>
    <w:p w:rsidR="00AE39AE" w:rsidRPr="00E44A26" w:rsidRDefault="00AE39AE" w:rsidP="00C80A5A">
      <w:pPr>
        <w:rPr>
          <w:color w:val="000000"/>
          <w:sz w:val="24"/>
          <w:lang w:val="en-GB"/>
        </w:rPr>
      </w:pPr>
      <w:r w:rsidRPr="00E44A26">
        <w:rPr>
          <w:b/>
          <w:color w:val="000000"/>
          <w:sz w:val="24"/>
          <w:lang w:val="en-GB"/>
        </w:rPr>
        <w:t>Related:</w:t>
      </w:r>
      <w:r w:rsidRPr="00E44A26">
        <w:rPr>
          <w:color w:val="000000"/>
          <w:sz w:val="24"/>
          <w:lang w:val="en-GB"/>
        </w:rPr>
        <w:t xml:space="preserve"> For the purposes of defining </w:t>
      </w:r>
      <w:r w:rsidRPr="00454A3F">
        <w:rPr>
          <w:i/>
          <w:color w:val="000000"/>
          <w:sz w:val="24"/>
          <w:lang w:val="en-GB"/>
        </w:rPr>
        <w:t>associated persons</w:t>
      </w:r>
      <w:r w:rsidRPr="00E44A26">
        <w:rPr>
          <w:color w:val="000000"/>
          <w:sz w:val="24"/>
          <w:lang w:val="en-GB"/>
        </w:rPr>
        <w:t>, persons are related if:</w:t>
      </w:r>
    </w:p>
    <w:p w:rsidR="00AE39AE" w:rsidRPr="00E44A26" w:rsidRDefault="00AE39AE" w:rsidP="00C80A5A">
      <w:pPr>
        <w:ind w:left="720" w:hanging="720"/>
        <w:rPr>
          <w:color w:val="000000"/>
          <w:sz w:val="24"/>
          <w:lang w:val="en-GB"/>
        </w:rPr>
      </w:pPr>
    </w:p>
    <w:p w:rsidR="00AE39AE" w:rsidRPr="00E44A26" w:rsidRDefault="00AE39AE" w:rsidP="00C80A5A">
      <w:pPr>
        <w:numPr>
          <w:ilvl w:val="0"/>
          <w:numId w:val="1"/>
        </w:numPr>
        <w:tabs>
          <w:tab w:val="left" w:pos="1440"/>
        </w:tabs>
        <w:rPr>
          <w:color w:val="000000"/>
          <w:sz w:val="24"/>
          <w:lang w:val="en-GB"/>
        </w:rPr>
      </w:pPr>
      <w:r w:rsidRPr="00E44A26">
        <w:rPr>
          <w:color w:val="000000"/>
          <w:sz w:val="24"/>
          <w:lang w:val="en-GB"/>
        </w:rPr>
        <w:t>they are connected by blood relationship;</w:t>
      </w:r>
    </w:p>
    <w:p w:rsidR="00AE39AE" w:rsidRPr="00E44A26" w:rsidRDefault="00AE39AE" w:rsidP="00C80A5A">
      <w:pPr>
        <w:numPr>
          <w:ilvl w:val="0"/>
          <w:numId w:val="1"/>
        </w:numPr>
        <w:rPr>
          <w:color w:val="000000"/>
          <w:sz w:val="24"/>
          <w:lang w:val="en-GB"/>
        </w:rPr>
      </w:pPr>
      <w:r w:rsidRPr="00E44A26">
        <w:rPr>
          <w:color w:val="000000"/>
          <w:sz w:val="24"/>
          <w:lang w:val="en-GB"/>
        </w:rPr>
        <w:t>one is an officer or director of the other;</w:t>
      </w:r>
    </w:p>
    <w:p w:rsidR="00AE39AE" w:rsidRPr="00E44A26" w:rsidRDefault="00AE39AE" w:rsidP="00C80A5A">
      <w:pPr>
        <w:numPr>
          <w:ilvl w:val="0"/>
          <w:numId w:val="1"/>
        </w:numPr>
        <w:rPr>
          <w:color w:val="000000"/>
          <w:sz w:val="24"/>
          <w:lang w:val="en-GB"/>
        </w:rPr>
      </w:pPr>
      <w:r w:rsidRPr="00E44A26">
        <w:rPr>
          <w:color w:val="000000"/>
          <w:sz w:val="24"/>
          <w:lang w:val="en-GB"/>
        </w:rPr>
        <w:t>each such person is an officer or director of the same two corporations, associations, partnerships or other organizations;</w:t>
      </w:r>
    </w:p>
    <w:p w:rsidR="00AE39AE" w:rsidRPr="00E44A26" w:rsidRDefault="00AE39AE" w:rsidP="00C80A5A">
      <w:pPr>
        <w:numPr>
          <w:ilvl w:val="0"/>
          <w:numId w:val="1"/>
        </w:numPr>
        <w:rPr>
          <w:color w:val="000000"/>
          <w:sz w:val="24"/>
          <w:lang w:val="en-GB"/>
        </w:rPr>
      </w:pPr>
      <w:r w:rsidRPr="00E44A26">
        <w:rPr>
          <w:color w:val="000000"/>
          <w:sz w:val="24"/>
          <w:lang w:val="en-GB"/>
        </w:rPr>
        <w:t>they are partners;</w:t>
      </w:r>
    </w:p>
    <w:p w:rsidR="00AE39AE" w:rsidRPr="00E44A26" w:rsidRDefault="00AE39AE" w:rsidP="00C80A5A">
      <w:pPr>
        <w:numPr>
          <w:ilvl w:val="0"/>
          <w:numId w:val="1"/>
        </w:numPr>
        <w:rPr>
          <w:color w:val="000000"/>
          <w:sz w:val="24"/>
          <w:lang w:val="en-GB"/>
        </w:rPr>
      </w:pPr>
      <w:r w:rsidRPr="00E44A26">
        <w:rPr>
          <w:color w:val="000000"/>
          <w:sz w:val="24"/>
          <w:lang w:val="en-GB"/>
        </w:rPr>
        <w:t>one is the employer of the other;</w:t>
      </w:r>
    </w:p>
    <w:p w:rsidR="00AE39AE" w:rsidRPr="00E44A26" w:rsidRDefault="00AE39AE" w:rsidP="00C80A5A">
      <w:pPr>
        <w:numPr>
          <w:ilvl w:val="0"/>
          <w:numId w:val="1"/>
        </w:numPr>
        <w:rPr>
          <w:color w:val="000000"/>
          <w:sz w:val="24"/>
          <w:lang w:val="en-GB"/>
        </w:rPr>
      </w:pPr>
      <w:r w:rsidRPr="00E44A26">
        <w:rPr>
          <w:color w:val="000000"/>
          <w:sz w:val="24"/>
          <w:lang w:val="en-GB"/>
        </w:rPr>
        <w:t>they directly or indirectly control or are controlled by the same person;</w:t>
      </w:r>
    </w:p>
    <w:p w:rsidR="00AE39AE" w:rsidRPr="00E44A26" w:rsidRDefault="00AE39AE" w:rsidP="00C80A5A">
      <w:pPr>
        <w:numPr>
          <w:ilvl w:val="0"/>
          <w:numId w:val="1"/>
        </w:numPr>
        <w:rPr>
          <w:color w:val="000000"/>
          <w:sz w:val="24"/>
          <w:lang w:val="en-GB"/>
        </w:rPr>
      </w:pPr>
      <w:r w:rsidRPr="00E44A26">
        <w:rPr>
          <w:color w:val="000000"/>
          <w:sz w:val="24"/>
          <w:lang w:val="en-GB"/>
        </w:rPr>
        <w:t>one directly or indirectly controls or is controlled by the other;</w:t>
      </w:r>
    </w:p>
    <w:p w:rsidR="00AE39AE" w:rsidRPr="00E44A26" w:rsidRDefault="00AE39AE" w:rsidP="00C80A5A">
      <w:pPr>
        <w:numPr>
          <w:ilvl w:val="0"/>
          <w:numId w:val="1"/>
        </w:numPr>
        <w:rPr>
          <w:color w:val="000000"/>
          <w:sz w:val="24"/>
          <w:lang w:val="en-GB"/>
        </w:rPr>
      </w:pPr>
      <w:r w:rsidRPr="00E44A26">
        <w:rPr>
          <w:color w:val="000000"/>
          <w:sz w:val="24"/>
          <w:lang w:val="en-GB"/>
        </w:rPr>
        <w:lastRenderedPageBreak/>
        <w:t>any other person directly or indirectly owns, holds or controls 5% or more of the outstanding voting stock or shares of each such person; or</w:t>
      </w:r>
    </w:p>
    <w:p w:rsidR="00AE39AE" w:rsidRPr="00E44A26" w:rsidRDefault="00AE39AE" w:rsidP="00C80A5A">
      <w:pPr>
        <w:numPr>
          <w:ilvl w:val="0"/>
          <w:numId w:val="1"/>
        </w:numPr>
        <w:rPr>
          <w:color w:val="000000"/>
          <w:sz w:val="24"/>
          <w:lang w:val="en-GB"/>
        </w:rPr>
      </w:pPr>
      <w:r w:rsidRPr="00E44A26">
        <w:rPr>
          <w:color w:val="000000"/>
          <w:sz w:val="24"/>
          <w:lang w:val="en-GB"/>
        </w:rPr>
        <w:t>one directly or indirectly owns, holds or controls 5% or more of the outstanding voting stock or shares of the other.</w:t>
      </w:r>
    </w:p>
    <w:p w:rsidR="00AE39AE" w:rsidRDefault="00AE39AE" w:rsidP="00C80A5A">
      <w:pPr>
        <w:rPr>
          <w:color w:val="000000"/>
          <w:sz w:val="24"/>
          <w:lang w:val="en-GB"/>
        </w:rPr>
      </w:pPr>
    </w:p>
    <w:p w:rsidR="00AE39AE" w:rsidRPr="00DD39EE" w:rsidRDefault="00AE39AE" w:rsidP="00C80A5A">
      <w:pPr>
        <w:rPr>
          <w:color w:val="000000"/>
          <w:sz w:val="24"/>
          <w:szCs w:val="24"/>
          <w:lang w:val="en-GB"/>
        </w:rPr>
      </w:pPr>
      <w:r>
        <w:rPr>
          <w:b/>
          <w:color w:val="000000"/>
          <w:sz w:val="24"/>
          <w:szCs w:val="24"/>
          <w:lang w:val="en-GB"/>
        </w:rPr>
        <w:t>Sales value:</w:t>
      </w:r>
      <w:r w:rsidR="00906DD7">
        <w:rPr>
          <w:b/>
          <w:color w:val="000000"/>
          <w:sz w:val="24"/>
          <w:szCs w:val="24"/>
          <w:lang w:val="en-GB"/>
        </w:rPr>
        <w:t xml:space="preserve"> </w:t>
      </w:r>
      <w:r w:rsidRPr="00DD39EE">
        <w:rPr>
          <w:color w:val="000000"/>
          <w:sz w:val="24"/>
          <w:szCs w:val="24"/>
          <w:lang w:val="en-GB"/>
        </w:rPr>
        <w:t>The ex-factory or FOB sales value for each period.</w:t>
      </w:r>
      <w:r w:rsidR="00906DD7">
        <w:rPr>
          <w:color w:val="000000"/>
          <w:sz w:val="24"/>
          <w:szCs w:val="24"/>
          <w:lang w:val="en-GB"/>
        </w:rPr>
        <w:t xml:space="preserve"> </w:t>
      </w:r>
      <w:r w:rsidRPr="00DD39EE">
        <w:rPr>
          <w:color w:val="000000"/>
          <w:sz w:val="24"/>
          <w:szCs w:val="24"/>
          <w:lang w:val="en-GB"/>
        </w:rPr>
        <w:t>The ex-factory or FOB sales value is the selling price to your purchaser net of cash, quantity and deferred discounts, allowance</w:t>
      </w:r>
      <w:r w:rsidR="00C65864">
        <w:rPr>
          <w:color w:val="000000"/>
          <w:sz w:val="24"/>
          <w:szCs w:val="24"/>
          <w:lang w:val="en-GB"/>
        </w:rPr>
        <w:t>s,</w:t>
      </w:r>
      <w:r w:rsidRPr="00DD39EE">
        <w:rPr>
          <w:color w:val="000000"/>
          <w:sz w:val="24"/>
          <w:szCs w:val="24"/>
          <w:lang w:val="en-GB"/>
        </w:rPr>
        <w:t xml:space="preserve"> rebates and taxes.</w:t>
      </w:r>
      <w:r w:rsidR="00906DD7">
        <w:rPr>
          <w:color w:val="000000"/>
          <w:sz w:val="24"/>
          <w:szCs w:val="24"/>
          <w:lang w:val="en-GB"/>
        </w:rPr>
        <w:t xml:space="preserve"> </w:t>
      </w:r>
      <w:r w:rsidRPr="00DD39EE">
        <w:rPr>
          <w:color w:val="000000"/>
          <w:sz w:val="24"/>
          <w:szCs w:val="24"/>
          <w:lang w:val="en-GB"/>
        </w:rPr>
        <w:t>It excludes delivery costs (freight, handling and insurance) paid by your firm and included in the selling price.</w:t>
      </w:r>
      <w:r w:rsidR="00906DD7">
        <w:rPr>
          <w:color w:val="000000"/>
          <w:sz w:val="24"/>
          <w:szCs w:val="24"/>
          <w:lang w:val="en-GB"/>
        </w:rPr>
        <w:t xml:space="preserve"> </w:t>
      </w:r>
      <w:r w:rsidRPr="00DD39EE">
        <w:rPr>
          <w:color w:val="000000"/>
          <w:sz w:val="24"/>
          <w:szCs w:val="24"/>
          <w:lang w:val="en-GB"/>
        </w:rPr>
        <w:t>Do not include internally transferred goods. For export sales, report the ex-factory or FOB total sales value in the currency used for export sales.</w:t>
      </w:r>
    </w:p>
    <w:p w:rsidR="00AE39AE" w:rsidRPr="007E667F" w:rsidRDefault="00AE39AE" w:rsidP="00C80A5A">
      <w:pPr>
        <w:rPr>
          <w:color w:val="000000"/>
          <w:sz w:val="24"/>
          <w:szCs w:val="24"/>
          <w:lang w:val="en-GB"/>
        </w:rPr>
      </w:pPr>
    </w:p>
    <w:p w:rsidR="00360C52" w:rsidRPr="00C65864" w:rsidRDefault="0001395D" w:rsidP="007E667F">
      <w:pPr>
        <w:rPr>
          <w:color w:val="000000"/>
          <w:sz w:val="24"/>
          <w:szCs w:val="24"/>
        </w:rPr>
      </w:pPr>
      <w:r>
        <w:rPr>
          <w:b/>
          <w:color w:val="000000"/>
          <w:sz w:val="24"/>
          <w:szCs w:val="24"/>
        </w:rPr>
        <w:br w:type="page"/>
      </w:r>
    </w:p>
    <w:p w:rsidR="002022AE" w:rsidRDefault="00AE39AE" w:rsidP="00AC6CC4">
      <w:pPr>
        <w:tabs>
          <w:tab w:val="left" w:pos="3510"/>
        </w:tabs>
        <w:jc w:val="center"/>
        <w:rPr>
          <w:b/>
          <w:color w:val="000000"/>
          <w:sz w:val="24"/>
          <w:u w:val="single"/>
          <w:lang w:val="en-GB"/>
        </w:rPr>
      </w:pPr>
      <w:r w:rsidRPr="005C4B4B">
        <w:rPr>
          <w:b/>
          <w:color w:val="000000"/>
          <w:sz w:val="24"/>
          <w:u w:val="single"/>
          <w:lang w:val="en-GB"/>
        </w:rPr>
        <w:lastRenderedPageBreak/>
        <w:t>QUESTION</w:t>
      </w:r>
      <w:r w:rsidR="00CA4ADC">
        <w:rPr>
          <w:b/>
          <w:color w:val="000000"/>
          <w:sz w:val="24"/>
          <w:u w:val="single"/>
          <w:lang w:val="en-GB"/>
        </w:rPr>
        <w:t>NAIRE</w:t>
      </w:r>
    </w:p>
    <w:p w:rsidR="00AF31F2" w:rsidRPr="0099724F" w:rsidRDefault="00AF31F2" w:rsidP="00AF31F2">
      <w:pPr>
        <w:spacing w:line="240" w:lineRule="exact"/>
        <w:ind w:left="2160" w:hanging="2160"/>
        <w:rPr>
          <w:color w:val="0070C0"/>
          <w:szCs w:val="22"/>
          <w:lang w:val="en-GB"/>
        </w:rPr>
      </w:pPr>
    </w:p>
    <w:p w:rsidR="00AF31F2" w:rsidRPr="0006772D" w:rsidRDefault="00AF31F2" w:rsidP="00AF31F2">
      <w:pPr>
        <w:pBdr>
          <w:top w:val="single" w:sz="30" w:space="2" w:color="auto"/>
          <w:left w:val="single" w:sz="30" w:space="1" w:color="auto"/>
          <w:bottom w:val="single" w:sz="30" w:space="1" w:color="auto"/>
          <w:right w:val="single" w:sz="30" w:space="0" w:color="auto"/>
        </w:pBdr>
        <w:spacing w:line="240" w:lineRule="exact"/>
        <w:jc w:val="both"/>
        <w:rPr>
          <w:b/>
          <w:color w:val="000000"/>
          <w:sz w:val="24"/>
          <w:szCs w:val="24"/>
        </w:rPr>
      </w:pPr>
      <w:r w:rsidRPr="0006772D">
        <w:rPr>
          <w:b/>
          <w:color w:val="000000"/>
          <w:sz w:val="24"/>
          <w:szCs w:val="24"/>
        </w:rPr>
        <w:t xml:space="preserve">Complete </w:t>
      </w:r>
      <w:r>
        <w:rPr>
          <w:b/>
          <w:color w:val="000000"/>
          <w:sz w:val="24"/>
          <w:szCs w:val="24"/>
        </w:rPr>
        <w:t xml:space="preserve">and submit </w:t>
      </w:r>
      <w:r w:rsidRPr="0006772D">
        <w:rPr>
          <w:b/>
          <w:color w:val="000000"/>
          <w:sz w:val="24"/>
          <w:szCs w:val="24"/>
        </w:rPr>
        <w:t>all questions in this section</w:t>
      </w:r>
      <w:r>
        <w:rPr>
          <w:b/>
          <w:color w:val="000000"/>
          <w:sz w:val="24"/>
          <w:szCs w:val="24"/>
        </w:rPr>
        <w:t xml:space="preserve"> as well as</w:t>
      </w:r>
      <w:r w:rsidRPr="0006772D">
        <w:rPr>
          <w:b/>
          <w:color w:val="000000"/>
          <w:sz w:val="24"/>
          <w:szCs w:val="24"/>
        </w:rPr>
        <w:t xml:space="preserve"> the </w:t>
      </w:r>
      <w:r>
        <w:rPr>
          <w:b/>
          <w:color w:val="000000"/>
          <w:sz w:val="24"/>
          <w:szCs w:val="24"/>
        </w:rPr>
        <w:t>Designation of Confidential Information, the Request for Information Checklist</w:t>
      </w:r>
      <w:r w:rsidRPr="0006772D">
        <w:rPr>
          <w:b/>
          <w:color w:val="000000"/>
          <w:sz w:val="24"/>
          <w:szCs w:val="24"/>
        </w:rPr>
        <w:t xml:space="preserve"> and the Certificate of Veracity, Accuracy and Completeness </w:t>
      </w:r>
      <w:r>
        <w:rPr>
          <w:b/>
          <w:color w:val="000000"/>
          <w:sz w:val="24"/>
          <w:szCs w:val="24"/>
        </w:rPr>
        <w:t>found at the end of the Questionnaire</w:t>
      </w:r>
      <w:r w:rsidRPr="0006772D">
        <w:rPr>
          <w:b/>
          <w:color w:val="000000"/>
          <w:sz w:val="24"/>
          <w:szCs w:val="24"/>
        </w:rPr>
        <w:t>.</w:t>
      </w:r>
      <w:r>
        <w:rPr>
          <w:b/>
          <w:color w:val="000000"/>
          <w:sz w:val="24"/>
          <w:szCs w:val="24"/>
        </w:rPr>
        <w:t xml:space="preserve"> You are not required to submit the pages prior to this point in your submission. When you complete each appendix requested in the questions, please use the respective Microsoft Excel file as a template.</w:t>
      </w:r>
    </w:p>
    <w:p w:rsidR="00AF31F2" w:rsidRDefault="00AF31F2" w:rsidP="00AF31F2">
      <w:pPr>
        <w:tabs>
          <w:tab w:val="left" w:pos="3510"/>
        </w:tabs>
        <w:rPr>
          <w:b/>
          <w:color w:val="000000"/>
          <w:sz w:val="24"/>
          <w:lang w:val="en-GB"/>
        </w:rPr>
      </w:pPr>
    </w:p>
    <w:p w:rsidR="00557363" w:rsidRPr="007E667F" w:rsidRDefault="00557363" w:rsidP="007E667F">
      <w:pPr>
        <w:rPr>
          <w:color w:val="000000"/>
          <w:sz w:val="24"/>
          <w:lang w:val="en-GB"/>
        </w:rPr>
      </w:pPr>
    </w:p>
    <w:p w:rsidR="00C7074B" w:rsidRPr="00504148" w:rsidRDefault="008F0237" w:rsidP="007E667F">
      <w:pPr>
        <w:numPr>
          <w:ilvl w:val="0"/>
          <w:numId w:val="21"/>
        </w:numPr>
        <w:spacing w:line="260" w:lineRule="exact"/>
        <w:ind w:hanging="720"/>
        <w:rPr>
          <w:color w:val="000000"/>
          <w:sz w:val="24"/>
        </w:rPr>
      </w:pPr>
      <w:r w:rsidRPr="00E44A26">
        <w:rPr>
          <w:color w:val="000000"/>
          <w:sz w:val="24"/>
          <w:lang w:val="en-GB"/>
        </w:rPr>
        <w:t xml:space="preserve">Provide your company's complete name, mailing address, </w:t>
      </w:r>
      <w:r w:rsidR="007E667F">
        <w:rPr>
          <w:color w:val="000000"/>
          <w:sz w:val="24"/>
          <w:lang w:val="en-GB"/>
        </w:rPr>
        <w:t>w</w:t>
      </w:r>
      <w:r w:rsidR="00C50DA6">
        <w:rPr>
          <w:color w:val="000000"/>
          <w:sz w:val="24"/>
          <w:lang w:val="en-GB"/>
        </w:rPr>
        <w:t xml:space="preserve">ebsite address and </w:t>
      </w:r>
      <w:r w:rsidRPr="00E44A26">
        <w:rPr>
          <w:color w:val="000000"/>
          <w:sz w:val="24"/>
          <w:lang w:val="en-GB"/>
        </w:rPr>
        <w:t xml:space="preserve">telephone </w:t>
      </w:r>
      <w:r w:rsidR="00C50DA6">
        <w:rPr>
          <w:color w:val="000000"/>
          <w:sz w:val="24"/>
          <w:lang w:val="en-GB"/>
        </w:rPr>
        <w:t>number.</w:t>
      </w:r>
    </w:p>
    <w:p w:rsidR="00C7074B" w:rsidRPr="00504148" w:rsidRDefault="00C7074B" w:rsidP="007E667F">
      <w:pPr>
        <w:spacing w:line="260" w:lineRule="exact"/>
        <w:ind w:left="720" w:hanging="720"/>
        <w:rPr>
          <w:color w:val="000000"/>
          <w:sz w:val="24"/>
        </w:rPr>
      </w:pPr>
    </w:p>
    <w:p w:rsidR="004C305E" w:rsidRPr="005C4B4B" w:rsidRDefault="007E667F" w:rsidP="007E667F">
      <w:pPr>
        <w:numPr>
          <w:ilvl w:val="0"/>
          <w:numId w:val="21"/>
        </w:numPr>
        <w:spacing w:line="260" w:lineRule="exact"/>
        <w:ind w:hanging="720"/>
        <w:rPr>
          <w:color w:val="000000"/>
          <w:sz w:val="24"/>
        </w:rPr>
      </w:pPr>
      <w:r w:rsidRPr="007E667F">
        <w:rPr>
          <w:color w:val="000000"/>
          <w:sz w:val="24"/>
          <w:lang w:val="en-GB"/>
        </w:rPr>
        <w:t>Provide the name and position of the officer in your company responsible for your response to this questionnaire along with this person’s email address and telephone number.</w:t>
      </w:r>
    </w:p>
    <w:p w:rsidR="00AE39AE" w:rsidRDefault="00AE39AE" w:rsidP="007E667F">
      <w:pPr>
        <w:pStyle w:val="ListParagraph"/>
        <w:ind w:hanging="720"/>
        <w:rPr>
          <w:color w:val="000000"/>
          <w:sz w:val="24"/>
        </w:rPr>
      </w:pPr>
    </w:p>
    <w:p w:rsidR="00AE39AE" w:rsidRPr="004C305E" w:rsidRDefault="00AE39AE" w:rsidP="007E667F">
      <w:pPr>
        <w:numPr>
          <w:ilvl w:val="0"/>
          <w:numId w:val="21"/>
        </w:numPr>
        <w:spacing w:line="260" w:lineRule="exact"/>
        <w:ind w:hanging="720"/>
        <w:rPr>
          <w:color w:val="000000"/>
          <w:sz w:val="24"/>
        </w:rPr>
      </w:pPr>
      <w:r>
        <w:rPr>
          <w:color w:val="000000"/>
          <w:sz w:val="24"/>
        </w:rPr>
        <w:t>Indicate if your company exported subject goods to Canada or if your company produced such goods which were exported to Canada by another party in</w:t>
      </w:r>
      <w:r w:rsidR="00562C39">
        <w:rPr>
          <w:color w:val="000000"/>
          <w:sz w:val="24"/>
        </w:rPr>
        <w:t xml:space="preserve"> 2017</w:t>
      </w:r>
      <w:r w:rsidR="00E41801">
        <w:rPr>
          <w:color w:val="000000"/>
          <w:sz w:val="24"/>
        </w:rPr>
        <w:t>, 201</w:t>
      </w:r>
      <w:r w:rsidR="00562C39">
        <w:rPr>
          <w:color w:val="000000"/>
          <w:sz w:val="24"/>
        </w:rPr>
        <w:t>8</w:t>
      </w:r>
      <w:r w:rsidR="00B672E6">
        <w:rPr>
          <w:color w:val="000000"/>
          <w:sz w:val="24"/>
        </w:rPr>
        <w:t xml:space="preserve">, </w:t>
      </w:r>
      <w:r w:rsidR="002B7919">
        <w:rPr>
          <w:color w:val="000000"/>
          <w:sz w:val="24"/>
        </w:rPr>
        <w:t>201</w:t>
      </w:r>
      <w:r w:rsidR="00562C39">
        <w:rPr>
          <w:color w:val="000000"/>
          <w:sz w:val="24"/>
        </w:rPr>
        <w:t>9</w:t>
      </w:r>
      <w:r w:rsidR="00B672E6">
        <w:rPr>
          <w:color w:val="000000"/>
          <w:sz w:val="24"/>
        </w:rPr>
        <w:t xml:space="preserve"> and the first quarter of 2020</w:t>
      </w:r>
      <w:r>
        <w:rPr>
          <w:color w:val="000000"/>
          <w:sz w:val="24"/>
        </w:rPr>
        <w:t xml:space="preserve"> and indicate which of these years you</w:t>
      </w:r>
      <w:r w:rsidR="00A64A46">
        <w:rPr>
          <w:color w:val="000000"/>
          <w:sz w:val="24"/>
        </w:rPr>
        <w:t>r</w:t>
      </w:r>
      <w:r>
        <w:rPr>
          <w:color w:val="000000"/>
          <w:sz w:val="24"/>
        </w:rPr>
        <w:t xml:space="preserve"> company did so.</w:t>
      </w:r>
    </w:p>
    <w:p w:rsidR="00E769F8" w:rsidRDefault="00E769F8" w:rsidP="007E667F">
      <w:pPr>
        <w:ind w:left="720" w:hanging="720"/>
      </w:pPr>
    </w:p>
    <w:p w:rsidR="00922D26" w:rsidRPr="00504148" w:rsidRDefault="00922D26" w:rsidP="007E667F">
      <w:pPr>
        <w:numPr>
          <w:ilvl w:val="0"/>
          <w:numId w:val="21"/>
        </w:numPr>
        <w:spacing w:line="260" w:lineRule="exact"/>
        <w:ind w:hanging="720"/>
        <w:rPr>
          <w:color w:val="000000"/>
          <w:sz w:val="24"/>
          <w:lang w:val="en-GB"/>
        </w:rPr>
      </w:pPr>
      <w:r w:rsidRPr="00922D26">
        <w:rPr>
          <w:sz w:val="24"/>
          <w:szCs w:val="24"/>
        </w:rPr>
        <w:t>Provide the names and addresses of any other locations, facilities and outlets on behalf of which your company is responding to this questionnaire</w:t>
      </w:r>
      <w:r w:rsidR="00C7074B">
        <w:rPr>
          <w:sz w:val="24"/>
          <w:szCs w:val="24"/>
        </w:rPr>
        <w:t>, and identify the product lines produced at each</w:t>
      </w:r>
      <w:r w:rsidRPr="00922D26">
        <w:rPr>
          <w:sz w:val="24"/>
          <w:szCs w:val="24"/>
        </w:rPr>
        <w:t>.</w:t>
      </w:r>
    </w:p>
    <w:p w:rsidR="00C7074B" w:rsidRPr="00504148" w:rsidRDefault="00C7074B" w:rsidP="007E667F">
      <w:pPr>
        <w:spacing w:line="260" w:lineRule="exact"/>
        <w:ind w:left="720" w:hanging="720"/>
        <w:rPr>
          <w:color w:val="000000"/>
          <w:sz w:val="24"/>
          <w:lang w:val="en-GB"/>
        </w:rPr>
      </w:pPr>
    </w:p>
    <w:p w:rsidR="00C7074B" w:rsidRPr="00922D26" w:rsidRDefault="00C7074B" w:rsidP="007E667F">
      <w:pPr>
        <w:numPr>
          <w:ilvl w:val="0"/>
          <w:numId w:val="21"/>
        </w:numPr>
        <w:spacing w:line="260" w:lineRule="exact"/>
        <w:ind w:hanging="720"/>
        <w:rPr>
          <w:color w:val="000000"/>
          <w:sz w:val="24"/>
          <w:lang w:val="en-GB"/>
        </w:rPr>
      </w:pPr>
      <w:r w:rsidRPr="00922D26">
        <w:rPr>
          <w:color w:val="000000"/>
          <w:sz w:val="24"/>
          <w:lang w:val="en-GB"/>
        </w:rPr>
        <w:t>If your company is a subsidiary of another company, indicate the name and address of your parent company and the extent of ownership in your company</w:t>
      </w:r>
      <w:r>
        <w:rPr>
          <w:color w:val="000000"/>
          <w:sz w:val="24"/>
          <w:lang w:val="en-GB"/>
        </w:rPr>
        <w:t>.</w:t>
      </w:r>
    </w:p>
    <w:p w:rsidR="00506A65" w:rsidRDefault="00506A65" w:rsidP="007E667F">
      <w:pPr>
        <w:spacing w:line="260" w:lineRule="exact"/>
        <w:ind w:left="720" w:hanging="720"/>
        <w:rPr>
          <w:color w:val="000000"/>
          <w:sz w:val="24"/>
          <w:lang w:val="en-GB"/>
        </w:rPr>
      </w:pPr>
    </w:p>
    <w:p w:rsidR="007B2A2E" w:rsidRDefault="00CA42E1" w:rsidP="007E667F">
      <w:pPr>
        <w:numPr>
          <w:ilvl w:val="0"/>
          <w:numId w:val="21"/>
        </w:numPr>
        <w:ind w:hanging="720"/>
        <w:rPr>
          <w:color w:val="000000"/>
          <w:sz w:val="24"/>
          <w:lang w:val="en-GB"/>
        </w:rPr>
      </w:pPr>
      <w:r>
        <w:rPr>
          <w:color w:val="000000"/>
          <w:sz w:val="24"/>
          <w:lang w:val="en-GB"/>
        </w:rPr>
        <w:t>P</w:t>
      </w:r>
      <w:r w:rsidR="00922D26" w:rsidRPr="00922D26">
        <w:rPr>
          <w:color w:val="000000"/>
          <w:sz w:val="24"/>
          <w:lang w:val="en-GB"/>
        </w:rPr>
        <w:t>rovide a list</w:t>
      </w:r>
      <w:r w:rsidR="00F31A52">
        <w:rPr>
          <w:color w:val="000000"/>
          <w:sz w:val="24"/>
          <w:lang w:val="en-GB"/>
        </w:rPr>
        <w:t xml:space="preserve"> </w:t>
      </w:r>
      <w:r>
        <w:rPr>
          <w:color w:val="000000"/>
          <w:sz w:val="24"/>
          <w:lang w:val="en-GB"/>
        </w:rPr>
        <w:t xml:space="preserve">of the names and </w:t>
      </w:r>
      <w:r w:rsidR="00F31A52">
        <w:rPr>
          <w:color w:val="000000"/>
          <w:sz w:val="24"/>
          <w:lang w:val="en-GB"/>
        </w:rPr>
        <w:t>address</w:t>
      </w:r>
      <w:r>
        <w:rPr>
          <w:color w:val="000000"/>
          <w:sz w:val="24"/>
          <w:lang w:val="en-GB"/>
        </w:rPr>
        <w:t>es</w:t>
      </w:r>
      <w:r w:rsidR="00922D26" w:rsidRPr="00922D26">
        <w:rPr>
          <w:color w:val="000000"/>
          <w:sz w:val="24"/>
          <w:lang w:val="en-GB"/>
        </w:rPr>
        <w:t xml:space="preserve"> of </w:t>
      </w:r>
      <w:r w:rsidR="00F31A52">
        <w:rPr>
          <w:color w:val="000000"/>
          <w:sz w:val="24"/>
          <w:lang w:val="en-GB"/>
        </w:rPr>
        <w:t>each</w:t>
      </w:r>
      <w:r w:rsidR="00F31A52" w:rsidRPr="00922D26">
        <w:rPr>
          <w:color w:val="000000"/>
          <w:sz w:val="24"/>
          <w:lang w:val="en-GB"/>
        </w:rPr>
        <w:t xml:space="preserve"> </w:t>
      </w:r>
      <w:r w:rsidR="00922D26" w:rsidRPr="00454A3F">
        <w:rPr>
          <w:i/>
          <w:color w:val="000000"/>
          <w:sz w:val="24"/>
          <w:lang w:val="en-GB"/>
        </w:rPr>
        <w:t>associated companies</w:t>
      </w:r>
      <w:r w:rsidR="00922D26" w:rsidRPr="00922D26">
        <w:rPr>
          <w:color w:val="000000"/>
          <w:sz w:val="24"/>
          <w:lang w:val="en-GB"/>
        </w:rPr>
        <w:t xml:space="preserve"> </w:t>
      </w:r>
      <w:r w:rsidR="00F31A52" w:rsidRPr="00922D26">
        <w:rPr>
          <w:color w:val="000000"/>
          <w:sz w:val="24"/>
          <w:lang w:val="en-GB"/>
        </w:rPr>
        <w:t xml:space="preserve">that is involved in the production, </w:t>
      </w:r>
      <w:r w:rsidR="00F31A52">
        <w:rPr>
          <w:color w:val="000000"/>
          <w:sz w:val="24"/>
          <w:lang w:val="en-GB"/>
        </w:rPr>
        <w:t xml:space="preserve">sales, </w:t>
      </w:r>
      <w:r w:rsidR="00F31A52" w:rsidRPr="00922D26">
        <w:rPr>
          <w:color w:val="000000"/>
          <w:sz w:val="24"/>
          <w:lang w:val="en-GB"/>
        </w:rPr>
        <w:t xml:space="preserve">export, import, </w:t>
      </w:r>
      <w:r w:rsidR="00F31A52">
        <w:rPr>
          <w:color w:val="000000"/>
          <w:sz w:val="24"/>
          <w:lang w:val="en-GB"/>
        </w:rPr>
        <w:t xml:space="preserve">or </w:t>
      </w:r>
      <w:r w:rsidR="00F31A52" w:rsidRPr="00922D26">
        <w:rPr>
          <w:color w:val="000000"/>
          <w:sz w:val="24"/>
          <w:lang w:val="en-GB"/>
        </w:rPr>
        <w:t>supply</w:t>
      </w:r>
      <w:r w:rsidR="00F31A52">
        <w:rPr>
          <w:color w:val="000000"/>
          <w:sz w:val="24"/>
          <w:lang w:val="en-GB"/>
        </w:rPr>
        <w:t xml:space="preserve"> </w:t>
      </w:r>
      <w:r w:rsidR="00F31A52" w:rsidRPr="00922D26">
        <w:rPr>
          <w:color w:val="000000"/>
          <w:sz w:val="24"/>
          <w:lang w:val="en-GB"/>
        </w:rPr>
        <w:t xml:space="preserve">of raw materials, or </w:t>
      </w:r>
      <w:r w:rsidR="00F31A52">
        <w:rPr>
          <w:color w:val="000000"/>
          <w:sz w:val="24"/>
          <w:lang w:val="en-GB"/>
        </w:rPr>
        <w:t xml:space="preserve">the </w:t>
      </w:r>
      <w:r w:rsidR="00F31A52" w:rsidRPr="00922D26">
        <w:rPr>
          <w:color w:val="000000"/>
          <w:sz w:val="24"/>
          <w:lang w:val="en-GB"/>
        </w:rPr>
        <w:t xml:space="preserve">purchase of </w:t>
      </w:r>
      <w:r w:rsidR="005612B1">
        <w:rPr>
          <w:color w:val="000000"/>
          <w:sz w:val="24"/>
          <w:lang w:val="en-GB"/>
        </w:rPr>
        <w:t>refined sugar</w:t>
      </w:r>
      <w:r w:rsidR="00922D26" w:rsidRPr="00922D26">
        <w:rPr>
          <w:color w:val="000000"/>
          <w:sz w:val="24"/>
          <w:lang w:val="en-GB"/>
        </w:rPr>
        <w:t>.</w:t>
      </w:r>
      <w:r>
        <w:rPr>
          <w:color w:val="000000"/>
          <w:sz w:val="24"/>
          <w:lang w:val="en-GB"/>
        </w:rPr>
        <w:t xml:space="preserve"> Indicate </w:t>
      </w:r>
      <w:r w:rsidRPr="007C6BC2">
        <w:rPr>
          <w:color w:val="000000"/>
          <w:sz w:val="24"/>
          <w:szCs w:val="24"/>
          <w:lang w:val="en-GB"/>
        </w:rPr>
        <w:t xml:space="preserve">the responsibilities or functions carried out by each </w:t>
      </w:r>
      <w:r w:rsidRPr="007C6BC2">
        <w:rPr>
          <w:i/>
          <w:color w:val="000000"/>
          <w:sz w:val="24"/>
          <w:szCs w:val="24"/>
          <w:lang w:val="en-GB"/>
        </w:rPr>
        <w:t>associated company</w:t>
      </w:r>
      <w:r w:rsidRPr="007C6BC2">
        <w:rPr>
          <w:color w:val="000000"/>
          <w:sz w:val="24"/>
          <w:szCs w:val="24"/>
          <w:lang w:val="en-GB"/>
        </w:rPr>
        <w:t xml:space="preserve"> in respect of the goods</w:t>
      </w:r>
      <w:r>
        <w:rPr>
          <w:color w:val="000000"/>
          <w:sz w:val="24"/>
          <w:szCs w:val="24"/>
          <w:lang w:val="en-GB"/>
        </w:rPr>
        <w:t>.</w:t>
      </w:r>
    </w:p>
    <w:p w:rsidR="00F31A52" w:rsidRDefault="00F31A52" w:rsidP="007E667F">
      <w:pPr>
        <w:ind w:left="720" w:hanging="720"/>
        <w:rPr>
          <w:color w:val="000000"/>
          <w:sz w:val="24"/>
          <w:lang w:val="en-GB"/>
        </w:rPr>
      </w:pPr>
    </w:p>
    <w:p w:rsidR="00F31A52" w:rsidRDefault="00F31A52" w:rsidP="007E667F">
      <w:pPr>
        <w:numPr>
          <w:ilvl w:val="0"/>
          <w:numId w:val="21"/>
        </w:numPr>
        <w:ind w:hanging="720"/>
        <w:rPr>
          <w:color w:val="000000"/>
          <w:sz w:val="24"/>
          <w:lang w:val="en-GB"/>
        </w:rPr>
      </w:pPr>
      <w:r>
        <w:rPr>
          <w:color w:val="000000"/>
          <w:sz w:val="24"/>
          <w:lang w:val="en-GB"/>
        </w:rPr>
        <w:t>E</w:t>
      </w:r>
      <w:r w:rsidRPr="00922D26">
        <w:rPr>
          <w:color w:val="000000"/>
          <w:sz w:val="24"/>
          <w:lang w:val="en-GB"/>
        </w:rPr>
        <w:t xml:space="preserve">xplain the nature of the business performed and the responsibilities or functions carried out by each </w:t>
      </w:r>
      <w:r w:rsidRPr="00454A3F">
        <w:rPr>
          <w:i/>
          <w:color w:val="000000"/>
          <w:sz w:val="24"/>
          <w:lang w:val="en-GB"/>
        </w:rPr>
        <w:t>associated company</w:t>
      </w:r>
      <w:r w:rsidRPr="00922D26">
        <w:rPr>
          <w:color w:val="000000"/>
          <w:sz w:val="24"/>
          <w:lang w:val="en-GB"/>
        </w:rPr>
        <w:t xml:space="preserve"> in respect of the goods</w:t>
      </w:r>
      <w:r>
        <w:rPr>
          <w:color w:val="000000"/>
          <w:sz w:val="24"/>
          <w:lang w:val="en-GB"/>
        </w:rPr>
        <w:t>.</w:t>
      </w:r>
    </w:p>
    <w:p w:rsidR="007B2A2E" w:rsidRDefault="007B2A2E" w:rsidP="007E667F">
      <w:pPr>
        <w:ind w:left="720" w:hanging="720"/>
      </w:pPr>
    </w:p>
    <w:p w:rsidR="007B2A2E" w:rsidRPr="007B2A2E" w:rsidRDefault="007B2A2E" w:rsidP="007E667F">
      <w:pPr>
        <w:numPr>
          <w:ilvl w:val="0"/>
          <w:numId w:val="21"/>
        </w:numPr>
        <w:ind w:hanging="720"/>
        <w:rPr>
          <w:color w:val="000000"/>
          <w:sz w:val="24"/>
          <w:lang w:val="en-GB"/>
        </w:rPr>
      </w:pPr>
      <w:r w:rsidRPr="007B2A2E">
        <w:rPr>
          <w:color w:val="000000"/>
          <w:sz w:val="24"/>
          <w:lang w:val="en-GB"/>
        </w:rPr>
        <w:t xml:space="preserve">Provide the details of any change in the majority ownership structure of your company during the last fiscal year and during this fiscal year-to-date. </w:t>
      </w:r>
      <w:r>
        <w:rPr>
          <w:color w:val="000000"/>
          <w:sz w:val="24"/>
          <w:lang w:val="en-GB"/>
        </w:rPr>
        <w:t>In addition, p</w:t>
      </w:r>
      <w:r w:rsidRPr="007B2A2E">
        <w:rPr>
          <w:color w:val="000000"/>
          <w:sz w:val="24"/>
          <w:lang w:val="en-GB"/>
        </w:rPr>
        <w:t>rovide details of any ownership change or any other changes that have affected your costing, selling, pricing and distribution practices during the</w:t>
      </w:r>
      <w:r>
        <w:rPr>
          <w:color w:val="000000"/>
          <w:sz w:val="24"/>
          <w:lang w:val="en-GB"/>
        </w:rPr>
        <w:t xml:space="preserve"> </w:t>
      </w:r>
      <w:r w:rsidR="002B10C6">
        <w:rPr>
          <w:color w:val="000000"/>
          <w:sz w:val="24"/>
          <w:lang w:val="en-GB"/>
        </w:rPr>
        <w:t>P</w:t>
      </w:r>
      <w:r>
        <w:rPr>
          <w:color w:val="000000"/>
          <w:sz w:val="24"/>
          <w:lang w:val="en-GB"/>
        </w:rPr>
        <w:t xml:space="preserve">eriod of </w:t>
      </w:r>
      <w:r w:rsidR="002B10C6">
        <w:rPr>
          <w:color w:val="000000"/>
          <w:sz w:val="24"/>
          <w:lang w:val="en-GB"/>
        </w:rPr>
        <w:t>R</w:t>
      </w:r>
      <w:r>
        <w:rPr>
          <w:color w:val="000000"/>
          <w:sz w:val="24"/>
          <w:lang w:val="en-GB"/>
        </w:rPr>
        <w:t>eview.</w:t>
      </w:r>
    </w:p>
    <w:p w:rsidR="00506A65" w:rsidRDefault="00506A65" w:rsidP="007E667F">
      <w:pPr>
        <w:ind w:left="720" w:hanging="720"/>
        <w:rPr>
          <w:color w:val="000000"/>
          <w:sz w:val="24"/>
          <w:lang w:val="en-GB"/>
        </w:rPr>
      </w:pPr>
    </w:p>
    <w:p w:rsidR="004C305E" w:rsidRPr="001E69F8" w:rsidRDefault="008F0237" w:rsidP="007E667F">
      <w:pPr>
        <w:numPr>
          <w:ilvl w:val="0"/>
          <w:numId w:val="21"/>
        </w:numPr>
        <w:spacing w:line="260" w:lineRule="exact"/>
        <w:ind w:hanging="720"/>
        <w:rPr>
          <w:sz w:val="24"/>
          <w:szCs w:val="24"/>
        </w:rPr>
      </w:pPr>
      <w:r w:rsidRPr="00E44A26">
        <w:rPr>
          <w:color w:val="000000"/>
          <w:sz w:val="24"/>
          <w:lang w:val="en-GB"/>
        </w:rPr>
        <w:t xml:space="preserve">Describe the nature </w:t>
      </w:r>
      <w:r w:rsidR="001E69F8">
        <w:rPr>
          <w:color w:val="000000"/>
          <w:sz w:val="24"/>
          <w:lang w:val="en-GB"/>
        </w:rPr>
        <w:t>of your company's business and explain whether you are a producer, trading/sales organization, distributor, etc.</w:t>
      </w:r>
    </w:p>
    <w:p w:rsidR="001E69F8" w:rsidRDefault="001E69F8" w:rsidP="007E667F">
      <w:pPr>
        <w:spacing w:line="260" w:lineRule="exact"/>
        <w:ind w:left="720" w:hanging="720"/>
        <w:rPr>
          <w:color w:val="000000"/>
          <w:sz w:val="24"/>
          <w:lang w:val="en-GB"/>
        </w:rPr>
      </w:pPr>
    </w:p>
    <w:p w:rsidR="000E452D" w:rsidRDefault="001E69F8" w:rsidP="007E667F">
      <w:pPr>
        <w:numPr>
          <w:ilvl w:val="0"/>
          <w:numId w:val="21"/>
        </w:numPr>
        <w:spacing w:line="260" w:lineRule="exact"/>
        <w:ind w:hanging="720"/>
        <w:rPr>
          <w:color w:val="000000"/>
          <w:sz w:val="24"/>
          <w:lang w:val="en-GB"/>
        </w:rPr>
      </w:pPr>
      <w:r w:rsidRPr="001E69F8">
        <w:rPr>
          <w:color w:val="000000"/>
          <w:sz w:val="24"/>
          <w:lang w:val="en-GB"/>
        </w:rPr>
        <w:t>Provide a brief history of your company with particular emphasis on</w:t>
      </w:r>
      <w:r w:rsidR="005612B1">
        <w:rPr>
          <w:color w:val="000000"/>
          <w:sz w:val="24"/>
          <w:lang w:val="en-GB"/>
        </w:rPr>
        <w:t xml:space="preserve"> refined sugar</w:t>
      </w:r>
      <w:r w:rsidRPr="001E69F8">
        <w:rPr>
          <w:color w:val="000000"/>
          <w:sz w:val="24"/>
          <w:lang w:val="en-GB"/>
        </w:rPr>
        <w:t>. The history should include the date of incorporation, corpora</w:t>
      </w:r>
      <w:r>
        <w:rPr>
          <w:color w:val="000000"/>
          <w:sz w:val="24"/>
          <w:lang w:val="en-GB"/>
        </w:rPr>
        <w:t>te structure, and the date that your company fir</w:t>
      </w:r>
      <w:r w:rsidRPr="001E69F8">
        <w:rPr>
          <w:color w:val="000000"/>
          <w:sz w:val="24"/>
          <w:lang w:val="en-GB"/>
        </w:rPr>
        <w:t>st produced or sold</w:t>
      </w:r>
      <w:r>
        <w:rPr>
          <w:color w:val="000000"/>
          <w:sz w:val="24"/>
          <w:lang w:val="en-GB"/>
        </w:rPr>
        <w:t xml:space="preserve"> </w:t>
      </w:r>
      <w:r w:rsidR="00EA0209">
        <w:rPr>
          <w:color w:val="000000"/>
          <w:sz w:val="24"/>
          <w:lang w:val="en-GB"/>
        </w:rPr>
        <w:t>refined sugar</w:t>
      </w:r>
      <w:r>
        <w:rPr>
          <w:color w:val="000000"/>
          <w:sz w:val="24"/>
          <w:lang w:val="en-GB"/>
        </w:rPr>
        <w:t>.</w:t>
      </w:r>
    </w:p>
    <w:p w:rsidR="000E452D" w:rsidRDefault="000E452D" w:rsidP="007E667F">
      <w:pPr>
        <w:pStyle w:val="ListParagraph"/>
        <w:ind w:hanging="720"/>
        <w:rPr>
          <w:color w:val="000000"/>
          <w:sz w:val="24"/>
          <w:lang w:val="en-GB"/>
        </w:rPr>
      </w:pPr>
    </w:p>
    <w:p w:rsidR="000E452D" w:rsidRPr="000E452D" w:rsidRDefault="000E452D" w:rsidP="007E667F">
      <w:pPr>
        <w:numPr>
          <w:ilvl w:val="0"/>
          <w:numId w:val="21"/>
        </w:numPr>
        <w:spacing w:line="260" w:lineRule="exact"/>
        <w:ind w:hanging="720"/>
        <w:rPr>
          <w:color w:val="000000"/>
          <w:sz w:val="24"/>
          <w:lang w:val="en-GB"/>
        </w:rPr>
      </w:pPr>
      <w:r w:rsidRPr="000E452D">
        <w:rPr>
          <w:color w:val="000000"/>
          <w:sz w:val="24"/>
          <w:lang w:val="en-GB"/>
        </w:rPr>
        <w:t xml:space="preserve">Provide a list of all product lines produced by your company (i.e., both </w:t>
      </w:r>
      <w:r w:rsidR="00FA491A">
        <w:rPr>
          <w:color w:val="000000"/>
          <w:sz w:val="24"/>
          <w:lang w:val="en-GB"/>
        </w:rPr>
        <w:t xml:space="preserve">refined sugar </w:t>
      </w:r>
      <w:r>
        <w:rPr>
          <w:color w:val="000000"/>
          <w:sz w:val="24"/>
          <w:lang w:val="en-GB"/>
        </w:rPr>
        <w:t xml:space="preserve">and </w:t>
      </w:r>
      <w:r w:rsidRPr="000E452D">
        <w:rPr>
          <w:color w:val="000000"/>
          <w:sz w:val="24"/>
          <w:lang w:val="en-GB"/>
        </w:rPr>
        <w:t>other products).</w:t>
      </w:r>
    </w:p>
    <w:p w:rsidR="00922D26" w:rsidRPr="00E44A26" w:rsidRDefault="00922D26" w:rsidP="007E667F">
      <w:pPr>
        <w:tabs>
          <w:tab w:val="left" w:pos="1278"/>
        </w:tabs>
        <w:ind w:left="720" w:hanging="720"/>
        <w:rPr>
          <w:color w:val="000000"/>
          <w:sz w:val="24"/>
        </w:rPr>
      </w:pPr>
    </w:p>
    <w:p w:rsidR="00DD4ED6" w:rsidRDefault="001325E0" w:rsidP="007E667F">
      <w:pPr>
        <w:keepNext/>
        <w:keepLines/>
        <w:numPr>
          <w:ilvl w:val="0"/>
          <w:numId w:val="21"/>
        </w:numPr>
        <w:ind w:hanging="720"/>
        <w:rPr>
          <w:color w:val="000000"/>
          <w:sz w:val="24"/>
          <w:lang w:val="en-GB"/>
        </w:rPr>
      </w:pPr>
      <w:r>
        <w:rPr>
          <w:color w:val="000000"/>
          <w:sz w:val="24"/>
          <w:lang w:val="en-GB"/>
        </w:rPr>
        <w:t>List</w:t>
      </w:r>
      <w:r w:rsidR="00922D26" w:rsidRPr="00E44A26">
        <w:rPr>
          <w:color w:val="000000"/>
          <w:sz w:val="24"/>
          <w:lang w:val="en-GB"/>
        </w:rPr>
        <w:t xml:space="preserve"> the location(s) of your production facilities and identify the product lines produced at each.</w:t>
      </w:r>
    </w:p>
    <w:p w:rsidR="00D34658" w:rsidRDefault="00D34658" w:rsidP="007E667F">
      <w:pPr>
        <w:pStyle w:val="ListParagraph"/>
        <w:ind w:hanging="720"/>
        <w:rPr>
          <w:color w:val="000000"/>
          <w:sz w:val="24"/>
          <w:lang w:val="en-GB"/>
        </w:rPr>
      </w:pPr>
    </w:p>
    <w:p w:rsidR="00D34658" w:rsidRDefault="00D34658" w:rsidP="007E667F">
      <w:pPr>
        <w:keepNext/>
        <w:keepLines/>
        <w:numPr>
          <w:ilvl w:val="0"/>
          <w:numId w:val="21"/>
        </w:numPr>
        <w:ind w:hanging="720"/>
        <w:rPr>
          <w:color w:val="000000"/>
          <w:sz w:val="24"/>
          <w:lang w:val="en-GB"/>
        </w:rPr>
      </w:pPr>
      <w:r>
        <w:rPr>
          <w:color w:val="000000"/>
          <w:sz w:val="24"/>
          <w:lang w:val="en-GB"/>
        </w:rPr>
        <w:t xml:space="preserve">Identify any of your facilities that are not presently producing </w:t>
      </w:r>
      <w:r w:rsidR="004322EA">
        <w:rPr>
          <w:color w:val="000000"/>
          <w:sz w:val="24"/>
          <w:lang w:val="en-GB"/>
        </w:rPr>
        <w:t>refined sugar</w:t>
      </w:r>
      <w:r w:rsidR="000E4762">
        <w:rPr>
          <w:color w:val="000000"/>
          <w:sz w:val="24"/>
          <w:lang w:val="en-GB"/>
        </w:rPr>
        <w:t xml:space="preserve"> </w:t>
      </w:r>
      <w:r>
        <w:rPr>
          <w:color w:val="000000"/>
          <w:sz w:val="24"/>
          <w:lang w:val="en-GB"/>
        </w:rPr>
        <w:t xml:space="preserve">but which are capable of producing </w:t>
      </w:r>
      <w:r w:rsidR="004322EA">
        <w:rPr>
          <w:color w:val="000000"/>
          <w:sz w:val="24"/>
          <w:lang w:val="en-GB"/>
        </w:rPr>
        <w:t>refined sugar</w:t>
      </w:r>
      <w:r>
        <w:rPr>
          <w:color w:val="000000"/>
          <w:sz w:val="24"/>
          <w:lang w:val="en-GB"/>
        </w:rPr>
        <w:t>.</w:t>
      </w:r>
    </w:p>
    <w:p w:rsidR="00E944ED" w:rsidRDefault="00E944ED" w:rsidP="007E667F">
      <w:pPr>
        <w:pStyle w:val="ListParagraph"/>
        <w:ind w:hanging="720"/>
        <w:rPr>
          <w:color w:val="000000"/>
          <w:sz w:val="24"/>
        </w:rPr>
      </w:pPr>
    </w:p>
    <w:p w:rsidR="001325E0" w:rsidRPr="009F1D6B" w:rsidRDefault="001325E0" w:rsidP="009F1D6B">
      <w:pPr>
        <w:numPr>
          <w:ilvl w:val="0"/>
          <w:numId w:val="21"/>
        </w:numPr>
        <w:ind w:hanging="720"/>
        <w:rPr>
          <w:color w:val="000000"/>
          <w:sz w:val="24"/>
          <w:lang w:val="en-GB"/>
        </w:rPr>
      </w:pPr>
      <w:r>
        <w:rPr>
          <w:color w:val="000000"/>
          <w:sz w:val="24"/>
        </w:rPr>
        <w:t>List</w:t>
      </w:r>
      <w:r w:rsidR="00E944ED" w:rsidRPr="00E944ED">
        <w:rPr>
          <w:color w:val="000000"/>
          <w:sz w:val="24"/>
        </w:rPr>
        <w:t xml:space="preserve"> any new fa</w:t>
      </w:r>
      <w:r>
        <w:rPr>
          <w:color w:val="000000"/>
          <w:sz w:val="24"/>
        </w:rPr>
        <w:t>cilities</w:t>
      </w:r>
      <w:r w:rsidR="00E944ED" w:rsidRPr="00E944ED">
        <w:rPr>
          <w:color w:val="000000"/>
          <w:sz w:val="24"/>
        </w:rPr>
        <w:t xml:space="preserve"> </w:t>
      </w:r>
      <w:r>
        <w:rPr>
          <w:color w:val="000000"/>
          <w:sz w:val="24"/>
        </w:rPr>
        <w:t xml:space="preserve">that your company opened </w:t>
      </w:r>
      <w:r w:rsidR="00E944ED" w:rsidRPr="00E944ED">
        <w:rPr>
          <w:color w:val="000000"/>
          <w:sz w:val="24"/>
        </w:rPr>
        <w:t xml:space="preserve">which produce or are capable of producing </w:t>
      </w:r>
      <w:r w:rsidR="003B75A5">
        <w:rPr>
          <w:color w:val="000000"/>
          <w:sz w:val="24"/>
          <w:lang w:val="en-GB"/>
        </w:rPr>
        <w:t>refined sugar</w:t>
      </w:r>
      <w:r w:rsidR="000E4762">
        <w:rPr>
          <w:color w:val="000000"/>
          <w:sz w:val="24"/>
          <w:lang w:val="en-GB"/>
        </w:rPr>
        <w:t xml:space="preserve"> </w:t>
      </w:r>
      <w:r w:rsidR="00E944ED" w:rsidRPr="00E944ED">
        <w:rPr>
          <w:color w:val="000000"/>
          <w:sz w:val="24"/>
        </w:rPr>
        <w:t>or any significant asset</w:t>
      </w:r>
      <w:r>
        <w:rPr>
          <w:color w:val="000000"/>
          <w:sz w:val="24"/>
        </w:rPr>
        <w:t xml:space="preserve"> acquisitions</w:t>
      </w:r>
      <w:r w:rsidR="00E944ED" w:rsidRPr="00E944ED">
        <w:rPr>
          <w:color w:val="000000"/>
          <w:sz w:val="24"/>
        </w:rPr>
        <w:t xml:space="preserve"> related to the production of </w:t>
      </w:r>
      <w:r w:rsidR="009F1D6B">
        <w:rPr>
          <w:color w:val="000000"/>
          <w:sz w:val="24"/>
          <w:lang w:val="en-GB"/>
        </w:rPr>
        <w:t xml:space="preserve">refined sugar </w:t>
      </w:r>
      <w:r w:rsidR="00E944ED" w:rsidRPr="009F1D6B">
        <w:rPr>
          <w:color w:val="000000"/>
          <w:sz w:val="24"/>
        </w:rPr>
        <w:t xml:space="preserve">during the </w:t>
      </w:r>
      <w:r w:rsidR="002B10C6" w:rsidRPr="009F1D6B">
        <w:rPr>
          <w:color w:val="000000"/>
          <w:sz w:val="24"/>
        </w:rPr>
        <w:t>P</w:t>
      </w:r>
      <w:r w:rsidR="00E944ED" w:rsidRPr="009F1D6B">
        <w:rPr>
          <w:color w:val="000000"/>
          <w:sz w:val="24"/>
        </w:rPr>
        <w:t xml:space="preserve">eriod of </w:t>
      </w:r>
      <w:r w:rsidR="002B10C6" w:rsidRPr="009F1D6B">
        <w:rPr>
          <w:color w:val="000000"/>
          <w:sz w:val="24"/>
        </w:rPr>
        <w:t>R</w:t>
      </w:r>
      <w:r w:rsidR="00E944ED" w:rsidRPr="009F1D6B">
        <w:rPr>
          <w:color w:val="000000"/>
          <w:sz w:val="24"/>
        </w:rPr>
        <w:t>eview</w:t>
      </w:r>
      <w:r w:rsidRPr="009F1D6B">
        <w:rPr>
          <w:color w:val="000000"/>
          <w:sz w:val="24"/>
        </w:rPr>
        <w:t>.</w:t>
      </w:r>
    </w:p>
    <w:p w:rsidR="001325E0" w:rsidRDefault="001325E0" w:rsidP="00CF035A">
      <w:pPr>
        <w:pStyle w:val="ListParagraph"/>
        <w:ind w:left="0"/>
        <w:rPr>
          <w:color w:val="000000"/>
          <w:sz w:val="24"/>
        </w:rPr>
      </w:pPr>
    </w:p>
    <w:p w:rsidR="001325E0" w:rsidRPr="001325E0" w:rsidRDefault="001325E0" w:rsidP="007E667F">
      <w:pPr>
        <w:numPr>
          <w:ilvl w:val="1"/>
          <w:numId w:val="21"/>
        </w:numPr>
        <w:ind w:left="1080"/>
        <w:rPr>
          <w:color w:val="000000"/>
          <w:sz w:val="24"/>
          <w:lang w:val="en-GB"/>
        </w:rPr>
      </w:pPr>
      <w:r>
        <w:rPr>
          <w:color w:val="000000"/>
          <w:sz w:val="24"/>
        </w:rPr>
        <w:t>List</w:t>
      </w:r>
      <w:r w:rsidR="00E944ED" w:rsidRPr="00E944ED">
        <w:rPr>
          <w:color w:val="000000"/>
          <w:sz w:val="24"/>
        </w:rPr>
        <w:t xml:space="preserve"> the plant or major asset concerned and the date, location and reasons for the addition.</w:t>
      </w:r>
    </w:p>
    <w:p w:rsidR="001325E0" w:rsidRPr="001325E0" w:rsidRDefault="001325E0" w:rsidP="007E667F">
      <w:pPr>
        <w:ind w:left="1080" w:hanging="360"/>
        <w:rPr>
          <w:color w:val="000000"/>
          <w:sz w:val="24"/>
          <w:lang w:val="en-GB"/>
        </w:rPr>
      </w:pPr>
    </w:p>
    <w:p w:rsidR="001325E0" w:rsidRDefault="001325E0" w:rsidP="007E667F">
      <w:pPr>
        <w:numPr>
          <w:ilvl w:val="1"/>
          <w:numId w:val="21"/>
        </w:numPr>
        <w:ind w:left="1080"/>
        <w:rPr>
          <w:color w:val="000000"/>
          <w:sz w:val="24"/>
          <w:lang w:val="en-GB"/>
        </w:rPr>
      </w:pPr>
      <w:r>
        <w:rPr>
          <w:color w:val="000000"/>
          <w:sz w:val="24"/>
        </w:rPr>
        <w:t>Report</w:t>
      </w:r>
      <w:r w:rsidR="00E944ED" w:rsidRPr="00E944ED">
        <w:rPr>
          <w:color w:val="000000"/>
          <w:sz w:val="24"/>
        </w:rPr>
        <w:t xml:space="preserve"> the effect, in percentage terms, the addition has had on production capacity for</w:t>
      </w:r>
      <w:r>
        <w:rPr>
          <w:color w:val="000000"/>
          <w:sz w:val="24"/>
        </w:rPr>
        <w:t xml:space="preserve"> </w:t>
      </w:r>
      <w:r w:rsidR="003B75A5">
        <w:rPr>
          <w:color w:val="000000"/>
          <w:sz w:val="24"/>
        </w:rPr>
        <w:t xml:space="preserve">refined </w:t>
      </w:r>
      <w:r w:rsidR="003B75A5">
        <w:rPr>
          <w:color w:val="000000"/>
          <w:sz w:val="24"/>
          <w:lang w:val="en-GB"/>
        </w:rPr>
        <w:t>sugar</w:t>
      </w:r>
      <w:r w:rsidR="00E944ED" w:rsidRPr="00E944ED">
        <w:rPr>
          <w:color w:val="000000"/>
          <w:sz w:val="24"/>
        </w:rPr>
        <w:t>.</w:t>
      </w:r>
    </w:p>
    <w:p w:rsidR="001325E0" w:rsidRDefault="001325E0" w:rsidP="007E667F">
      <w:pPr>
        <w:pStyle w:val="ListParagraph"/>
        <w:ind w:left="1080" w:hanging="360"/>
        <w:rPr>
          <w:color w:val="000000"/>
          <w:sz w:val="24"/>
        </w:rPr>
      </w:pPr>
    </w:p>
    <w:p w:rsidR="00E944ED" w:rsidRPr="001325E0" w:rsidRDefault="001325E0" w:rsidP="007E667F">
      <w:pPr>
        <w:numPr>
          <w:ilvl w:val="1"/>
          <w:numId w:val="21"/>
        </w:numPr>
        <w:ind w:left="1080"/>
        <w:rPr>
          <w:color w:val="000000"/>
          <w:sz w:val="24"/>
          <w:lang w:val="en-GB"/>
        </w:rPr>
      </w:pPr>
      <w:r>
        <w:rPr>
          <w:color w:val="000000"/>
          <w:sz w:val="24"/>
        </w:rPr>
        <w:t xml:space="preserve">Report any </w:t>
      </w:r>
      <w:r w:rsidR="00E944ED" w:rsidRPr="001325E0">
        <w:rPr>
          <w:color w:val="000000"/>
          <w:sz w:val="24"/>
        </w:rPr>
        <w:t xml:space="preserve">other significant changes </w:t>
      </w:r>
      <w:r>
        <w:rPr>
          <w:color w:val="000000"/>
          <w:sz w:val="24"/>
        </w:rPr>
        <w:t xml:space="preserve">made by your company </w:t>
      </w:r>
      <w:r w:rsidR="00E944ED" w:rsidRPr="001325E0">
        <w:rPr>
          <w:color w:val="000000"/>
          <w:sz w:val="24"/>
        </w:rPr>
        <w:t xml:space="preserve">related to the production of </w:t>
      </w:r>
      <w:r w:rsidR="003B75A5">
        <w:rPr>
          <w:color w:val="000000"/>
          <w:sz w:val="24"/>
          <w:lang w:val="en-GB"/>
        </w:rPr>
        <w:t>refined sugar</w:t>
      </w:r>
      <w:r>
        <w:rPr>
          <w:color w:val="000000"/>
          <w:sz w:val="24"/>
        </w:rPr>
        <w:t>.</w:t>
      </w:r>
      <w:r w:rsidR="00E944ED" w:rsidRPr="001325E0">
        <w:rPr>
          <w:color w:val="000000"/>
          <w:sz w:val="24"/>
        </w:rPr>
        <w:t xml:space="preserve"> </w:t>
      </w:r>
      <w:r>
        <w:rPr>
          <w:color w:val="000000"/>
          <w:sz w:val="24"/>
        </w:rPr>
        <w:t>D</w:t>
      </w:r>
      <w:r w:rsidR="00E944ED" w:rsidRPr="001325E0">
        <w:rPr>
          <w:color w:val="000000"/>
          <w:sz w:val="24"/>
        </w:rPr>
        <w:t>escribe the change and the reasons for the change.</w:t>
      </w:r>
    </w:p>
    <w:p w:rsidR="00E944ED" w:rsidRDefault="00E944ED" w:rsidP="00C80A5A">
      <w:pPr>
        <w:pStyle w:val="ListParagraph"/>
        <w:ind w:hanging="720"/>
        <w:rPr>
          <w:color w:val="000000"/>
          <w:sz w:val="24"/>
        </w:rPr>
      </w:pPr>
    </w:p>
    <w:p w:rsidR="00E26E12" w:rsidRDefault="001325E0" w:rsidP="007E667F">
      <w:pPr>
        <w:numPr>
          <w:ilvl w:val="0"/>
          <w:numId w:val="21"/>
        </w:numPr>
        <w:ind w:hanging="720"/>
        <w:rPr>
          <w:color w:val="000000"/>
          <w:sz w:val="24"/>
          <w:lang w:val="en-GB"/>
        </w:rPr>
      </w:pPr>
      <w:r>
        <w:rPr>
          <w:color w:val="000000"/>
          <w:sz w:val="24"/>
        </w:rPr>
        <w:t xml:space="preserve">Report your company’s </w:t>
      </w:r>
      <w:r w:rsidR="00E944ED" w:rsidRPr="00E944ED">
        <w:rPr>
          <w:color w:val="000000"/>
          <w:sz w:val="24"/>
        </w:rPr>
        <w:t xml:space="preserve">plans to make additions to plant capacity through new factories or asset purchases related to the production of </w:t>
      </w:r>
      <w:r w:rsidR="003B75A5">
        <w:rPr>
          <w:color w:val="000000"/>
          <w:sz w:val="24"/>
          <w:lang w:val="en-GB"/>
        </w:rPr>
        <w:t>refined sugar</w:t>
      </w:r>
      <w:r>
        <w:rPr>
          <w:color w:val="000000"/>
          <w:sz w:val="24"/>
        </w:rPr>
        <w:t>.</w:t>
      </w:r>
      <w:r w:rsidR="00E944ED" w:rsidRPr="00E944ED">
        <w:rPr>
          <w:color w:val="000000"/>
          <w:sz w:val="24"/>
        </w:rPr>
        <w:t xml:space="preserve"> </w:t>
      </w:r>
      <w:r>
        <w:rPr>
          <w:color w:val="000000"/>
          <w:sz w:val="24"/>
        </w:rPr>
        <w:t>Ex</w:t>
      </w:r>
      <w:r w:rsidR="00E944ED" w:rsidRPr="00E944ED">
        <w:rPr>
          <w:color w:val="000000"/>
          <w:sz w:val="24"/>
        </w:rPr>
        <w:t xml:space="preserve">plain the addition and the planned date, location and reason for the addition. Indicate the estimated effect, in percentage terms, the planned addition will have on production capacity for </w:t>
      </w:r>
      <w:r w:rsidR="003B75A5">
        <w:rPr>
          <w:color w:val="000000"/>
          <w:sz w:val="24"/>
          <w:lang w:val="en-GB"/>
        </w:rPr>
        <w:t>refined sugar</w:t>
      </w:r>
      <w:r w:rsidR="00E944ED" w:rsidRPr="00E944ED">
        <w:rPr>
          <w:color w:val="000000"/>
          <w:sz w:val="24"/>
        </w:rPr>
        <w:t>.</w:t>
      </w:r>
    </w:p>
    <w:p w:rsidR="00E26E12" w:rsidRDefault="00E26E12" w:rsidP="007E667F">
      <w:pPr>
        <w:ind w:left="720" w:hanging="720"/>
        <w:rPr>
          <w:color w:val="000000"/>
          <w:sz w:val="24"/>
          <w:lang w:val="en-GB"/>
        </w:rPr>
      </w:pPr>
    </w:p>
    <w:p w:rsidR="002E6363" w:rsidRPr="00F07B4F" w:rsidRDefault="002E6363" w:rsidP="007E667F">
      <w:pPr>
        <w:numPr>
          <w:ilvl w:val="0"/>
          <w:numId w:val="21"/>
        </w:numPr>
        <w:ind w:hanging="720"/>
        <w:rPr>
          <w:color w:val="000000"/>
          <w:sz w:val="24"/>
        </w:rPr>
      </w:pPr>
      <w:r>
        <w:rPr>
          <w:color w:val="000000"/>
          <w:sz w:val="24"/>
        </w:rPr>
        <w:t xml:space="preserve">Report </w:t>
      </w:r>
      <w:r w:rsidRPr="00F07B4F">
        <w:rPr>
          <w:color w:val="000000"/>
          <w:sz w:val="24"/>
        </w:rPr>
        <w:t xml:space="preserve">any significant changes </w:t>
      </w:r>
      <w:r>
        <w:rPr>
          <w:color w:val="000000"/>
          <w:sz w:val="24"/>
        </w:rPr>
        <w:t xml:space="preserve">introduced by your company </w:t>
      </w:r>
      <w:r w:rsidRPr="00F07B4F">
        <w:rPr>
          <w:color w:val="000000"/>
          <w:sz w:val="24"/>
        </w:rPr>
        <w:t xml:space="preserve">during the </w:t>
      </w:r>
      <w:r w:rsidR="002B10C6">
        <w:rPr>
          <w:color w:val="000000"/>
          <w:sz w:val="24"/>
        </w:rPr>
        <w:t>P</w:t>
      </w:r>
      <w:r>
        <w:rPr>
          <w:color w:val="000000"/>
          <w:sz w:val="24"/>
        </w:rPr>
        <w:t xml:space="preserve">eriod of </w:t>
      </w:r>
      <w:r w:rsidR="002B10C6">
        <w:rPr>
          <w:color w:val="000000"/>
          <w:sz w:val="24"/>
        </w:rPr>
        <w:t>R</w:t>
      </w:r>
      <w:r>
        <w:rPr>
          <w:color w:val="000000"/>
          <w:sz w:val="24"/>
        </w:rPr>
        <w:t>eview</w:t>
      </w:r>
      <w:r w:rsidRPr="00F07B4F">
        <w:rPr>
          <w:color w:val="000000"/>
          <w:sz w:val="24"/>
        </w:rPr>
        <w:t xml:space="preserve"> such as new plant layout, </w:t>
      </w:r>
      <w:r w:rsidR="001C6D3D">
        <w:rPr>
          <w:color w:val="000000"/>
          <w:sz w:val="24"/>
        </w:rPr>
        <w:t xml:space="preserve">new equipment, </w:t>
      </w:r>
      <w:r w:rsidRPr="00F07B4F">
        <w:rPr>
          <w:color w:val="000000"/>
          <w:sz w:val="24"/>
        </w:rPr>
        <w:t>new production processes, marketing arrangements, etc</w:t>
      </w:r>
      <w:r>
        <w:rPr>
          <w:color w:val="000000"/>
          <w:sz w:val="24"/>
        </w:rPr>
        <w:t>.</w:t>
      </w:r>
      <w:r w:rsidRPr="00F07B4F">
        <w:rPr>
          <w:color w:val="000000"/>
          <w:sz w:val="24"/>
        </w:rPr>
        <w:t xml:space="preserve"> </w:t>
      </w:r>
      <w:r>
        <w:rPr>
          <w:color w:val="000000"/>
          <w:sz w:val="24"/>
        </w:rPr>
        <w:t>I</w:t>
      </w:r>
      <w:r w:rsidRPr="00F07B4F">
        <w:rPr>
          <w:color w:val="000000"/>
          <w:sz w:val="24"/>
        </w:rPr>
        <w:t>ndicate the type of change, the date, the location and the reasons for the change.</w:t>
      </w:r>
    </w:p>
    <w:p w:rsidR="002E6363" w:rsidRDefault="002E6363" w:rsidP="007E667F">
      <w:pPr>
        <w:ind w:left="720" w:hanging="720"/>
        <w:rPr>
          <w:color w:val="000000"/>
          <w:sz w:val="24"/>
        </w:rPr>
      </w:pPr>
    </w:p>
    <w:p w:rsidR="002E6363" w:rsidRPr="000754E0" w:rsidRDefault="002E6363" w:rsidP="007E667F">
      <w:pPr>
        <w:pStyle w:val="BodyText21"/>
        <w:numPr>
          <w:ilvl w:val="0"/>
          <w:numId w:val="21"/>
        </w:numPr>
        <w:ind w:hanging="720"/>
        <w:rPr>
          <w:color w:val="000000"/>
        </w:rPr>
      </w:pPr>
      <w:r w:rsidRPr="000754E0">
        <w:rPr>
          <w:color w:val="000000"/>
        </w:rPr>
        <w:t xml:space="preserve">Report any changes to your company’s product mix </w:t>
      </w:r>
      <w:r w:rsidR="00F01B5C">
        <w:rPr>
          <w:color w:val="000000"/>
        </w:rPr>
        <w:t xml:space="preserve">of </w:t>
      </w:r>
      <w:r w:rsidR="003B75A5">
        <w:rPr>
          <w:color w:val="000000"/>
          <w:lang w:val="en-GB"/>
        </w:rPr>
        <w:t xml:space="preserve">refined sugar </w:t>
      </w:r>
      <w:r w:rsidRPr="000754E0">
        <w:rPr>
          <w:color w:val="000000"/>
        </w:rPr>
        <w:t xml:space="preserve">that it produced or exported during the </w:t>
      </w:r>
      <w:r w:rsidR="002B10C6">
        <w:rPr>
          <w:color w:val="000000"/>
        </w:rPr>
        <w:t>P</w:t>
      </w:r>
      <w:r w:rsidRPr="000754E0">
        <w:rPr>
          <w:color w:val="000000"/>
        </w:rPr>
        <w:t xml:space="preserve">eriod of </w:t>
      </w:r>
      <w:r w:rsidR="002B10C6">
        <w:rPr>
          <w:color w:val="000000"/>
        </w:rPr>
        <w:t>R</w:t>
      </w:r>
      <w:r w:rsidRPr="000754E0">
        <w:rPr>
          <w:color w:val="000000"/>
        </w:rPr>
        <w:t xml:space="preserve">eview </w:t>
      </w:r>
      <w:r w:rsidRPr="003B3D22">
        <w:rPr>
          <w:color w:val="000000"/>
        </w:rPr>
        <w:t xml:space="preserve">(e.g. </w:t>
      </w:r>
      <w:r w:rsidR="00F01B5C" w:rsidRPr="003B3D22">
        <w:rPr>
          <w:szCs w:val="24"/>
          <w:lang w:val="en-CA"/>
        </w:rPr>
        <w:t>product type)</w:t>
      </w:r>
      <w:r w:rsidRPr="003B3D22">
        <w:rPr>
          <w:color w:val="000000"/>
        </w:rPr>
        <w:t>.</w:t>
      </w:r>
      <w:r w:rsidRPr="000754E0">
        <w:rPr>
          <w:color w:val="000000"/>
        </w:rPr>
        <w:t xml:space="preserve"> Explain the reasons for the changes.</w:t>
      </w:r>
    </w:p>
    <w:p w:rsidR="002E6363" w:rsidRPr="00CF035A" w:rsidRDefault="002E6363" w:rsidP="007E667F">
      <w:pPr>
        <w:pStyle w:val="ListParagraph"/>
        <w:ind w:hanging="720"/>
        <w:rPr>
          <w:color w:val="000000"/>
          <w:sz w:val="24"/>
          <w:szCs w:val="24"/>
        </w:rPr>
      </w:pPr>
    </w:p>
    <w:p w:rsidR="001325E0" w:rsidRPr="007F0A99" w:rsidRDefault="00B433EB" w:rsidP="007E667F">
      <w:pPr>
        <w:numPr>
          <w:ilvl w:val="0"/>
          <w:numId w:val="21"/>
        </w:numPr>
        <w:ind w:hanging="720"/>
        <w:rPr>
          <w:color w:val="000000"/>
          <w:sz w:val="24"/>
          <w:lang w:val="en-GB"/>
        </w:rPr>
      </w:pPr>
      <w:r>
        <w:rPr>
          <w:color w:val="000000"/>
          <w:sz w:val="24"/>
        </w:rPr>
        <w:t xml:space="preserve">Report any </w:t>
      </w:r>
      <w:r w:rsidR="001325E0" w:rsidRPr="00E944ED">
        <w:rPr>
          <w:color w:val="000000"/>
          <w:sz w:val="24"/>
        </w:rPr>
        <w:t>permanent clos</w:t>
      </w:r>
      <w:r>
        <w:rPr>
          <w:color w:val="000000"/>
          <w:sz w:val="24"/>
        </w:rPr>
        <w:t>ures or disposals</w:t>
      </w:r>
      <w:r w:rsidR="001325E0" w:rsidRPr="00E944ED">
        <w:rPr>
          <w:color w:val="000000"/>
          <w:sz w:val="24"/>
        </w:rPr>
        <w:t xml:space="preserve"> of production facilities or factories producing </w:t>
      </w:r>
      <w:r w:rsidR="003B75A5">
        <w:rPr>
          <w:color w:val="000000"/>
          <w:sz w:val="24"/>
          <w:lang w:val="en-GB"/>
        </w:rPr>
        <w:t xml:space="preserve">refined sugar </w:t>
      </w:r>
      <w:r>
        <w:rPr>
          <w:color w:val="000000"/>
          <w:sz w:val="24"/>
        </w:rPr>
        <w:t>by your company</w:t>
      </w:r>
      <w:r w:rsidR="00CA42E1">
        <w:rPr>
          <w:color w:val="000000"/>
          <w:sz w:val="24"/>
        </w:rPr>
        <w:t xml:space="preserve"> since </w:t>
      </w:r>
      <w:r w:rsidR="00270811">
        <w:rPr>
          <w:color w:val="000000"/>
          <w:sz w:val="24"/>
        </w:rPr>
        <w:t>January</w:t>
      </w:r>
      <w:r w:rsidR="00B45D50">
        <w:rPr>
          <w:color w:val="000000"/>
          <w:sz w:val="24"/>
        </w:rPr>
        <w:t xml:space="preserve"> 1</w:t>
      </w:r>
      <w:r w:rsidR="00CA42E1">
        <w:rPr>
          <w:color w:val="000000"/>
          <w:sz w:val="24"/>
        </w:rPr>
        <w:t>,</w:t>
      </w:r>
      <w:r w:rsidR="00E03AF5">
        <w:rPr>
          <w:color w:val="000000"/>
          <w:sz w:val="24"/>
        </w:rPr>
        <w:t> </w:t>
      </w:r>
      <w:r w:rsidR="00CA42E1">
        <w:rPr>
          <w:color w:val="000000"/>
          <w:sz w:val="24"/>
        </w:rPr>
        <w:t>201</w:t>
      </w:r>
      <w:r w:rsidR="00634B7C">
        <w:rPr>
          <w:color w:val="000000"/>
          <w:sz w:val="24"/>
        </w:rPr>
        <w:t>7</w:t>
      </w:r>
      <w:r>
        <w:rPr>
          <w:color w:val="000000"/>
          <w:sz w:val="24"/>
        </w:rPr>
        <w:t xml:space="preserve">. In addition, report the disposal of </w:t>
      </w:r>
      <w:r w:rsidR="001325E0" w:rsidRPr="00E944ED">
        <w:rPr>
          <w:color w:val="000000"/>
          <w:sz w:val="24"/>
        </w:rPr>
        <w:t>any significant asset</w:t>
      </w:r>
      <w:r>
        <w:rPr>
          <w:color w:val="000000"/>
          <w:sz w:val="24"/>
        </w:rPr>
        <w:t>s</w:t>
      </w:r>
      <w:r w:rsidR="001325E0" w:rsidRPr="00E944ED">
        <w:rPr>
          <w:color w:val="000000"/>
          <w:sz w:val="24"/>
        </w:rPr>
        <w:t xml:space="preserve"> related to the production of </w:t>
      </w:r>
      <w:r w:rsidR="003B75A5">
        <w:rPr>
          <w:color w:val="000000"/>
          <w:sz w:val="24"/>
          <w:lang w:val="en-GB"/>
        </w:rPr>
        <w:t>refined sugar</w:t>
      </w:r>
      <w:r w:rsidR="009227C8">
        <w:rPr>
          <w:color w:val="000000"/>
          <w:sz w:val="24"/>
          <w:lang w:val="en-GB"/>
        </w:rPr>
        <w:t xml:space="preserve"> </w:t>
      </w:r>
      <w:r w:rsidR="001325E0">
        <w:rPr>
          <w:color w:val="000000"/>
          <w:sz w:val="24"/>
        </w:rPr>
        <w:t xml:space="preserve">during the </w:t>
      </w:r>
      <w:r w:rsidR="002B10C6">
        <w:rPr>
          <w:color w:val="000000"/>
          <w:sz w:val="24"/>
        </w:rPr>
        <w:t>P</w:t>
      </w:r>
      <w:r w:rsidR="001325E0">
        <w:rPr>
          <w:color w:val="000000"/>
          <w:sz w:val="24"/>
        </w:rPr>
        <w:t xml:space="preserve">eriod of </w:t>
      </w:r>
      <w:r w:rsidR="002B10C6">
        <w:rPr>
          <w:color w:val="000000"/>
          <w:sz w:val="24"/>
        </w:rPr>
        <w:t>R</w:t>
      </w:r>
      <w:r w:rsidR="001325E0">
        <w:rPr>
          <w:color w:val="000000"/>
          <w:sz w:val="24"/>
        </w:rPr>
        <w:t>eview.</w:t>
      </w:r>
      <w:r w:rsidR="001325E0" w:rsidRPr="00E944ED">
        <w:rPr>
          <w:color w:val="000000"/>
          <w:sz w:val="24"/>
        </w:rPr>
        <w:t xml:space="preserve"> Indicate the factory or major asset concerned and the date, location and reasons for the closure or disposal.</w:t>
      </w:r>
    </w:p>
    <w:p w:rsidR="007F0A99" w:rsidRDefault="007F0A99" w:rsidP="00CF035A">
      <w:pPr>
        <w:rPr>
          <w:color w:val="000000"/>
          <w:sz w:val="24"/>
          <w:lang w:val="en-GB"/>
        </w:rPr>
      </w:pPr>
    </w:p>
    <w:p w:rsidR="00E26E12" w:rsidRDefault="00E26E12" w:rsidP="007E667F">
      <w:pPr>
        <w:numPr>
          <w:ilvl w:val="0"/>
          <w:numId w:val="21"/>
        </w:numPr>
        <w:ind w:hanging="720"/>
        <w:rPr>
          <w:color w:val="000000"/>
          <w:sz w:val="24"/>
          <w:lang w:val="en-GB"/>
        </w:rPr>
      </w:pPr>
      <w:r w:rsidRPr="00E26E12">
        <w:rPr>
          <w:color w:val="000000"/>
          <w:sz w:val="24"/>
          <w:lang w:val="en-GB"/>
        </w:rPr>
        <w:t>Describe your</w:t>
      </w:r>
      <w:r w:rsidR="002E6363">
        <w:rPr>
          <w:color w:val="000000"/>
          <w:sz w:val="24"/>
          <w:lang w:val="en-GB"/>
        </w:rPr>
        <w:t xml:space="preserve"> company’s</w:t>
      </w:r>
      <w:r w:rsidRPr="00E26E12">
        <w:rPr>
          <w:color w:val="000000"/>
          <w:sz w:val="24"/>
          <w:lang w:val="en-GB"/>
        </w:rPr>
        <w:t xml:space="preserve"> channels of distribution for your domestic sales and export sales of</w:t>
      </w:r>
      <w:r>
        <w:rPr>
          <w:color w:val="000000"/>
          <w:sz w:val="24"/>
          <w:lang w:val="en-GB"/>
        </w:rPr>
        <w:t xml:space="preserve"> </w:t>
      </w:r>
      <w:r w:rsidR="003B75A5">
        <w:rPr>
          <w:color w:val="000000"/>
          <w:sz w:val="24"/>
          <w:lang w:val="en-GB"/>
        </w:rPr>
        <w:t>refined sugar</w:t>
      </w:r>
      <w:r w:rsidRPr="00E26E12">
        <w:rPr>
          <w:color w:val="000000"/>
          <w:sz w:val="24"/>
          <w:lang w:val="en-GB"/>
        </w:rPr>
        <w:t>.</w:t>
      </w:r>
      <w:r w:rsidR="001C6D3D">
        <w:rPr>
          <w:color w:val="000000"/>
          <w:sz w:val="24"/>
          <w:lang w:val="en-GB"/>
        </w:rPr>
        <w:t xml:space="preserve"> </w:t>
      </w:r>
      <w:r w:rsidRPr="00E26E12">
        <w:rPr>
          <w:color w:val="000000"/>
          <w:sz w:val="24"/>
          <w:lang w:val="en-GB"/>
        </w:rPr>
        <w:t xml:space="preserve">If these channels </w:t>
      </w:r>
      <w:r>
        <w:rPr>
          <w:color w:val="000000"/>
          <w:sz w:val="24"/>
          <w:lang w:val="en-GB"/>
        </w:rPr>
        <w:t>chan</w:t>
      </w:r>
      <w:r w:rsidRPr="00E26E12">
        <w:rPr>
          <w:color w:val="000000"/>
          <w:sz w:val="24"/>
          <w:lang w:val="en-GB"/>
        </w:rPr>
        <w:t>ged during the</w:t>
      </w:r>
      <w:r>
        <w:rPr>
          <w:color w:val="000000"/>
          <w:sz w:val="24"/>
          <w:lang w:val="en-GB"/>
        </w:rPr>
        <w:t xml:space="preserve"> </w:t>
      </w:r>
      <w:r w:rsidR="002B10C6">
        <w:rPr>
          <w:color w:val="000000"/>
          <w:sz w:val="24"/>
          <w:lang w:val="en-GB"/>
        </w:rPr>
        <w:t>P</w:t>
      </w:r>
      <w:r>
        <w:rPr>
          <w:color w:val="000000"/>
          <w:sz w:val="24"/>
          <w:lang w:val="en-GB"/>
        </w:rPr>
        <w:t xml:space="preserve">eriod of </w:t>
      </w:r>
      <w:r w:rsidR="002B10C6">
        <w:rPr>
          <w:color w:val="000000"/>
          <w:sz w:val="24"/>
          <w:lang w:val="en-GB"/>
        </w:rPr>
        <w:t>R</w:t>
      </w:r>
      <w:r>
        <w:rPr>
          <w:color w:val="000000"/>
          <w:sz w:val="24"/>
          <w:lang w:val="en-GB"/>
        </w:rPr>
        <w:t>eview</w:t>
      </w:r>
      <w:r w:rsidRPr="00E26E12">
        <w:rPr>
          <w:color w:val="000000"/>
          <w:sz w:val="24"/>
          <w:lang w:val="en-GB"/>
        </w:rPr>
        <w:t>, describe the changes and the reasons for the change.</w:t>
      </w:r>
    </w:p>
    <w:p w:rsidR="00C65864" w:rsidRDefault="00C65864" w:rsidP="00C65864">
      <w:pPr>
        <w:rPr>
          <w:color w:val="000000"/>
          <w:sz w:val="24"/>
          <w:lang w:val="en-GB"/>
        </w:rPr>
      </w:pPr>
    </w:p>
    <w:p w:rsidR="001C6D3D" w:rsidRDefault="001C6D3D" w:rsidP="007E667F">
      <w:pPr>
        <w:numPr>
          <w:ilvl w:val="0"/>
          <w:numId w:val="21"/>
        </w:numPr>
        <w:ind w:hanging="720"/>
        <w:rPr>
          <w:color w:val="000000"/>
          <w:sz w:val="24"/>
          <w:lang w:val="en-GB"/>
        </w:rPr>
      </w:pPr>
      <w:r>
        <w:rPr>
          <w:color w:val="000000"/>
          <w:sz w:val="24"/>
          <w:lang w:val="en-GB"/>
        </w:rPr>
        <w:t xml:space="preserve">Report your company’s </w:t>
      </w:r>
      <w:r w:rsidRPr="00E26E12">
        <w:rPr>
          <w:color w:val="000000"/>
          <w:sz w:val="24"/>
          <w:lang w:val="en-GB"/>
        </w:rPr>
        <w:t xml:space="preserve">plans to significantly change your channels of distribution for </w:t>
      </w:r>
      <w:r w:rsidR="003B75A5">
        <w:rPr>
          <w:color w:val="000000"/>
          <w:sz w:val="24"/>
          <w:lang w:val="en-GB"/>
        </w:rPr>
        <w:t xml:space="preserve">refined sugar </w:t>
      </w:r>
      <w:r>
        <w:rPr>
          <w:color w:val="000000"/>
          <w:sz w:val="24"/>
          <w:lang w:val="en-GB"/>
        </w:rPr>
        <w:t>and</w:t>
      </w:r>
      <w:r w:rsidRPr="00E26E12">
        <w:rPr>
          <w:color w:val="000000"/>
          <w:sz w:val="24"/>
          <w:lang w:val="en-GB"/>
        </w:rPr>
        <w:t xml:space="preserve"> explain the change and the reasons for the change</w:t>
      </w:r>
      <w:r>
        <w:rPr>
          <w:color w:val="000000"/>
          <w:sz w:val="24"/>
          <w:lang w:val="en-GB"/>
        </w:rPr>
        <w:t>.</w:t>
      </w:r>
    </w:p>
    <w:p w:rsidR="00E26E12" w:rsidRDefault="00E26E12" w:rsidP="007E667F">
      <w:pPr>
        <w:pStyle w:val="ListParagraph"/>
        <w:ind w:hanging="720"/>
        <w:rPr>
          <w:color w:val="000000"/>
          <w:sz w:val="24"/>
          <w:lang w:val="en-GB"/>
        </w:rPr>
      </w:pPr>
    </w:p>
    <w:p w:rsidR="002E6363" w:rsidRDefault="0042329B" w:rsidP="007E667F">
      <w:pPr>
        <w:numPr>
          <w:ilvl w:val="0"/>
          <w:numId w:val="21"/>
        </w:numPr>
        <w:ind w:hanging="720"/>
        <w:rPr>
          <w:color w:val="000000"/>
          <w:sz w:val="24"/>
          <w:lang w:val="en-GB"/>
        </w:rPr>
      </w:pPr>
      <w:r>
        <w:rPr>
          <w:color w:val="000000"/>
          <w:sz w:val="24"/>
          <w:lang w:val="en-GB"/>
        </w:rPr>
        <w:lastRenderedPageBreak/>
        <w:t>P</w:t>
      </w:r>
      <w:r w:rsidR="006E27B5">
        <w:rPr>
          <w:color w:val="000000"/>
          <w:sz w:val="24"/>
          <w:lang w:val="en-GB"/>
        </w:rPr>
        <w:t>r</w:t>
      </w:r>
      <w:r w:rsidR="008F0237" w:rsidRPr="00E44A26">
        <w:rPr>
          <w:color w:val="000000"/>
          <w:sz w:val="24"/>
          <w:lang w:val="en-GB"/>
        </w:rPr>
        <w:t xml:space="preserve">ovide copies of </w:t>
      </w:r>
      <w:r w:rsidR="001C6D3D">
        <w:rPr>
          <w:color w:val="000000"/>
          <w:sz w:val="24"/>
          <w:lang w:val="en-GB"/>
        </w:rPr>
        <w:t xml:space="preserve">all </w:t>
      </w:r>
      <w:r w:rsidR="008F0237" w:rsidRPr="00E44A26">
        <w:rPr>
          <w:color w:val="000000"/>
          <w:sz w:val="24"/>
          <w:lang w:val="en-GB"/>
        </w:rPr>
        <w:t xml:space="preserve">price lists, price schedules, base price lists, discount schedules, etc., </w:t>
      </w:r>
      <w:r w:rsidR="00FF3EE9">
        <w:rPr>
          <w:color w:val="000000"/>
          <w:sz w:val="24"/>
          <w:lang w:val="en-GB"/>
        </w:rPr>
        <w:t>applicable</w:t>
      </w:r>
      <w:r w:rsidR="008F0237" w:rsidRPr="00E44A26">
        <w:rPr>
          <w:color w:val="000000"/>
          <w:sz w:val="24"/>
          <w:lang w:val="en-GB"/>
        </w:rPr>
        <w:t xml:space="preserve"> to your sales of </w:t>
      </w:r>
      <w:r w:rsidR="003B75A5">
        <w:rPr>
          <w:color w:val="000000"/>
          <w:sz w:val="24"/>
          <w:lang w:val="en-GB"/>
        </w:rPr>
        <w:t xml:space="preserve">refined sugar </w:t>
      </w:r>
      <w:r w:rsidR="008F0237" w:rsidRPr="00E44A26">
        <w:rPr>
          <w:color w:val="000000"/>
          <w:sz w:val="24"/>
          <w:lang w:val="en-GB"/>
        </w:rPr>
        <w:t xml:space="preserve">for the </w:t>
      </w:r>
      <w:r w:rsidR="002B10C6">
        <w:rPr>
          <w:color w:val="000000"/>
          <w:sz w:val="24"/>
          <w:lang w:val="en-GB"/>
        </w:rPr>
        <w:t>P</w:t>
      </w:r>
      <w:r w:rsidR="008F0237" w:rsidRPr="00E44A26">
        <w:rPr>
          <w:color w:val="000000"/>
          <w:sz w:val="24"/>
          <w:lang w:val="en-GB"/>
        </w:rPr>
        <w:t xml:space="preserve">eriod of </w:t>
      </w:r>
      <w:r w:rsidR="002B10C6">
        <w:rPr>
          <w:color w:val="000000"/>
          <w:sz w:val="24"/>
          <w:lang w:val="en-GB"/>
        </w:rPr>
        <w:t>R</w:t>
      </w:r>
      <w:r w:rsidR="008F0237" w:rsidRPr="00E44A26">
        <w:rPr>
          <w:color w:val="000000"/>
          <w:sz w:val="24"/>
          <w:lang w:val="en-GB"/>
        </w:rPr>
        <w:t>eview</w:t>
      </w:r>
      <w:r>
        <w:rPr>
          <w:color w:val="000000"/>
          <w:sz w:val="24"/>
          <w:lang w:val="en-GB"/>
        </w:rPr>
        <w:t xml:space="preserve"> for </w:t>
      </w:r>
      <w:r w:rsidR="001C6D3D">
        <w:rPr>
          <w:color w:val="000000"/>
          <w:sz w:val="24"/>
          <w:lang w:val="en-GB"/>
        </w:rPr>
        <w:t>each of</w:t>
      </w:r>
      <w:r>
        <w:rPr>
          <w:color w:val="000000"/>
          <w:sz w:val="24"/>
          <w:lang w:val="en-GB"/>
        </w:rPr>
        <w:t xml:space="preserve"> your company’s domestic and export markets.</w:t>
      </w:r>
      <w:r w:rsidR="001C6D3D">
        <w:rPr>
          <w:color w:val="000000"/>
          <w:sz w:val="24"/>
          <w:lang w:val="en-GB"/>
        </w:rPr>
        <w:t xml:space="preserve"> </w:t>
      </w:r>
      <w:r w:rsidR="001C6D3D" w:rsidRPr="00E44A26">
        <w:rPr>
          <w:color w:val="000000"/>
          <w:sz w:val="24"/>
          <w:lang w:val="en-GB"/>
        </w:rPr>
        <w:t xml:space="preserve">Explain any product codes or other codes appearing on these documents so as to permit </w:t>
      </w:r>
      <w:r w:rsidR="001C6D3D">
        <w:rPr>
          <w:color w:val="000000"/>
          <w:sz w:val="24"/>
          <w:lang w:val="en-GB"/>
        </w:rPr>
        <w:t>a full understanding by the CBSA.</w:t>
      </w:r>
    </w:p>
    <w:p w:rsidR="001C6D3D" w:rsidRDefault="001C6D3D" w:rsidP="00CF035A">
      <w:pPr>
        <w:rPr>
          <w:color w:val="000000"/>
          <w:sz w:val="24"/>
          <w:lang w:val="en-GB"/>
        </w:rPr>
      </w:pPr>
    </w:p>
    <w:p w:rsidR="001C6D3D" w:rsidRDefault="00CA42E1" w:rsidP="00CF035A">
      <w:pPr>
        <w:numPr>
          <w:ilvl w:val="0"/>
          <w:numId w:val="21"/>
        </w:numPr>
        <w:ind w:hanging="720"/>
        <w:rPr>
          <w:color w:val="000000"/>
          <w:sz w:val="24"/>
          <w:lang w:val="en-GB"/>
        </w:rPr>
      </w:pPr>
      <w:r w:rsidRPr="00CA42E1">
        <w:rPr>
          <w:color w:val="000000"/>
          <w:sz w:val="24"/>
          <w:lang w:val="en-GB"/>
        </w:rPr>
        <w:t xml:space="preserve">Explain how any </w:t>
      </w:r>
      <w:r w:rsidR="001C6D3D" w:rsidRPr="00CA42E1">
        <w:rPr>
          <w:color w:val="000000"/>
          <w:sz w:val="24"/>
          <w:lang w:val="en-GB"/>
        </w:rPr>
        <w:t>terms, discounts, allowances and other considerations</w:t>
      </w:r>
      <w:r w:rsidR="006C3868" w:rsidRPr="00CA42E1">
        <w:rPr>
          <w:color w:val="000000"/>
          <w:sz w:val="24"/>
          <w:lang w:val="en-GB"/>
        </w:rPr>
        <w:t xml:space="preserve"> of your company</w:t>
      </w:r>
      <w:r w:rsidR="001C6D3D" w:rsidRPr="00CA42E1">
        <w:rPr>
          <w:color w:val="000000"/>
          <w:sz w:val="24"/>
          <w:lang w:val="en-GB"/>
        </w:rPr>
        <w:t xml:space="preserve"> had the effect of reducing the prices </w:t>
      </w:r>
      <w:r w:rsidRPr="00CA42E1">
        <w:rPr>
          <w:color w:val="000000"/>
          <w:sz w:val="24"/>
          <w:lang w:val="en-GB"/>
        </w:rPr>
        <w:t>that appear</w:t>
      </w:r>
      <w:r>
        <w:rPr>
          <w:color w:val="000000"/>
          <w:sz w:val="24"/>
          <w:lang w:val="en-GB"/>
        </w:rPr>
        <w:t xml:space="preserve"> on your price lists.</w:t>
      </w:r>
    </w:p>
    <w:p w:rsidR="00CA42E1" w:rsidRDefault="00CA42E1" w:rsidP="00CF035A">
      <w:pPr>
        <w:pStyle w:val="ListParagraph"/>
        <w:ind w:hanging="720"/>
        <w:rPr>
          <w:color w:val="000000"/>
          <w:sz w:val="24"/>
          <w:lang w:val="en-GB"/>
        </w:rPr>
      </w:pPr>
    </w:p>
    <w:p w:rsidR="001C6D3D" w:rsidRDefault="00F760DC" w:rsidP="00CF035A">
      <w:pPr>
        <w:numPr>
          <w:ilvl w:val="0"/>
          <w:numId w:val="21"/>
        </w:numPr>
        <w:ind w:hanging="720"/>
        <w:rPr>
          <w:color w:val="000000"/>
          <w:sz w:val="24"/>
          <w:lang w:val="en-GB"/>
        </w:rPr>
      </w:pPr>
      <w:r w:rsidRPr="00506A65">
        <w:rPr>
          <w:color w:val="000000"/>
          <w:sz w:val="24"/>
          <w:lang w:val="en-GB"/>
        </w:rPr>
        <w:t>If you</w:t>
      </w:r>
      <w:r>
        <w:rPr>
          <w:color w:val="000000"/>
          <w:sz w:val="24"/>
          <w:lang w:val="en-GB"/>
        </w:rPr>
        <w:t xml:space="preserve">r company does not use price lists, </w:t>
      </w:r>
      <w:r w:rsidRPr="009876B9">
        <w:rPr>
          <w:color w:val="000000"/>
          <w:sz w:val="24"/>
          <w:lang w:val="en-GB"/>
        </w:rPr>
        <w:t>describe how prices are determined.</w:t>
      </w:r>
      <w:r w:rsidR="00906DD7">
        <w:rPr>
          <w:color w:val="000000"/>
          <w:sz w:val="24"/>
          <w:lang w:val="en-GB"/>
        </w:rPr>
        <w:t xml:space="preserve"> </w:t>
      </w:r>
      <w:r w:rsidRPr="009876B9">
        <w:rPr>
          <w:color w:val="000000"/>
          <w:sz w:val="24"/>
          <w:lang w:val="en-GB"/>
        </w:rPr>
        <w:t xml:space="preserve">Provide a detailed schedule showing each price change for </w:t>
      </w:r>
      <w:r w:rsidR="003B75A5">
        <w:rPr>
          <w:color w:val="000000"/>
          <w:sz w:val="24"/>
          <w:lang w:val="en-GB"/>
        </w:rPr>
        <w:t xml:space="preserve">refined sugar </w:t>
      </w:r>
      <w:r w:rsidRPr="009876B9">
        <w:rPr>
          <w:color w:val="000000"/>
          <w:sz w:val="24"/>
          <w:lang w:val="en-GB"/>
        </w:rPr>
        <w:t xml:space="preserve">during the </w:t>
      </w:r>
      <w:r w:rsidR="002B10C6">
        <w:rPr>
          <w:color w:val="000000"/>
          <w:sz w:val="24"/>
          <w:lang w:val="en-GB"/>
        </w:rPr>
        <w:t>P</w:t>
      </w:r>
      <w:r>
        <w:rPr>
          <w:color w:val="000000"/>
          <w:sz w:val="24"/>
          <w:lang w:val="en-GB"/>
        </w:rPr>
        <w:t xml:space="preserve">eriod of </w:t>
      </w:r>
      <w:r w:rsidR="002B10C6">
        <w:rPr>
          <w:color w:val="000000"/>
          <w:sz w:val="24"/>
          <w:lang w:val="en-GB"/>
        </w:rPr>
        <w:t>R</w:t>
      </w:r>
      <w:r>
        <w:rPr>
          <w:color w:val="000000"/>
          <w:sz w:val="24"/>
          <w:lang w:val="en-GB"/>
        </w:rPr>
        <w:t>eview</w:t>
      </w:r>
      <w:r w:rsidRPr="009876B9">
        <w:rPr>
          <w:color w:val="000000"/>
          <w:sz w:val="24"/>
          <w:lang w:val="en-GB"/>
        </w:rPr>
        <w:t xml:space="preserve"> and the effective dates of the price changes</w:t>
      </w:r>
      <w:r>
        <w:rPr>
          <w:color w:val="000000"/>
          <w:sz w:val="24"/>
          <w:lang w:val="en-GB"/>
        </w:rPr>
        <w:t>.</w:t>
      </w:r>
    </w:p>
    <w:p w:rsidR="00506A65" w:rsidRDefault="00506A65" w:rsidP="00CF035A">
      <w:pPr>
        <w:ind w:left="720" w:hanging="720"/>
        <w:rPr>
          <w:color w:val="000000"/>
          <w:sz w:val="24"/>
          <w:lang w:val="en-GB"/>
        </w:rPr>
      </w:pPr>
    </w:p>
    <w:p w:rsidR="008F0237" w:rsidRPr="00506A65" w:rsidRDefault="008F0237" w:rsidP="00CF035A">
      <w:pPr>
        <w:numPr>
          <w:ilvl w:val="0"/>
          <w:numId w:val="21"/>
        </w:numPr>
        <w:ind w:hanging="720"/>
        <w:rPr>
          <w:color w:val="000000"/>
          <w:sz w:val="24"/>
          <w:lang w:val="en-GB"/>
        </w:rPr>
      </w:pPr>
      <w:r w:rsidRPr="00506A65">
        <w:rPr>
          <w:color w:val="000000"/>
          <w:sz w:val="24"/>
          <w:lang w:val="en-GB"/>
        </w:rPr>
        <w:t xml:space="preserve">Provide details of the terms of sale </w:t>
      </w:r>
      <w:r w:rsidR="007B2A2E">
        <w:rPr>
          <w:color w:val="000000"/>
          <w:sz w:val="24"/>
          <w:lang w:val="en-GB"/>
        </w:rPr>
        <w:t xml:space="preserve">and delivery </w:t>
      </w:r>
      <w:r w:rsidR="006C3868">
        <w:rPr>
          <w:color w:val="000000"/>
          <w:sz w:val="24"/>
          <w:lang w:val="en-GB"/>
        </w:rPr>
        <w:t xml:space="preserve">of your company </w:t>
      </w:r>
      <w:r w:rsidRPr="00506A65">
        <w:rPr>
          <w:color w:val="000000"/>
          <w:sz w:val="24"/>
          <w:lang w:val="en-GB"/>
        </w:rPr>
        <w:t>that apply to</w:t>
      </w:r>
      <w:r w:rsidR="007B2A2E">
        <w:rPr>
          <w:color w:val="000000"/>
          <w:sz w:val="24"/>
          <w:lang w:val="en-GB"/>
        </w:rPr>
        <w:t xml:space="preserve"> your domestic market and </w:t>
      </w:r>
      <w:r w:rsidRPr="00506A65">
        <w:rPr>
          <w:color w:val="000000"/>
          <w:sz w:val="24"/>
          <w:lang w:val="en-GB"/>
        </w:rPr>
        <w:t>the Canadian market, and fully explain what each of these terms means to your company</w:t>
      </w:r>
      <w:r w:rsidR="007B2A2E">
        <w:rPr>
          <w:color w:val="000000"/>
          <w:sz w:val="24"/>
          <w:lang w:val="en-GB"/>
        </w:rPr>
        <w:t xml:space="preserve"> (e.g. F.O.B., ex-factory, C.I.F., delivered, etc.)</w:t>
      </w:r>
      <w:r w:rsidRPr="00506A65">
        <w:rPr>
          <w:color w:val="000000"/>
          <w:sz w:val="24"/>
          <w:lang w:val="en-GB"/>
        </w:rPr>
        <w:t>.</w:t>
      </w:r>
    </w:p>
    <w:p w:rsidR="008F0237" w:rsidRPr="00E44A26" w:rsidRDefault="008F0237" w:rsidP="00CF035A">
      <w:pPr>
        <w:tabs>
          <w:tab w:val="left" w:pos="1278"/>
        </w:tabs>
        <w:ind w:left="720" w:hanging="720"/>
        <w:rPr>
          <w:color w:val="000000"/>
          <w:sz w:val="24"/>
        </w:rPr>
      </w:pPr>
    </w:p>
    <w:p w:rsidR="008F0237" w:rsidRDefault="00506A65" w:rsidP="00CF035A">
      <w:pPr>
        <w:numPr>
          <w:ilvl w:val="0"/>
          <w:numId w:val="21"/>
        </w:numPr>
        <w:ind w:hanging="720"/>
        <w:rPr>
          <w:color w:val="000000"/>
          <w:sz w:val="24"/>
        </w:rPr>
      </w:pPr>
      <w:r>
        <w:rPr>
          <w:color w:val="000000"/>
          <w:sz w:val="24"/>
        </w:rPr>
        <w:t>D</w:t>
      </w:r>
      <w:r w:rsidR="008F0237" w:rsidRPr="00E44A26">
        <w:rPr>
          <w:color w:val="000000"/>
          <w:sz w:val="24"/>
        </w:rPr>
        <w:t xml:space="preserve">escribe your </w:t>
      </w:r>
      <w:r w:rsidR="00E26E12">
        <w:rPr>
          <w:color w:val="000000"/>
          <w:sz w:val="24"/>
        </w:rPr>
        <w:t>marketing practices</w:t>
      </w:r>
      <w:r w:rsidR="008F0237" w:rsidRPr="00E44A26">
        <w:rPr>
          <w:color w:val="000000"/>
          <w:sz w:val="24"/>
        </w:rPr>
        <w:t xml:space="preserve"> for </w:t>
      </w:r>
      <w:r w:rsidR="003B75A5">
        <w:rPr>
          <w:color w:val="000000"/>
          <w:sz w:val="24"/>
          <w:lang w:val="en-GB"/>
        </w:rPr>
        <w:t>refined sugar</w:t>
      </w:r>
      <w:r w:rsidR="008F0237" w:rsidRPr="00E44A26">
        <w:rPr>
          <w:color w:val="000000"/>
          <w:sz w:val="24"/>
        </w:rPr>
        <w:t xml:space="preserve">. Explain any changes in your methods during the </w:t>
      </w:r>
      <w:r w:rsidR="002B10C6">
        <w:rPr>
          <w:color w:val="000000"/>
          <w:sz w:val="24"/>
        </w:rPr>
        <w:t>P</w:t>
      </w:r>
      <w:r w:rsidR="00FF3EE9">
        <w:rPr>
          <w:color w:val="000000"/>
          <w:sz w:val="24"/>
        </w:rPr>
        <w:t xml:space="preserve">eriod of </w:t>
      </w:r>
      <w:r w:rsidR="002B10C6">
        <w:rPr>
          <w:color w:val="000000"/>
          <w:sz w:val="24"/>
        </w:rPr>
        <w:t>R</w:t>
      </w:r>
      <w:r w:rsidR="00FF3EE9">
        <w:rPr>
          <w:color w:val="000000"/>
          <w:sz w:val="24"/>
        </w:rPr>
        <w:t>eview</w:t>
      </w:r>
      <w:r w:rsidR="008F0237" w:rsidRPr="00E44A26">
        <w:rPr>
          <w:color w:val="000000"/>
          <w:sz w:val="24"/>
        </w:rPr>
        <w:t>. If your methods vary for domestic and export sales, please explain.</w:t>
      </w:r>
    </w:p>
    <w:p w:rsidR="00621CFA" w:rsidRDefault="00621CFA" w:rsidP="00CF035A">
      <w:pPr>
        <w:pStyle w:val="ListParagraph"/>
        <w:ind w:hanging="720"/>
        <w:rPr>
          <w:color w:val="000000"/>
          <w:sz w:val="24"/>
        </w:rPr>
      </w:pPr>
    </w:p>
    <w:p w:rsidR="00621CFA" w:rsidRPr="00E44A26" w:rsidRDefault="00621CFA" w:rsidP="00CF035A">
      <w:pPr>
        <w:numPr>
          <w:ilvl w:val="0"/>
          <w:numId w:val="21"/>
        </w:numPr>
        <w:ind w:hanging="720"/>
        <w:rPr>
          <w:color w:val="000000"/>
          <w:sz w:val="24"/>
        </w:rPr>
      </w:pPr>
      <w:r>
        <w:rPr>
          <w:color w:val="000000"/>
          <w:sz w:val="24"/>
        </w:rPr>
        <w:t xml:space="preserve">If your </w:t>
      </w:r>
      <w:r w:rsidRPr="003B3D22">
        <w:rPr>
          <w:color w:val="000000"/>
          <w:sz w:val="24"/>
        </w:rPr>
        <w:t xml:space="preserve">company has any plans to change your marketing and sales practices for </w:t>
      </w:r>
      <w:r w:rsidR="003B75A5">
        <w:rPr>
          <w:color w:val="000000"/>
          <w:sz w:val="24"/>
          <w:lang w:val="en-GB"/>
        </w:rPr>
        <w:t>refined sugar</w:t>
      </w:r>
      <w:r w:rsidRPr="003B3D22">
        <w:rPr>
          <w:color w:val="000000"/>
          <w:sz w:val="24"/>
        </w:rPr>
        <w:t xml:space="preserve"> </w:t>
      </w:r>
      <w:r w:rsidR="00003C64" w:rsidRPr="003B3D22">
        <w:rPr>
          <w:color w:val="000000"/>
          <w:sz w:val="24"/>
        </w:rPr>
        <w:t>in</w:t>
      </w:r>
      <w:r w:rsidR="001269A5">
        <w:rPr>
          <w:color w:val="000000"/>
          <w:sz w:val="24"/>
        </w:rPr>
        <w:t xml:space="preserve"> 2020</w:t>
      </w:r>
      <w:r w:rsidR="00334932" w:rsidRPr="003B3D22">
        <w:rPr>
          <w:color w:val="000000"/>
          <w:sz w:val="24"/>
        </w:rPr>
        <w:t xml:space="preserve"> or 20</w:t>
      </w:r>
      <w:r w:rsidR="00250DD7" w:rsidRPr="003B3D22">
        <w:rPr>
          <w:color w:val="000000"/>
          <w:sz w:val="24"/>
        </w:rPr>
        <w:t>2</w:t>
      </w:r>
      <w:r w:rsidR="00473F48">
        <w:rPr>
          <w:color w:val="000000"/>
          <w:sz w:val="24"/>
        </w:rPr>
        <w:t>1</w:t>
      </w:r>
      <w:r w:rsidRPr="003B3D22">
        <w:rPr>
          <w:color w:val="000000"/>
          <w:sz w:val="24"/>
        </w:rPr>
        <w:t>, explain</w:t>
      </w:r>
      <w:r>
        <w:rPr>
          <w:color w:val="000000"/>
          <w:sz w:val="24"/>
        </w:rPr>
        <w:t xml:space="preserve"> such plans and reasons for the changes.</w:t>
      </w:r>
    </w:p>
    <w:p w:rsidR="008F0237" w:rsidRPr="00E44A26" w:rsidRDefault="008F0237" w:rsidP="00CF035A">
      <w:pPr>
        <w:ind w:left="720" w:hanging="720"/>
        <w:rPr>
          <w:color w:val="000000"/>
          <w:sz w:val="24"/>
        </w:rPr>
      </w:pPr>
    </w:p>
    <w:p w:rsidR="00CF2A57" w:rsidRDefault="008F0237" w:rsidP="00CF035A">
      <w:pPr>
        <w:numPr>
          <w:ilvl w:val="0"/>
          <w:numId w:val="21"/>
        </w:numPr>
        <w:spacing w:line="260" w:lineRule="exact"/>
        <w:ind w:hanging="720"/>
        <w:rPr>
          <w:color w:val="000000"/>
          <w:sz w:val="24"/>
          <w:lang w:val="en-GB"/>
        </w:rPr>
      </w:pPr>
      <w:r w:rsidRPr="00CF2A57">
        <w:rPr>
          <w:color w:val="000000"/>
          <w:sz w:val="24"/>
          <w:lang w:val="en-GB"/>
        </w:rPr>
        <w:t>Provide a copy of the latest brochures, corporate publications, or any other such general literature concerning your company and products sold or produced both in your domestic market and in export markets.</w:t>
      </w:r>
      <w:r w:rsidR="00906DD7" w:rsidRPr="00CF2A57">
        <w:rPr>
          <w:color w:val="000000"/>
          <w:sz w:val="24"/>
          <w:lang w:val="en-GB"/>
        </w:rPr>
        <w:t xml:space="preserve"> </w:t>
      </w:r>
    </w:p>
    <w:p w:rsidR="00CF2A57" w:rsidRDefault="00CF2A57" w:rsidP="00CF035A">
      <w:pPr>
        <w:pStyle w:val="ListParagraph"/>
        <w:ind w:hanging="720"/>
        <w:rPr>
          <w:color w:val="000000"/>
          <w:sz w:val="24"/>
          <w:lang w:val="en-GB"/>
        </w:rPr>
      </w:pPr>
    </w:p>
    <w:p w:rsidR="007B2A2E" w:rsidRPr="00CF2A57" w:rsidRDefault="007B2A2E" w:rsidP="00CF035A">
      <w:pPr>
        <w:numPr>
          <w:ilvl w:val="0"/>
          <w:numId w:val="21"/>
        </w:numPr>
        <w:spacing w:line="260" w:lineRule="exact"/>
        <w:ind w:hanging="720"/>
        <w:rPr>
          <w:color w:val="000000"/>
          <w:sz w:val="24"/>
          <w:lang w:val="en-GB"/>
        </w:rPr>
      </w:pPr>
      <w:r w:rsidRPr="00CF2A57">
        <w:rPr>
          <w:color w:val="000000"/>
          <w:sz w:val="24"/>
          <w:lang w:val="en-GB"/>
        </w:rPr>
        <w:t>Provide copies of the following reports:</w:t>
      </w:r>
    </w:p>
    <w:p w:rsidR="007B2A2E" w:rsidRPr="00CF035A" w:rsidRDefault="007B2A2E" w:rsidP="00CF035A">
      <w:pPr>
        <w:pStyle w:val="ListParagraph"/>
        <w:ind w:hanging="720"/>
        <w:rPr>
          <w:color w:val="000000"/>
          <w:sz w:val="24"/>
          <w:szCs w:val="24"/>
          <w:lang w:val="en-CA"/>
        </w:rPr>
      </w:pPr>
    </w:p>
    <w:p w:rsidR="007B2A2E" w:rsidRPr="000E452D" w:rsidRDefault="00A163F7" w:rsidP="00CF035A">
      <w:pPr>
        <w:numPr>
          <w:ilvl w:val="1"/>
          <w:numId w:val="21"/>
        </w:numPr>
        <w:spacing w:line="260" w:lineRule="exact"/>
        <w:ind w:left="1080"/>
        <w:rPr>
          <w:color w:val="000000"/>
          <w:sz w:val="24"/>
          <w:szCs w:val="24"/>
          <w:lang w:val="en-GB"/>
        </w:rPr>
      </w:pPr>
      <w:r>
        <w:rPr>
          <w:color w:val="000000"/>
          <w:sz w:val="24"/>
          <w:szCs w:val="24"/>
          <w:lang w:val="en-CA"/>
        </w:rPr>
        <w:t>Y</w:t>
      </w:r>
      <w:r w:rsidR="007B2A2E" w:rsidRPr="000E452D">
        <w:rPr>
          <w:color w:val="000000"/>
          <w:sz w:val="24"/>
          <w:szCs w:val="24"/>
          <w:lang w:val="en-CA"/>
        </w:rPr>
        <w:t xml:space="preserve">our company’s last </w:t>
      </w:r>
      <w:r w:rsidR="00CA42E1">
        <w:rPr>
          <w:color w:val="000000"/>
          <w:sz w:val="24"/>
          <w:szCs w:val="24"/>
          <w:lang w:val="en-CA"/>
        </w:rPr>
        <w:t xml:space="preserve">two </w:t>
      </w:r>
      <w:r w:rsidR="007B2A2E" w:rsidRPr="000E452D">
        <w:rPr>
          <w:color w:val="000000"/>
          <w:sz w:val="24"/>
          <w:szCs w:val="24"/>
          <w:lang w:val="en-CA"/>
        </w:rPr>
        <w:t>annual report</w:t>
      </w:r>
      <w:r w:rsidR="00CA42E1">
        <w:rPr>
          <w:color w:val="000000"/>
          <w:sz w:val="24"/>
          <w:szCs w:val="24"/>
          <w:lang w:val="en-CA"/>
        </w:rPr>
        <w:t>s</w:t>
      </w:r>
      <w:r w:rsidR="007B2A2E" w:rsidRPr="000E452D">
        <w:rPr>
          <w:color w:val="000000"/>
          <w:sz w:val="24"/>
          <w:szCs w:val="24"/>
          <w:lang w:val="en-CA"/>
        </w:rPr>
        <w:t xml:space="preserve"> and all year to date (e.g., monthly, quarterly) reports filed with the relevant agency charged with the regulating and control of public companies in your country;</w:t>
      </w:r>
    </w:p>
    <w:p w:rsidR="007B2A2E" w:rsidRPr="000E452D" w:rsidRDefault="007B2A2E" w:rsidP="00CF035A">
      <w:pPr>
        <w:spacing w:line="260" w:lineRule="exact"/>
        <w:ind w:left="1080" w:hanging="360"/>
        <w:rPr>
          <w:color w:val="000000"/>
          <w:sz w:val="24"/>
          <w:szCs w:val="24"/>
          <w:lang w:val="en-GB"/>
        </w:rPr>
      </w:pPr>
    </w:p>
    <w:p w:rsidR="007B2A2E" w:rsidRPr="000E452D" w:rsidRDefault="00A163F7" w:rsidP="00CF035A">
      <w:pPr>
        <w:numPr>
          <w:ilvl w:val="1"/>
          <w:numId w:val="21"/>
        </w:numPr>
        <w:spacing w:line="260" w:lineRule="exact"/>
        <w:ind w:left="1080"/>
        <w:rPr>
          <w:color w:val="000000"/>
          <w:sz w:val="24"/>
          <w:szCs w:val="24"/>
          <w:lang w:val="en-GB"/>
        </w:rPr>
      </w:pPr>
      <w:r>
        <w:rPr>
          <w:color w:val="000000"/>
          <w:sz w:val="24"/>
          <w:szCs w:val="24"/>
          <w:lang w:val="en-CA"/>
        </w:rPr>
        <w:t>Y</w:t>
      </w:r>
      <w:r w:rsidR="007B2A2E" w:rsidRPr="000E452D">
        <w:rPr>
          <w:color w:val="000000"/>
          <w:sz w:val="24"/>
          <w:szCs w:val="24"/>
          <w:lang w:val="en-CA"/>
        </w:rPr>
        <w:t xml:space="preserve">our </w:t>
      </w:r>
      <w:r>
        <w:rPr>
          <w:color w:val="000000"/>
          <w:sz w:val="24"/>
          <w:szCs w:val="24"/>
          <w:lang w:val="en-CA"/>
        </w:rPr>
        <w:t xml:space="preserve">company’s </w:t>
      </w:r>
      <w:r w:rsidR="007B2A2E" w:rsidRPr="000E452D">
        <w:rPr>
          <w:color w:val="000000"/>
          <w:sz w:val="24"/>
          <w:szCs w:val="24"/>
          <w:lang w:val="en-CA"/>
        </w:rPr>
        <w:t xml:space="preserve">most recent annual and year to date subsidiary, divisional or operational financial statements for each entity engaged in the production and/or sale of </w:t>
      </w:r>
      <w:r w:rsidR="003B75A5">
        <w:rPr>
          <w:color w:val="000000"/>
          <w:sz w:val="24"/>
          <w:szCs w:val="24"/>
          <w:lang w:val="en-CA"/>
        </w:rPr>
        <w:t>refined sugar</w:t>
      </w:r>
      <w:r w:rsidR="007B2A2E" w:rsidRPr="000E452D">
        <w:rPr>
          <w:color w:val="000000"/>
          <w:sz w:val="24"/>
          <w:szCs w:val="24"/>
          <w:lang w:val="en-CA"/>
        </w:rPr>
        <w:t>;</w:t>
      </w:r>
      <w:r w:rsidR="00CF035A">
        <w:rPr>
          <w:color w:val="000000"/>
          <w:sz w:val="24"/>
          <w:szCs w:val="24"/>
          <w:lang w:val="en-CA"/>
        </w:rPr>
        <w:t xml:space="preserve"> and</w:t>
      </w:r>
    </w:p>
    <w:p w:rsidR="007B2A2E" w:rsidRPr="000E452D" w:rsidRDefault="007B2A2E" w:rsidP="00CF035A">
      <w:pPr>
        <w:spacing w:line="260" w:lineRule="exact"/>
        <w:ind w:left="1080" w:hanging="360"/>
        <w:rPr>
          <w:color w:val="000000"/>
          <w:sz w:val="24"/>
          <w:szCs w:val="24"/>
          <w:lang w:val="en-GB"/>
        </w:rPr>
      </w:pPr>
    </w:p>
    <w:p w:rsidR="007B2A2E" w:rsidRPr="000E452D" w:rsidRDefault="00A163F7" w:rsidP="00CF035A">
      <w:pPr>
        <w:numPr>
          <w:ilvl w:val="1"/>
          <w:numId w:val="21"/>
        </w:numPr>
        <w:spacing w:line="260" w:lineRule="exact"/>
        <w:ind w:left="1080"/>
        <w:rPr>
          <w:color w:val="000000"/>
          <w:sz w:val="24"/>
          <w:szCs w:val="24"/>
          <w:lang w:val="en-GB"/>
        </w:rPr>
      </w:pPr>
      <w:r>
        <w:rPr>
          <w:color w:val="000000"/>
          <w:sz w:val="24"/>
          <w:szCs w:val="24"/>
          <w:lang w:val="en-CA"/>
        </w:rPr>
        <w:t>Y</w:t>
      </w:r>
      <w:r w:rsidR="007B2A2E" w:rsidRPr="000E452D">
        <w:rPr>
          <w:color w:val="000000"/>
          <w:sz w:val="24"/>
          <w:szCs w:val="24"/>
          <w:lang w:val="en-CA"/>
        </w:rPr>
        <w:t xml:space="preserve">our </w:t>
      </w:r>
      <w:r>
        <w:rPr>
          <w:color w:val="000000"/>
          <w:sz w:val="24"/>
          <w:szCs w:val="24"/>
          <w:lang w:val="en-CA"/>
        </w:rPr>
        <w:t xml:space="preserve">company’s </w:t>
      </w:r>
      <w:r w:rsidR="007B2A2E" w:rsidRPr="000E452D">
        <w:rPr>
          <w:color w:val="000000"/>
          <w:sz w:val="24"/>
          <w:szCs w:val="24"/>
          <w:lang w:val="en-CA"/>
        </w:rPr>
        <w:t xml:space="preserve">most recent annual and year to date product specific income statements (or profit and loss schedules) for sales of </w:t>
      </w:r>
      <w:r w:rsidR="003B75A5">
        <w:rPr>
          <w:color w:val="000000"/>
          <w:sz w:val="24"/>
          <w:lang w:val="en-GB"/>
        </w:rPr>
        <w:t>refined sugar</w:t>
      </w:r>
      <w:r w:rsidR="007B2A2E" w:rsidRPr="000E452D">
        <w:rPr>
          <w:color w:val="000000"/>
          <w:sz w:val="24"/>
          <w:szCs w:val="24"/>
          <w:lang w:val="en-CA"/>
        </w:rPr>
        <w:t xml:space="preserve">. If such a statement does not exist, provide the income statement or profit and loss schedule for the narrowest range of products which includes </w:t>
      </w:r>
      <w:r w:rsidR="003B75A5">
        <w:rPr>
          <w:color w:val="000000"/>
          <w:sz w:val="24"/>
          <w:lang w:val="en-GB"/>
        </w:rPr>
        <w:t>refined sugar</w:t>
      </w:r>
      <w:r w:rsidR="007B2A2E" w:rsidRPr="000E452D">
        <w:rPr>
          <w:color w:val="000000"/>
          <w:sz w:val="24"/>
          <w:szCs w:val="24"/>
          <w:lang w:val="en-CA"/>
        </w:rPr>
        <w:t>. The relevant statement or schedule should be provided for each of the production facilities or factories where the goods are produced.</w:t>
      </w:r>
    </w:p>
    <w:p w:rsidR="007B2A2E" w:rsidRPr="000E452D" w:rsidRDefault="007B2A2E" w:rsidP="00C80A5A">
      <w:pPr>
        <w:pStyle w:val="ListParagraph"/>
        <w:ind w:hanging="720"/>
        <w:rPr>
          <w:color w:val="000000"/>
          <w:sz w:val="24"/>
          <w:szCs w:val="24"/>
          <w:lang w:val="en-CA"/>
        </w:rPr>
      </w:pPr>
    </w:p>
    <w:p w:rsidR="0046652D" w:rsidRPr="0046652D" w:rsidRDefault="002E6363" w:rsidP="00CF035A">
      <w:pPr>
        <w:numPr>
          <w:ilvl w:val="0"/>
          <w:numId w:val="21"/>
        </w:numPr>
        <w:spacing w:line="260" w:lineRule="exact"/>
        <w:ind w:hanging="720"/>
        <w:rPr>
          <w:color w:val="000000"/>
          <w:sz w:val="24"/>
          <w:szCs w:val="24"/>
          <w:lang w:val="en-GB"/>
        </w:rPr>
      </w:pPr>
      <w:r>
        <w:rPr>
          <w:color w:val="000000"/>
          <w:sz w:val="24"/>
          <w:szCs w:val="24"/>
          <w:lang w:val="en-CA"/>
        </w:rPr>
        <w:t>Provide copies of y</w:t>
      </w:r>
      <w:r w:rsidR="007B2A2E" w:rsidRPr="000E452D">
        <w:rPr>
          <w:color w:val="000000"/>
          <w:sz w:val="24"/>
          <w:szCs w:val="24"/>
          <w:lang w:val="en-CA"/>
        </w:rPr>
        <w:t>our company</w:t>
      </w:r>
      <w:r>
        <w:rPr>
          <w:color w:val="000000"/>
          <w:sz w:val="24"/>
          <w:szCs w:val="24"/>
          <w:lang w:val="en-CA"/>
        </w:rPr>
        <w:t>’s</w:t>
      </w:r>
      <w:r w:rsidR="007B2A2E" w:rsidRPr="000E452D">
        <w:rPr>
          <w:color w:val="000000"/>
          <w:sz w:val="24"/>
          <w:szCs w:val="24"/>
          <w:lang w:val="en-CA"/>
        </w:rPr>
        <w:t xml:space="preserve"> reports with </w:t>
      </w:r>
      <w:r w:rsidR="00621CFA">
        <w:rPr>
          <w:color w:val="000000"/>
          <w:sz w:val="24"/>
          <w:szCs w:val="24"/>
          <w:lang w:val="en-CA"/>
        </w:rPr>
        <w:t>any</w:t>
      </w:r>
      <w:r w:rsidR="001910A5">
        <w:rPr>
          <w:color w:val="000000"/>
          <w:sz w:val="24"/>
          <w:szCs w:val="24"/>
          <w:lang w:val="en-CA"/>
        </w:rPr>
        <w:t xml:space="preserve"> agency, board, commission or </w:t>
      </w:r>
      <w:r w:rsidR="00621CFA">
        <w:rPr>
          <w:color w:val="000000"/>
          <w:sz w:val="24"/>
          <w:szCs w:val="24"/>
          <w:lang w:val="en-CA"/>
        </w:rPr>
        <w:t>organization</w:t>
      </w:r>
      <w:r w:rsidR="001910A5">
        <w:rPr>
          <w:color w:val="000000"/>
          <w:sz w:val="24"/>
          <w:szCs w:val="24"/>
          <w:lang w:val="en-CA"/>
        </w:rPr>
        <w:t xml:space="preserve"> responsible for the regulation of publicly traded securities</w:t>
      </w:r>
      <w:r>
        <w:rPr>
          <w:color w:val="000000"/>
          <w:sz w:val="24"/>
          <w:szCs w:val="24"/>
          <w:lang w:val="en-CA"/>
        </w:rPr>
        <w:t>, if applicable</w:t>
      </w:r>
      <w:r w:rsidR="00CF035A">
        <w:rPr>
          <w:color w:val="000000"/>
          <w:sz w:val="24"/>
          <w:szCs w:val="24"/>
          <w:lang w:val="en-CA"/>
        </w:rPr>
        <w:t>.</w:t>
      </w:r>
    </w:p>
    <w:p w:rsidR="0046652D" w:rsidRPr="0046652D" w:rsidRDefault="0046652D" w:rsidP="00CF035A">
      <w:pPr>
        <w:spacing w:line="260" w:lineRule="exact"/>
        <w:ind w:left="720" w:hanging="720"/>
        <w:rPr>
          <w:color w:val="000000"/>
          <w:sz w:val="24"/>
          <w:szCs w:val="24"/>
          <w:lang w:val="en-GB"/>
        </w:rPr>
      </w:pPr>
    </w:p>
    <w:p w:rsidR="001E4A61" w:rsidRPr="001E4A61" w:rsidRDefault="000F3E5B" w:rsidP="00CF035A">
      <w:pPr>
        <w:pStyle w:val="BodyText21"/>
        <w:numPr>
          <w:ilvl w:val="0"/>
          <w:numId w:val="21"/>
        </w:numPr>
        <w:ind w:hanging="720"/>
        <w:rPr>
          <w:color w:val="000000"/>
        </w:rPr>
      </w:pPr>
      <w:r w:rsidRPr="000F3E5B">
        <w:rPr>
          <w:color w:val="000000"/>
          <w:lang w:val="en-CA"/>
        </w:rPr>
        <w:lastRenderedPageBreak/>
        <w:t xml:space="preserve">List the names and addresses of all parties involved in the sales transaction to the Canadian importers of your company’s sales of </w:t>
      </w:r>
      <w:r w:rsidR="003B75A5">
        <w:rPr>
          <w:color w:val="000000"/>
          <w:lang w:val="en-CA"/>
        </w:rPr>
        <w:t>refined sugar</w:t>
      </w:r>
      <w:r w:rsidR="009227C8">
        <w:rPr>
          <w:color w:val="000000"/>
          <w:lang w:val="en-GB"/>
        </w:rPr>
        <w:t xml:space="preserve"> </w:t>
      </w:r>
      <w:r w:rsidRPr="000F3E5B">
        <w:rPr>
          <w:color w:val="000000"/>
          <w:lang w:val="en-CA"/>
        </w:rPr>
        <w:t xml:space="preserve">in the </w:t>
      </w:r>
      <w:r w:rsidR="002B10C6">
        <w:rPr>
          <w:color w:val="000000"/>
          <w:lang w:val="en-CA"/>
        </w:rPr>
        <w:t>P</w:t>
      </w:r>
      <w:r>
        <w:rPr>
          <w:color w:val="000000"/>
          <w:lang w:val="en-CA"/>
        </w:rPr>
        <w:t xml:space="preserve">eriod of </w:t>
      </w:r>
      <w:r w:rsidR="002B10C6">
        <w:rPr>
          <w:color w:val="000000"/>
          <w:lang w:val="en-CA"/>
        </w:rPr>
        <w:t>R</w:t>
      </w:r>
      <w:r>
        <w:rPr>
          <w:color w:val="000000"/>
          <w:lang w:val="en-CA"/>
        </w:rPr>
        <w:t>eview</w:t>
      </w:r>
      <w:r w:rsidRPr="000F3E5B">
        <w:rPr>
          <w:color w:val="000000"/>
          <w:lang w:val="en-CA"/>
        </w:rPr>
        <w:t xml:space="preserve">, whether exported or shipped directly by your </w:t>
      </w:r>
      <w:r w:rsidR="00CF035A">
        <w:rPr>
          <w:color w:val="000000"/>
          <w:lang w:val="en-CA"/>
        </w:rPr>
        <w:t>company or by another exporter.</w:t>
      </w:r>
    </w:p>
    <w:p w:rsidR="001E4A61" w:rsidRPr="00CF035A" w:rsidRDefault="001E4A61" w:rsidP="00CF035A">
      <w:pPr>
        <w:pStyle w:val="ListParagraph"/>
        <w:ind w:hanging="720"/>
        <w:rPr>
          <w:color w:val="000000"/>
          <w:sz w:val="24"/>
          <w:szCs w:val="24"/>
          <w:lang w:val="en-CA"/>
        </w:rPr>
      </w:pPr>
    </w:p>
    <w:p w:rsidR="000F3E5B" w:rsidRPr="000F3E5B" w:rsidRDefault="001E4A61" w:rsidP="00CF035A">
      <w:pPr>
        <w:pStyle w:val="BodyText21"/>
        <w:numPr>
          <w:ilvl w:val="0"/>
          <w:numId w:val="21"/>
        </w:numPr>
        <w:ind w:hanging="720"/>
        <w:rPr>
          <w:color w:val="000000"/>
        </w:rPr>
      </w:pPr>
      <w:r>
        <w:rPr>
          <w:color w:val="000000"/>
          <w:lang w:val="en-CA"/>
        </w:rPr>
        <w:t>P</w:t>
      </w:r>
      <w:r w:rsidR="000F3E5B" w:rsidRPr="000F3E5B">
        <w:rPr>
          <w:color w:val="000000"/>
          <w:lang w:val="en-CA"/>
        </w:rPr>
        <w:t xml:space="preserve">lease identify any Canadian importers </w:t>
      </w:r>
      <w:r>
        <w:rPr>
          <w:color w:val="000000"/>
          <w:lang w:val="en-CA"/>
        </w:rPr>
        <w:t xml:space="preserve">with </w:t>
      </w:r>
      <w:r w:rsidR="000F3E5B" w:rsidRPr="000F3E5B">
        <w:rPr>
          <w:color w:val="000000"/>
          <w:lang w:val="en-CA"/>
        </w:rPr>
        <w:t xml:space="preserve">which your company maintains an ongoing commercial relationship, either </w:t>
      </w:r>
      <w:r>
        <w:rPr>
          <w:color w:val="000000"/>
          <w:lang w:val="en-CA"/>
        </w:rPr>
        <w:t xml:space="preserve">with respect to </w:t>
      </w:r>
      <w:r w:rsidR="003B75A5">
        <w:rPr>
          <w:color w:val="000000"/>
          <w:lang w:val="en-GB"/>
        </w:rPr>
        <w:t xml:space="preserve">refined sugar </w:t>
      </w:r>
      <w:r w:rsidR="000F3E5B" w:rsidRPr="000F3E5B">
        <w:rPr>
          <w:color w:val="000000"/>
          <w:lang w:val="en-CA"/>
        </w:rPr>
        <w:t>or other products.</w:t>
      </w:r>
    </w:p>
    <w:p w:rsidR="000F3E5B" w:rsidRPr="00CF035A" w:rsidRDefault="000F3E5B" w:rsidP="00CF035A">
      <w:pPr>
        <w:pStyle w:val="ListParagraph"/>
        <w:ind w:hanging="720"/>
        <w:rPr>
          <w:color w:val="000000"/>
          <w:sz w:val="24"/>
          <w:szCs w:val="24"/>
        </w:rPr>
      </w:pPr>
    </w:p>
    <w:p w:rsidR="000F3E5B" w:rsidRPr="00B6056F" w:rsidRDefault="001E4A61" w:rsidP="00CF035A">
      <w:pPr>
        <w:pStyle w:val="BodyText21"/>
        <w:numPr>
          <w:ilvl w:val="0"/>
          <w:numId w:val="21"/>
        </w:numPr>
        <w:ind w:hanging="720"/>
        <w:rPr>
          <w:color w:val="000000"/>
        </w:rPr>
      </w:pPr>
      <w:r w:rsidRPr="00B6056F">
        <w:rPr>
          <w:color w:val="000000"/>
          <w:lang w:val="en-CA"/>
        </w:rPr>
        <w:t>Report the quantities (</w:t>
      </w:r>
      <w:r w:rsidR="00132538">
        <w:rPr>
          <w:lang w:val="en-CA"/>
        </w:rPr>
        <w:t>specify unit of measurement</w:t>
      </w:r>
      <w:r w:rsidRPr="00B6056F">
        <w:rPr>
          <w:color w:val="000000"/>
          <w:lang w:val="en-CA"/>
        </w:rPr>
        <w:t>) of any end-of-period inventories o</w:t>
      </w:r>
      <w:r w:rsidR="000F3E5B" w:rsidRPr="00B6056F">
        <w:rPr>
          <w:color w:val="000000"/>
          <w:lang w:val="en-CA"/>
        </w:rPr>
        <w:t xml:space="preserve">f </w:t>
      </w:r>
      <w:r w:rsidR="003B75A5">
        <w:rPr>
          <w:color w:val="000000"/>
          <w:lang w:val="en-GB"/>
        </w:rPr>
        <w:t xml:space="preserve">refined sugar </w:t>
      </w:r>
      <w:r w:rsidRPr="00B6056F">
        <w:rPr>
          <w:color w:val="000000"/>
          <w:lang w:val="en-CA"/>
        </w:rPr>
        <w:t xml:space="preserve">your company maintained </w:t>
      </w:r>
      <w:r w:rsidR="000F3E5B" w:rsidRPr="00B6056F">
        <w:rPr>
          <w:color w:val="000000"/>
          <w:lang w:val="en-CA"/>
        </w:rPr>
        <w:t xml:space="preserve">in Canada during the </w:t>
      </w:r>
      <w:r w:rsidR="002B10C6">
        <w:rPr>
          <w:color w:val="000000"/>
          <w:lang w:val="en-CA"/>
        </w:rPr>
        <w:t>P</w:t>
      </w:r>
      <w:r w:rsidR="000F3E5B" w:rsidRPr="00B6056F">
        <w:rPr>
          <w:color w:val="000000"/>
          <w:lang w:val="en-CA"/>
        </w:rPr>
        <w:t xml:space="preserve">eriod of </w:t>
      </w:r>
      <w:r w:rsidR="002B10C6">
        <w:rPr>
          <w:color w:val="000000"/>
          <w:lang w:val="en-CA"/>
        </w:rPr>
        <w:t>R</w:t>
      </w:r>
      <w:r w:rsidR="000F3E5B" w:rsidRPr="00B6056F">
        <w:rPr>
          <w:color w:val="000000"/>
          <w:lang w:val="en-CA"/>
        </w:rPr>
        <w:t>eview (not including any inventories held by any of the importers of</w:t>
      </w:r>
      <w:r w:rsidR="003B75A5">
        <w:rPr>
          <w:color w:val="000000"/>
          <w:lang w:val="en-GB"/>
        </w:rPr>
        <w:t xml:space="preserve"> refined sugar</w:t>
      </w:r>
      <w:r w:rsidR="000F3E5B" w:rsidRPr="00B6056F">
        <w:rPr>
          <w:color w:val="000000"/>
          <w:lang w:val="en-CA"/>
        </w:rPr>
        <w:t>)</w:t>
      </w:r>
      <w:r w:rsidRPr="00B6056F">
        <w:rPr>
          <w:color w:val="000000"/>
          <w:lang w:val="en-CA"/>
        </w:rPr>
        <w:t xml:space="preserve"> f</w:t>
      </w:r>
      <w:r w:rsidR="000F3E5B" w:rsidRPr="00B6056F">
        <w:rPr>
          <w:color w:val="000000"/>
          <w:lang w:val="en-CA"/>
        </w:rPr>
        <w:t xml:space="preserve">or each year of the </w:t>
      </w:r>
      <w:r w:rsidR="002B10C6">
        <w:rPr>
          <w:color w:val="000000"/>
          <w:lang w:val="en-CA"/>
        </w:rPr>
        <w:t>P</w:t>
      </w:r>
      <w:r w:rsidR="000F3E5B" w:rsidRPr="00B6056F">
        <w:rPr>
          <w:color w:val="000000"/>
          <w:lang w:val="en-CA"/>
        </w:rPr>
        <w:t xml:space="preserve">eriod of </w:t>
      </w:r>
      <w:r w:rsidR="002B10C6">
        <w:rPr>
          <w:color w:val="000000"/>
          <w:lang w:val="en-CA"/>
        </w:rPr>
        <w:t>R</w:t>
      </w:r>
      <w:r w:rsidR="000F3E5B" w:rsidRPr="00B6056F">
        <w:rPr>
          <w:color w:val="000000"/>
          <w:lang w:val="en-CA"/>
        </w:rPr>
        <w:t>eview</w:t>
      </w:r>
      <w:r w:rsidR="00EE4B4B">
        <w:rPr>
          <w:color w:val="000000"/>
          <w:lang w:val="en-CA"/>
        </w:rPr>
        <w:t>.</w:t>
      </w:r>
    </w:p>
    <w:p w:rsidR="00621CFA" w:rsidRPr="00CF035A" w:rsidRDefault="00621CFA" w:rsidP="00CF035A">
      <w:pPr>
        <w:pStyle w:val="ListParagraph"/>
        <w:ind w:hanging="720"/>
        <w:rPr>
          <w:color w:val="000000"/>
          <w:sz w:val="24"/>
          <w:szCs w:val="24"/>
        </w:rPr>
      </w:pPr>
    </w:p>
    <w:p w:rsidR="00621CFA" w:rsidRPr="000F3E5B" w:rsidRDefault="00621CFA" w:rsidP="00CF035A">
      <w:pPr>
        <w:pStyle w:val="BodyText21"/>
        <w:numPr>
          <w:ilvl w:val="0"/>
          <w:numId w:val="21"/>
        </w:numPr>
        <w:ind w:hanging="720"/>
        <w:rPr>
          <w:color w:val="000000"/>
        </w:rPr>
      </w:pPr>
      <w:r>
        <w:rPr>
          <w:color w:val="000000"/>
          <w:lang w:val="en-CA"/>
        </w:rPr>
        <w:t xml:space="preserve">Report any </w:t>
      </w:r>
      <w:r w:rsidRPr="000F3E5B">
        <w:rPr>
          <w:color w:val="000000"/>
          <w:lang w:val="en-CA"/>
        </w:rPr>
        <w:t>negotiated annual or quarterly contracts</w:t>
      </w:r>
      <w:r>
        <w:rPr>
          <w:color w:val="000000"/>
          <w:lang w:val="en-CA"/>
        </w:rPr>
        <w:t xml:space="preserve"> that include selling prices</w:t>
      </w:r>
      <w:r w:rsidRPr="000F3E5B">
        <w:rPr>
          <w:color w:val="000000"/>
          <w:lang w:val="en-CA"/>
        </w:rPr>
        <w:t xml:space="preserve"> for </w:t>
      </w:r>
      <w:r w:rsidR="001269A5">
        <w:rPr>
          <w:color w:val="000000"/>
          <w:lang w:val="en-CA"/>
        </w:rPr>
        <w:t>2020</w:t>
      </w:r>
      <w:r w:rsidR="00752D7D">
        <w:rPr>
          <w:color w:val="000000"/>
          <w:lang w:val="en-CA"/>
        </w:rPr>
        <w:t xml:space="preserve"> or 20</w:t>
      </w:r>
      <w:r w:rsidR="00250DD7">
        <w:rPr>
          <w:color w:val="000000"/>
          <w:lang w:val="en-CA"/>
        </w:rPr>
        <w:t>2</w:t>
      </w:r>
      <w:r w:rsidR="001269A5">
        <w:rPr>
          <w:color w:val="000000"/>
          <w:lang w:val="en-CA"/>
        </w:rPr>
        <w:t>1</w:t>
      </w:r>
      <w:r>
        <w:rPr>
          <w:color w:val="000000"/>
          <w:lang w:val="en-CA"/>
        </w:rPr>
        <w:t>.</w:t>
      </w:r>
      <w:r w:rsidRPr="000F3E5B">
        <w:rPr>
          <w:color w:val="000000"/>
          <w:lang w:val="en-CA"/>
        </w:rPr>
        <w:t xml:space="preserve"> Provide a summary listing with terms and pricing information.</w:t>
      </w:r>
    </w:p>
    <w:p w:rsidR="00250DD7" w:rsidRPr="00CF035A" w:rsidRDefault="00250DD7" w:rsidP="00CF035A">
      <w:pPr>
        <w:pStyle w:val="ListParagraph"/>
        <w:ind w:hanging="720"/>
        <w:rPr>
          <w:color w:val="000000"/>
          <w:sz w:val="24"/>
          <w:szCs w:val="24"/>
        </w:rPr>
      </w:pPr>
    </w:p>
    <w:p w:rsidR="00A83CC9" w:rsidRPr="00504148" w:rsidRDefault="0084590D" w:rsidP="00CF035A">
      <w:pPr>
        <w:pStyle w:val="BodyText21"/>
        <w:numPr>
          <w:ilvl w:val="0"/>
          <w:numId w:val="21"/>
        </w:numPr>
        <w:ind w:hanging="720"/>
        <w:rPr>
          <w:color w:val="000000"/>
        </w:rPr>
      </w:pPr>
      <w:r>
        <w:rPr>
          <w:color w:val="000000"/>
          <w:lang w:val="en-CA"/>
        </w:rPr>
        <w:t xml:space="preserve">Describe the </w:t>
      </w:r>
      <w:r w:rsidRPr="000F3E5B">
        <w:rPr>
          <w:color w:val="000000"/>
          <w:lang w:val="en-CA"/>
        </w:rPr>
        <w:t xml:space="preserve">trends </w:t>
      </w:r>
      <w:r>
        <w:rPr>
          <w:color w:val="000000"/>
          <w:lang w:val="en-CA"/>
        </w:rPr>
        <w:t xml:space="preserve">expected </w:t>
      </w:r>
      <w:r w:rsidRPr="000F3E5B">
        <w:rPr>
          <w:color w:val="000000"/>
          <w:lang w:val="en-CA"/>
        </w:rPr>
        <w:t xml:space="preserve">in your company’s domestic sales of </w:t>
      </w:r>
      <w:r w:rsidR="003B75A5">
        <w:rPr>
          <w:color w:val="000000"/>
          <w:lang w:val="en-GB"/>
        </w:rPr>
        <w:t>refined sugar</w:t>
      </w:r>
      <w:r w:rsidR="001269A5">
        <w:rPr>
          <w:color w:val="000000"/>
          <w:lang w:val="en-CA"/>
        </w:rPr>
        <w:t xml:space="preserve"> for 2020</w:t>
      </w:r>
      <w:r w:rsidRPr="000F3E5B">
        <w:rPr>
          <w:color w:val="000000"/>
          <w:lang w:val="en-CA"/>
        </w:rPr>
        <w:t xml:space="preserve"> </w:t>
      </w:r>
      <w:r w:rsidR="00752D7D">
        <w:rPr>
          <w:color w:val="000000"/>
          <w:lang w:val="en-CA"/>
        </w:rPr>
        <w:t>and 20</w:t>
      </w:r>
      <w:r w:rsidR="001269A5">
        <w:rPr>
          <w:color w:val="000000"/>
          <w:lang w:val="en-CA"/>
        </w:rPr>
        <w:t>21</w:t>
      </w:r>
      <w:r w:rsidR="00752D7D">
        <w:rPr>
          <w:color w:val="000000"/>
          <w:lang w:val="en-CA"/>
        </w:rPr>
        <w:t xml:space="preserve"> </w:t>
      </w:r>
      <w:r w:rsidRPr="000F3E5B">
        <w:rPr>
          <w:color w:val="000000"/>
          <w:lang w:val="en-CA"/>
        </w:rPr>
        <w:t>in relation to market demand and prices</w:t>
      </w:r>
      <w:r>
        <w:rPr>
          <w:color w:val="000000"/>
          <w:lang w:val="en-CA"/>
        </w:rPr>
        <w:t>.</w:t>
      </w:r>
      <w:r w:rsidRPr="000F3E5B">
        <w:rPr>
          <w:color w:val="000000"/>
          <w:lang w:val="en-CA"/>
        </w:rPr>
        <w:t xml:space="preserve"> Explain what is expected to happen to prices, capacity utilization, and profits for 20</w:t>
      </w:r>
      <w:r w:rsidR="001269A5">
        <w:rPr>
          <w:color w:val="000000"/>
          <w:lang w:val="en-CA"/>
        </w:rPr>
        <w:t>20</w:t>
      </w:r>
      <w:r w:rsidR="00752D7D">
        <w:rPr>
          <w:color w:val="000000"/>
          <w:lang w:val="en-CA"/>
        </w:rPr>
        <w:t xml:space="preserve"> and 20</w:t>
      </w:r>
      <w:r w:rsidR="00250DD7">
        <w:rPr>
          <w:color w:val="000000"/>
          <w:lang w:val="en-CA"/>
        </w:rPr>
        <w:t>2</w:t>
      </w:r>
      <w:r w:rsidR="001269A5">
        <w:rPr>
          <w:color w:val="000000"/>
          <w:lang w:val="en-CA"/>
        </w:rPr>
        <w:t>1</w:t>
      </w:r>
      <w:r>
        <w:rPr>
          <w:color w:val="000000"/>
          <w:lang w:val="en-CA"/>
        </w:rPr>
        <w:t>.</w:t>
      </w:r>
    </w:p>
    <w:p w:rsidR="0084590D" w:rsidRPr="00CF035A" w:rsidRDefault="0084590D" w:rsidP="00CF035A">
      <w:pPr>
        <w:pStyle w:val="ListParagraph"/>
        <w:ind w:hanging="720"/>
        <w:rPr>
          <w:color w:val="000000"/>
          <w:sz w:val="24"/>
          <w:szCs w:val="24"/>
        </w:rPr>
      </w:pPr>
    </w:p>
    <w:p w:rsidR="000F3E5B" w:rsidRPr="000F3E5B" w:rsidRDefault="009561D9" w:rsidP="00CF035A">
      <w:pPr>
        <w:pStyle w:val="BodyText21"/>
        <w:numPr>
          <w:ilvl w:val="0"/>
          <w:numId w:val="21"/>
        </w:numPr>
        <w:ind w:hanging="720"/>
        <w:rPr>
          <w:color w:val="000000"/>
        </w:rPr>
      </w:pPr>
      <w:r>
        <w:rPr>
          <w:color w:val="000000"/>
          <w:lang w:val="en-CA"/>
        </w:rPr>
        <w:t>List</w:t>
      </w:r>
      <w:r w:rsidR="000F3E5B" w:rsidRPr="000F3E5B">
        <w:rPr>
          <w:color w:val="000000"/>
          <w:lang w:val="en-CA"/>
        </w:rPr>
        <w:t xml:space="preserve"> your export markets for </w:t>
      </w:r>
      <w:r w:rsidR="003B75A5">
        <w:rPr>
          <w:color w:val="000000"/>
          <w:lang w:val="en-GB"/>
        </w:rPr>
        <w:t xml:space="preserve">refined sugar </w:t>
      </w:r>
      <w:r w:rsidR="000F3E5B" w:rsidRPr="000F3E5B">
        <w:rPr>
          <w:color w:val="000000"/>
          <w:lang w:val="en-CA"/>
        </w:rPr>
        <w:t>and describe the trends in and the state of each of these markets during the</w:t>
      </w:r>
      <w:r w:rsidR="000F3E5B">
        <w:rPr>
          <w:color w:val="000000"/>
          <w:lang w:val="en-CA"/>
        </w:rPr>
        <w:t xml:space="preserve"> </w:t>
      </w:r>
      <w:r w:rsidR="002B10C6">
        <w:rPr>
          <w:color w:val="000000"/>
          <w:lang w:val="en-CA"/>
        </w:rPr>
        <w:t>P</w:t>
      </w:r>
      <w:r w:rsidR="000F3E5B">
        <w:rPr>
          <w:color w:val="000000"/>
          <w:lang w:val="en-CA"/>
        </w:rPr>
        <w:t xml:space="preserve">eriod of </w:t>
      </w:r>
      <w:r w:rsidR="002B10C6">
        <w:rPr>
          <w:color w:val="000000"/>
          <w:lang w:val="en-CA"/>
        </w:rPr>
        <w:t>R</w:t>
      </w:r>
      <w:r w:rsidR="000F3E5B">
        <w:rPr>
          <w:color w:val="000000"/>
          <w:lang w:val="en-CA"/>
        </w:rPr>
        <w:t>eview</w:t>
      </w:r>
      <w:r w:rsidR="000F3E5B" w:rsidRPr="000F3E5B">
        <w:rPr>
          <w:color w:val="000000"/>
          <w:lang w:val="en-CA"/>
        </w:rPr>
        <w:t xml:space="preserve"> in relation to total market sales volumes, demand, prices and profits. </w:t>
      </w:r>
      <w:r>
        <w:rPr>
          <w:color w:val="000000"/>
          <w:lang w:val="en-CA"/>
        </w:rPr>
        <w:t xml:space="preserve">List </w:t>
      </w:r>
      <w:r w:rsidR="000F3E5B" w:rsidRPr="000F3E5B">
        <w:rPr>
          <w:color w:val="000000"/>
          <w:lang w:val="en-CA"/>
        </w:rPr>
        <w:t>the factors which have resulted in the noted trends, for instance, decreasing demand may have been caused by a number of factors including economic conditions, raw material prices or substitutable products.</w:t>
      </w:r>
    </w:p>
    <w:p w:rsidR="000F3E5B" w:rsidRPr="00CF035A" w:rsidRDefault="000F3E5B" w:rsidP="00CF035A">
      <w:pPr>
        <w:pStyle w:val="ListParagraph"/>
        <w:ind w:hanging="720"/>
        <w:rPr>
          <w:color w:val="000000"/>
          <w:sz w:val="24"/>
          <w:szCs w:val="24"/>
        </w:rPr>
      </w:pPr>
    </w:p>
    <w:p w:rsidR="000F3E5B" w:rsidRPr="009227C8" w:rsidRDefault="009561D9" w:rsidP="00CF035A">
      <w:pPr>
        <w:pStyle w:val="BodyText21"/>
        <w:numPr>
          <w:ilvl w:val="0"/>
          <w:numId w:val="21"/>
        </w:numPr>
        <w:ind w:hanging="720"/>
        <w:rPr>
          <w:color w:val="000000"/>
        </w:rPr>
      </w:pPr>
      <w:r>
        <w:rPr>
          <w:color w:val="000000"/>
          <w:lang w:val="en-CA"/>
        </w:rPr>
        <w:t xml:space="preserve">Describe the </w:t>
      </w:r>
      <w:r w:rsidR="000F3E5B" w:rsidRPr="000F3E5B">
        <w:rPr>
          <w:color w:val="000000"/>
          <w:lang w:val="en-CA"/>
        </w:rPr>
        <w:t>trends you</w:t>
      </w:r>
      <w:r>
        <w:rPr>
          <w:color w:val="000000"/>
          <w:lang w:val="en-CA"/>
        </w:rPr>
        <w:t>r company expects for its</w:t>
      </w:r>
      <w:r w:rsidR="000F3E5B" w:rsidRPr="000F3E5B">
        <w:rPr>
          <w:color w:val="000000"/>
          <w:lang w:val="en-CA"/>
        </w:rPr>
        <w:t xml:space="preserve"> exports of </w:t>
      </w:r>
      <w:r w:rsidR="003E7DC9">
        <w:rPr>
          <w:color w:val="000000"/>
          <w:lang w:val="en-CA"/>
        </w:rPr>
        <w:t>refined sugar</w:t>
      </w:r>
      <w:r w:rsidR="009227C8">
        <w:rPr>
          <w:color w:val="000000"/>
          <w:lang w:val="en-GB"/>
        </w:rPr>
        <w:t xml:space="preserve"> </w:t>
      </w:r>
      <w:r w:rsidR="006D25AC">
        <w:rPr>
          <w:color w:val="000000"/>
          <w:lang w:val="en-CA"/>
        </w:rPr>
        <w:t xml:space="preserve">for </w:t>
      </w:r>
      <w:r w:rsidR="000F3E5B">
        <w:rPr>
          <w:color w:val="000000"/>
          <w:lang w:val="en-CA"/>
        </w:rPr>
        <w:t>20</w:t>
      </w:r>
      <w:r w:rsidR="001269A5">
        <w:rPr>
          <w:color w:val="000000"/>
          <w:lang w:val="en-CA"/>
        </w:rPr>
        <w:t>20</w:t>
      </w:r>
      <w:r w:rsidR="00752D7D">
        <w:rPr>
          <w:color w:val="000000"/>
          <w:lang w:val="en-CA"/>
        </w:rPr>
        <w:t xml:space="preserve"> and 20</w:t>
      </w:r>
      <w:r w:rsidR="001269A5">
        <w:rPr>
          <w:color w:val="000000"/>
          <w:lang w:val="en-CA"/>
        </w:rPr>
        <w:t>21</w:t>
      </w:r>
      <w:r>
        <w:rPr>
          <w:color w:val="000000"/>
          <w:lang w:val="en-CA"/>
        </w:rPr>
        <w:t>.</w:t>
      </w:r>
      <w:r w:rsidR="000F3E5B" w:rsidRPr="000F3E5B">
        <w:rPr>
          <w:color w:val="000000"/>
          <w:lang w:val="en-CA"/>
        </w:rPr>
        <w:t xml:space="preserve"> </w:t>
      </w:r>
      <w:r w:rsidR="000F3E5B">
        <w:rPr>
          <w:color w:val="000000"/>
          <w:lang w:val="en-CA"/>
        </w:rPr>
        <w:t>Explain which</w:t>
      </w:r>
      <w:r w:rsidR="000F3E5B" w:rsidRPr="000F3E5B">
        <w:rPr>
          <w:color w:val="000000"/>
          <w:lang w:val="en-CA"/>
        </w:rPr>
        <w:t xml:space="preserve"> countries which will be your</w:t>
      </w:r>
      <w:r>
        <w:rPr>
          <w:color w:val="000000"/>
          <w:lang w:val="en-CA"/>
        </w:rPr>
        <w:t xml:space="preserve"> company’s</w:t>
      </w:r>
      <w:r w:rsidR="000F3E5B" w:rsidRPr="000F3E5B">
        <w:rPr>
          <w:color w:val="000000"/>
          <w:lang w:val="en-CA"/>
        </w:rPr>
        <w:t xml:space="preserve"> key export markets, the expected trends in total market demands and prices, and the underlying factors which are expected to cause the trends.</w:t>
      </w:r>
    </w:p>
    <w:p w:rsidR="009227C8" w:rsidRPr="00CF035A" w:rsidRDefault="009227C8" w:rsidP="00CF035A">
      <w:pPr>
        <w:pStyle w:val="ListParagraph"/>
        <w:ind w:left="0"/>
        <w:rPr>
          <w:color w:val="000000"/>
          <w:sz w:val="24"/>
          <w:szCs w:val="24"/>
        </w:rPr>
      </w:pPr>
    </w:p>
    <w:p w:rsidR="00883513" w:rsidRDefault="00AC2E50" w:rsidP="00CF035A">
      <w:pPr>
        <w:pStyle w:val="BodyText21"/>
        <w:keepNext/>
        <w:keepLines/>
        <w:numPr>
          <w:ilvl w:val="0"/>
          <w:numId w:val="21"/>
        </w:numPr>
        <w:ind w:hanging="720"/>
        <w:rPr>
          <w:color w:val="000000"/>
          <w:lang w:val="en-GB"/>
        </w:rPr>
      </w:pPr>
      <w:r>
        <w:rPr>
          <w:color w:val="000000"/>
          <w:lang w:val="en-GB"/>
        </w:rPr>
        <w:lastRenderedPageBreak/>
        <w:t>P</w:t>
      </w:r>
      <w:r w:rsidR="008F0237" w:rsidRPr="00E44A26">
        <w:rPr>
          <w:color w:val="000000"/>
          <w:lang w:val="en-GB"/>
        </w:rPr>
        <w:t>rovide copies of your most current business plans for 20</w:t>
      </w:r>
      <w:r w:rsidR="001269A5">
        <w:rPr>
          <w:color w:val="000000"/>
          <w:lang w:val="en-GB"/>
        </w:rPr>
        <w:t>20</w:t>
      </w:r>
      <w:r w:rsidR="003C4B78">
        <w:rPr>
          <w:color w:val="000000"/>
          <w:lang w:val="en-GB"/>
        </w:rPr>
        <w:t xml:space="preserve"> and 20</w:t>
      </w:r>
      <w:r w:rsidR="00C50DA6">
        <w:rPr>
          <w:color w:val="000000"/>
          <w:lang w:val="en-GB"/>
        </w:rPr>
        <w:t>2</w:t>
      </w:r>
      <w:r w:rsidR="001269A5">
        <w:rPr>
          <w:color w:val="000000"/>
          <w:lang w:val="en-GB"/>
        </w:rPr>
        <w:t>1</w:t>
      </w:r>
      <w:r w:rsidR="008F0237" w:rsidRPr="00E44A26">
        <w:rPr>
          <w:color w:val="000000"/>
          <w:lang w:val="en-GB"/>
        </w:rPr>
        <w:t xml:space="preserve"> </w:t>
      </w:r>
      <w:r w:rsidR="002150AF">
        <w:rPr>
          <w:color w:val="000000"/>
          <w:lang w:val="en-GB"/>
        </w:rPr>
        <w:t>for</w:t>
      </w:r>
      <w:r w:rsidR="008F0237" w:rsidRPr="00E44A26">
        <w:rPr>
          <w:color w:val="000000"/>
          <w:lang w:val="en-GB"/>
        </w:rPr>
        <w:t xml:space="preserve"> Canada and </w:t>
      </w:r>
      <w:r w:rsidR="002150AF">
        <w:rPr>
          <w:color w:val="000000"/>
          <w:lang w:val="en-GB"/>
        </w:rPr>
        <w:t xml:space="preserve">your company’s other </w:t>
      </w:r>
      <w:r w:rsidR="008F0237" w:rsidRPr="00E44A26">
        <w:rPr>
          <w:color w:val="000000"/>
          <w:lang w:val="en-GB"/>
        </w:rPr>
        <w:t xml:space="preserve">export markets </w:t>
      </w:r>
      <w:r w:rsidR="00885544">
        <w:rPr>
          <w:color w:val="000000"/>
          <w:lang w:val="en-GB"/>
        </w:rPr>
        <w:t xml:space="preserve">for </w:t>
      </w:r>
      <w:r w:rsidR="003E7DC9">
        <w:rPr>
          <w:color w:val="000000"/>
          <w:lang w:val="en-GB"/>
        </w:rPr>
        <w:t>refined sugar</w:t>
      </w:r>
      <w:r w:rsidR="008F0237" w:rsidRPr="00E44A26">
        <w:rPr>
          <w:color w:val="000000"/>
          <w:lang w:val="en-GB"/>
        </w:rPr>
        <w:t>.</w:t>
      </w:r>
      <w:r w:rsidR="008F0237">
        <w:rPr>
          <w:color w:val="000000"/>
          <w:lang w:val="en-GB"/>
        </w:rPr>
        <w:t xml:space="preserve"> </w:t>
      </w:r>
    </w:p>
    <w:p w:rsidR="00883513" w:rsidRDefault="00883513" w:rsidP="00CF035A">
      <w:pPr>
        <w:pStyle w:val="ListParagraph"/>
        <w:keepNext/>
        <w:keepLines/>
        <w:ind w:hanging="720"/>
        <w:rPr>
          <w:color w:val="000000"/>
          <w:lang w:val="en-GB"/>
        </w:rPr>
      </w:pPr>
    </w:p>
    <w:p w:rsidR="0020300F" w:rsidRDefault="00885544" w:rsidP="00CF035A">
      <w:pPr>
        <w:pStyle w:val="BodyText21"/>
        <w:keepNext/>
        <w:keepLines/>
        <w:numPr>
          <w:ilvl w:val="1"/>
          <w:numId w:val="21"/>
        </w:numPr>
        <w:ind w:left="1080"/>
        <w:rPr>
          <w:color w:val="000000"/>
          <w:lang w:val="en-GB"/>
        </w:rPr>
      </w:pPr>
      <w:r>
        <w:rPr>
          <w:color w:val="000000"/>
          <w:lang w:val="en-GB"/>
        </w:rPr>
        <w:t>Include</w:t>
      </w:r>
      <w:r w:rsidR="008F0237" w:rsidRPr="00E44A26">
        <w:rPr>
          <w:color w:val="000000"/>
          <w:lang w:val="en-GB"/>
        </w:rPr>
        <w:t xml:space="preserve"> </w:t>
      </w:r>
      <w:r>
        <w:rPr>
          <w:color w:val="000000"/>
          <w:lang w:val="en-GB"/>
        </w:rPr>
        <w:t xml:space="preserve">any </w:t>
      </w:r>
      <w:r w:rsidR="008F0237" w:rsidRPr="00E44A26">
        <w:rPr>
          <w:color w:val="000000"/>
          <w:lang w:val="en-GB"/>
        </w:rPr>
        <w:t xml:space="preserve">demand and price forecasts for the Canadian and </w:t>
      </w:r>
      <w:r w:rsidR="006C3868">
        <w:rPr>
          <w:color w:val="000000"/>
          <w:lang w:val="en-GB"/>
        </w:rPr>
        <w:t xml:space="preserve">other </w:t>
      </w:r>
      <w:r w:rsidR="008F0237" w:rsidRPr="00E44A26">
        <w:rPr>
          <w:color w:val="000000"/>
          <w:lang w:val="en-GB"/>
        </w:rPr>
        <w:t>export markets</w:t>
      </w:r>
      <w:r w:rsidR="0020300F">
        <w:rPr>
          <w:color w:val="000000"/>
          <w:lang w:val="en-GB"/>
        </w:rPr>
        <w:t>.</w:t>
      </w:r>
    </w:p>
    <w:p w:rsidR="0020300F" w:rsidRDefault="0020300F" w:rsidP="00CF035A">
      <w:pPr>
        <w:pStyle w:val="BodyText21"/>
        <w:keepNext/>
        <w:keepLines/>
        <w:ind w:left="1080" w:hanging="360"/>
        <w:rPr>
          <w:color w:val="000000"/>
          <w:lang w:val="en-GB"/>
        </w:rPr>
      </w:pPr>
    </w:p>
    <w:p w:rsidR="00883513" w:rsidRDefault="0020300F" w:rsidP="00CF035A">
      <w:pPr>
        <w:pStyle w:val="BodyText21"/>
        <w:keepNext/>
        <w:keepLines/>
        <w:numPr>
          <w:ilvl w:val="1"/>
          <w:numId w:val="21"/>
        </w:numPr>
        <w:ind w:left="1080"/>
        <w:rPr>
          <w:color w:val="000000"/>
          <w:lang w:val="en-GB"/>
        </w:rPr>
      </w:pPr>
      <w:r>
        <w:rPr>
          <w:color w:val="000000"/>
          <w:lang w:val="en-GB"/>
        </w:rPr>
        <w:t>Include</w:t>
      </w:r>
      <w:r w:rsidR="008F0237" w:rsidRPr="00E44A26">
        <w:rPr>
          <w:color w:val="000000"/>
          <w:lang w:val="en-GB"/>
        </w:rPr>
        <w:t xml:space="preserve"> plans and forecasts setting out your </w:t>
      </w:r>
      <w:r w:rsidR="004C305E">
        <w:rPr>
          <w:color w:val="000000"/>
          <w:lang w:val="en-GB"/>
        </w:rPr>
        <w:t>company</w:t>
      </w:r>
      <w:r w:rsidR="008F0237" w:rsidRPr="00E44A26">
        <w:rPr>
          <w:color w:val="000000"/>
          <w:lang w:val="en-GB"/>
        </w:rPr>
        <w:t>’s strategies</w:t>
      </w:r>
      <w:r>
        <w:rPr>
          <w:color w:val="000000"/>
          <w:lang w:val="en-GB"/>
        </w:rPr>
        <w:t xml:space="preserve"> and objectives for the items listed below. In addition, p</w:t>
      </w:r>
      <w:r w:rsidRPr="00883513">
        <w:rPr>
          <w:color w:val="000000"/>
          <w:lang w:val="en-GB"/>
        </w:rPr>
        <w:t>rovide the rationale and assumptions underlying these forecasts and plans and indicate whether they were prepared internally or by an outside consultant</w:t>
      </w:r>
      <w:r>
        <w:rPr>
          <w:color w:val="000000"/>
          <w:lang w:val="en-GB"/>
        </w:rPr>
        <w:t>.</w:t>
      </w:r>
    </w:p>
    <w:p w:rsidR="00C50DA6" w:rsidRDefault="00C50DA6" w:rsidP="00C50DA6">
      <w:pPr>
        <w:pStyle w:val="BodyText21"/>
        <w:keepNext/>
        <w:keepLines/>
        <w:tabs>
          <w:tab w:val="left" w:pos="720"/>
        </w:tabs>
        <w:ind w:left="1440"/>
        <w:rPr>
          <w:color w:val="000000"/>
          <w:lang w:val="en-GB"/>
        </w:rPr>
      </w:pPr>
    </w:p>
    <w:p w:rsidR="00883513" w:rsidRDefault="00CF035A" w:rsidP="00CF035A">
      <w:pPr>
        <w:pStyle w:val="BodyText21"/>
        <w:keepNext/>
        <w:keepLines/>
        <w:numPr>
          <w:ilvl w:val="0"/>
          <w:numId w:val="22"/>
        </w:numPr>
        <w:ind w:left="1440"/>
        <w:rPr>
          <w:color w:val="000000"/>
          <w:lang w:val="en-GB"/>
        </w:rPr>
      </w:pPr>
      <w:r>
        <w:rPr>
          <w:color w:val="000000"/>
          <w:lang w:val="en-GB"/>
        </w:rPr>
        <w:t>p</w:t>
      </w:r>
      <w:r w:rsidR="008F0237" w:rsidRPr="00E44A26">
        <w:rPr>
          <w:color w:val="000000"/>
          <w:lang w:val="en-GB"/>
        </w:rPr>
        <w:t>roduction</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market size and growth</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domestic sales from domestic production and imports</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export sales</w:t>
      </w:r>
      <w:r w:rsidR="00C50DA6">
        <w:rPr>
          <w:color w:val="000000"/>
          <w:lang w:val="en-GB"/>
        </w:rPr>
        <w:t>;</w:t>
      </w:r>
    </w:p>
    <w:p w:rsidR="00883513" w:rsidRDefault="00883513" w:rsidP="00CF035A">
      <w:pPr>
        <w:pStyle w:val="BodyText21"/>
        <w:keepNext/>
        <w:keepLines/>
        <w:numPr>
          <w:ilvl w:val="0"/>
          <w:numId w:val="22"/>
        </w:numPr>
        <w:ind w:left="1440"/>
        <w:rPr>
          <w:color w:val="000000"/>
          <w:lang w:val="en-GB"/>
        </w:rPr>
      </w:pPr>
      <w:r>
        <w:rPr>
          <w:color w:val="000000"/>
          <w:lang w:val="en-GB"/>
        </w:rPr>
        <w:t>c</w:t>
      </w:r>
      <w:r w:rsidR="008F0237" w:rsidRPr="00E44A26">
        <w:rPr>
          <w:color w:val="000000"/>
          <w:lang w:val="en-GB"/>
        </w:rPr>
        <w:t>hange in the product mix of production and sales</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 xml:space="preserve">market shares for your </w:t>
      </w:r>
      <w:r w:rsidR="004C305E">
        <w:rPr>
          <w:color w:val="000000"/>
          <w:lang w:val="en-GB"/>
        </w:rPr>
        <w:t>company</w:t>
      </w:r>
      <w:r w:rsidR="00C50DA6">
        <w:rPr>
          <w:color w:val="000000"/>
          <w:lang w:val="en-GB"/>
        </w:rPr>
        <w:t>;</w:t>
      </w:r>
    </w:p>
    <w:p w:rsidR="006C3868" w:rsidRDefault="008F0237" w:rsidP="00CF035A">
      <w:pPr>
        <w:pStyle w:val="BodyText21"/>
        <w:keepNext/>
        <w:keepLines/>
        <w:numPr>
          <w:ilvl w:val="0"/>
          <w:numId w:val="22"/>
        </w:numPr>
        <w:ind w:left="1440"/>
        <w:rPr>
          <w:color w:val="000000"/>
          <w:lang w:val="en-GB"/>
        </w:rPr>
      </w:pPr>
      <w:r w:rsidRPr="00E44A26">
        <w:rPr>
          <w:color w:val="000000"/>
          <w:lang w:val="en-GB"/>
        </w:rPr>
        <w:t>other producers</w:t>
      </w:r>
      <w:r w:rsidR="006C3868">
        <w:rPr>
          <w:color w:val="000000"/>
          <w:lang w:val="en-GB"/>
        </w:rPr>
        <w:t xml:space="preserve"> in your country</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importers</w:t>
      </w:r>
      <w:r w:rsidR="006C3868">
        <w:rPr>
          <w:color w:val="000000"/>
          <w:lang w:val="en-GB"/>
        </w:rPr>
        <w:t xml:space="preserve"> in foreign markets</w:t>
      </w:r>
      <w:r w:rsidR="00C50DA6">
        <w:rPr>
          <w:color w:val="000000"/>
          <w:lang w:val="en-GB"/>
        </w:rPr>
        <w:t>;</w:t>
      </w:r>
    </w:p>
    <w:p w:rsidR="00883513" w:rsidRDefault="008F0237" w:rsidP="00CF035A">
      <w:pPr>
        <w:pStyle w:val="BodyText21"/>
        <w:keepNext/>
        <w:keepLines/>
        <w:numPr>
          <w:ilvl w:val="0"/>
          <w:numId w:val="22"/>
        </w:numPr>
        <w:ind w:left="1440"/>
        <w:rPr>
          <w:color w:val="000000"/>
          <w:lang w:val="en-GB"/>
        </w:rPr>
      </w:pPr>
      <w:r w:rsidRPr="00E44A26">
        <w:rPr>
          <w:color w:val="000000"/>
          <w:lang w:val="en-GB"/>
        </w:rPr>
        <w:t>price levels</w:t>
      </w:r>
      <w:r w:rsidR="00C50DA6">
        <w:rPr>
          <w:color w:val="000000"/>
          <w:lang w:val="en-GB"/>
        </w:rPr>
        <w:t>;</w:t>
      </w:r>
    </w:p>
    <w:p w:rsidR="00CF035A" w:rsidRDefault="008F0237" w:rsidP="00CF035A">
      <w:pPr>
        <w:pStyle w:val="BodyText21"/>
        <w:keepNext/>
        <w:keepLines/>
        <w:numPr>
          <w:ilvl w:val="0"/>
          <w:numId w:val="22"/>
        </w:numPr>
        <w:ind w:left="1440"/>
        <w:rPr>
          <w:color w:val="000000"/>
          <w:lang w:val="en-GB"/>
        </w:rPr>
      </w:pPr>
      <w:r w:rsidRPr="00E44A26">
        <w:rPr>
          <w:color w:val="000000"/>
          <w:lang w:val="en-GB"/>
        </w:rPr>
        <w:t>financial performance</w:t>
      </w:r>
      <w:r w:rsidR="00CF035A">
        <w:rPr>
          <w:color w:val="000000"/>
          <w:lang w:val="en-GB"/>
        </w:rPr>
        <w:t>; and</w:t>
      </w:r>
    </w:p>
    <w:p w:rsidR="00883513" w:rsidRDefault="00CF035A" w:rsidP="00CF035A">
      <w:pPr>
        <w:pStyle w:val="BodyText21"/>
        <w:keepNext/>
        <w:keepLines/>
        <w:numPr>
          <w:ilvl w:val="0"/>
          <w:numId w:val="22"/>
        </w:numPr>
        <w:ind w:left="1440"/>
        <w:rPr>
          <w:color w:val="000000"/>
          <w:lang w:val="en-GB"/>
        </w:rPr>
      </w:pPr>
      <w:r>
        <w:rPr>
          <w:color w:val="000000"/>
          <w:lang w:val="en-GB"/>
        </w:rPr>
        <w:t>capacity and utilization levels.</w:t>
      </w:r>
    </w:p>
    <w:p w:rsidR="00CF035A" w:rsidRDefault="00CF035A" w:rsidP="00CF035A">
      <w:pPr>
        <w:pStyle w:val="BodyText21"/>
        <w:keepNext/>
        <w:keepLines/>
        <w:rPr>
          <w:color w:val="000000"/>
          <w:lang w:val="en-GB"/>
        </w:rPr>
      </w:pPr>
    </w:p>
    <w:p w:rsidR="0084590D" w:rsidRPr="00CF035A" w:rsidRDefault="0084590D" w:rsidP="00CF035A">
      <w:pPr>
        <w:pStyle w:val="BodyText21"/>
        <w:keepNext/>
        <w:keepLines/>
        <w:numPr>
          <w:ilvl w:val="0"/>
          <w:numId w:val="21"/>
        </w:numPr>
        <w:ind w:hanging="720"/>
        <w:rPr>
          <w:color w:val="000000"/>
        </w:rPr>
      </w:pPr>
      <w:r w:rsidRPr="00CF035A">
        <w:rPr>
          <w:color w:val="000000"/>
          <w:lang w:val="en-CA"/>
        </w:rPr>
        <w:t xml:space="preserve">Describe the trends in and the state of the market for </w:t>
      </w:r>
      <w:r w:rsidR="003E7DC9">
        <w:rPr>
          <w:color w:val="000000"/>
          <w:lang w:val="en-GB"/>
        </w:rPr>
        <w:t>refined sugar</w:t>
      </w:r>
      <w:r w:rsidR="009227C8" w:rsidRPr="00CF035A">
        <w:rPr>
          <w:color w:val="000000"/>
          <w:lang w:val="en-GB"/>
        </w:rPr>
        <w:t xml:space="preserve"> </w:t>
      </w:r>
      <w:r w:rsidRPr="00CF035A">
        <w:rPr>
          <w:color w:val="000000"/>
          <w:lang w:val="en-CA"/>
        </w:rPr>
        <w:t xml:space="preserve">in your country during the </w:t>
      </w:r>
      <w:r w:rsidR="00CF035A">
        <w:rPr>
          <w:color w:val="000000"/>
          <w:lang w:val="en-CA"/>
        </w:rPr>
        <w:t>P</w:t>
      </w:r>
      <w:r w:rsidRPr="00CF035A">
        <w:rPr>
          <w:color w:val="000000"/>
          <w:lang w:val="en-CA"/>
        </w:rPr>
        <w:t xml:space="preserve">eriod of </w:t>
      </w:r>
      <w:r w:rsidR="00CF035A">
        <w:rPr>
          <w:color w:val="000000"/>
          <w:lang w:val="en-CA"/>
        </w:rPr>
        <w:t>R</w:t>
      </w:r>
      <w:r w:rsidRPr="00CF035A">
        <w:rPr>
          <w:color w:val="000000"/>
          <w:lang w:val="en-CA"/>
        </w:rPr>
        <w:t>eview in relation to total market volumes, prices, demand, capacity utilization and profits. List the factors which have resulted in the noted trends, for instance, decreasing demand may have been caused by a number of factors including economic conditions, raw material prices or substitutable products.</w:t>
      </w:r>
    </w:p>
    <w:p w:rsidR="00621CFA" w:rsidRPr="00504148" w:rsidRDefault="00621CFA" w:rsidP="00CF035A">
      <w:pPr>
        <w:pStyle w:val="BodyText21"/>
        <w:ind w:left="720" w:hanging="720"/>
        <w:rPr>
          <w:color w:val="000000"/>
        </w:rPr>
      </w:pPr>
    </w:p>
    <w:p w:rsidR="00621CFA" w:rsidRPr="000F3E5B" w:rsidRDefault="00621CFA" w:rsidP="00CF035A">
      <w:pPr>
        <w:pStyle w:val="BodyText21"/>
        <w:numPr>
          <w:ilvl w:val="0"/>
          <w:numId w:val="21"/>
        </w:numPr>
        <w:ind w:hanging="720"/>
        <w:rPr>
          <w:color w:val="000000"/>
        </w:rPr>
      </w:pPr>
      <w:r>
        <w:rPr>
          <w:color w:val="000000"/>
        </w:rPr>
        <w:t xml:space="preserve">What percentage of your company’s total sales in the most recent fiscal year was represented by sales of </w:t>
      </w:r>
      <w:r w:rsidR="003E7DC9">
        <w:rPr>
          <w:color w:val="000000"/>
          <w:lang w:val="en-GB"/>
        </w:rPr>
        <w:t>refined sugar</w:t>
      </w:r>
      <w:r>
        <w:rPr>
          <w:color w:val="000000"/>
        </w:rPr>
        <w:t>?</w:t>
      </w:r>
    </w:p>
    <w:p w:rsidR="0084590D" w:rsidRDefault="0084590D" w:rsidP="00CF035A">
      <w:pPr>
        <w:pStyle w:val="ListParagraph"/>
        <w:ind w:hanging="720"/>
        <w:rPr>
          <w:color w:val="000000"/>
        </w:rPr>
      </w:pPr>
    </w:p>
    <w:p w:rsidR="000F3E5B" w:rsidRDefault="000F3E5B" w:rsidP="00CF035A">
      <w:pPr>
        <w:keepNext/>
        <w:keepLines/>
        <w:numPr>
          <w:ilvl w:val="0"/>
          <w:numId w:val="21"/>
        </w:numPr>
        <w:ind w:hanging="720"/>
        <w:rPr>
          <w:color w:val="000000"/>
          <w:sz w:val="24"/>
          <w:szCs w:val="24"/>
        </w:rPr>
      </w:pPr>
      <w:r w:rsidRPr="00054119">
        <w:rPr>
          <w:color w:val="000000"/>
          <w:sz w:val="24"/>
          <w:szCs w:val="24"/>
          <w:lang w:val="en-CA"/>
        </w:rPr>
        <w:t xml:space="preserve">Estimate your company’s percentage share of your country’s total domestic sales of </w:t>
      </w:r>
      <w:r w:rsidR="003E7DC9">
        <w:rPr>
          <w:color w:val="000000"/>
          <w:sz w:val="24"/>
          <w:lang w:val="en-GB"/>
        </w:rPr>
        <w:t>refined sugar</w:t>
      </w:r>
      <w:r w:rsidR="009227C8">
        <w:rPr>
          <w:color w:val="000000"/>
          <w:sz w:val="24"/>
          <w:lang w:val="en-GB"/>
        </w:rPr>
        <w:t xml:space="preserve"> </w:t>
      </w:r>
      <w:r>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eview</w:t>
      </w:r>
      <w:r w:rsidRPr="00054119">
        <w:rPr>
          <w:color w:val="000000"/>
          <w:sz w:val="24"/>
          <w:szCs w:val="24"/>
          <w:lang w:val="en-CA"/>
        </w:rPr>
        <w:t>.</w:t>
      </w:r>
      <w:r w:rsidR="00906DD7">
        <w:rPr>
          <w:color w:val="000000"/>
          <w:sz w:val="24"/>
          <w:szCs w:val="24"/>
          <w:lang w:val="en-CA"/>
        </w:rPr>
        <w:t xml:space="preserve"> </w:t>
      </w:r>
      <w:r w:rsidRPr="00054119">
        <w:rPr>
          <w:color w:val="000000"/>
          <w:sz w:val="24"/>
          <w:szCs w:val="24"/>
          <w:lang w:val="en-CA"/>
        </w:rPr>
        <w:t>Please explain the basis for your estimate and provide copies of any published sales data which supports your estimate.</w:t>
      </w:r>
    </w:p>
    <w:p w:rsidR="000F3E5B" w:rsidRPr="00CF035A" w:rsidRDefault="000F3E5B" w:rsidP="00CF035A">
      <w:pPr>
        <w:pStyle w:val="ListParagraph"/>
        <w:ind w:hanging="720"/>
        <w:rPr>
          <w:color w:val="000000"/>
          <w:sz w:val="24"/>
          <w:szCs w:val="24"/>
        </w:rPr>
      </w:pPr>
    </w:p>
    <w:p w:rsidR="000F3E5B" w:rsidRPr="00054119" w:rsidRDefault="000F3E5B" w:rsidP="00CF035A">
      <w:pPr>
        <w:keepNext/>
        <w:keepLines/>
        <w:numPr>
          <w:ilvl w:val="0"/>
          <w:numId w:val="21"/>
        </w:numPr>
        <w:ind w:hanging="720"/>
        <w:rPr>
          <w:color w:val="000000"/>
          <w:sz w:val="24"/>
          <w:szCs w:val="24"/>
        </w:rPr>
      </w:pPr>
      <w:r w:rsidRPr="00054119">
        <w:rPr>
          <w:color w:val="000000"/>
          <w:sz w:val="24"/>
          <w:szCs w:val="24"/>
          <w:lang w:val="en-CA"/>
        </w:rPr>
        <w:t xml:space="preserve">Estimate your company’s percentage share of your country’s total exports to Canada, in value and volume, </w:t>
      </w:r>
      <w:r w:rsidR="003E7DC9">
        <w:rPr>
          <w:color w:val="000000"/>
          <w:sz w:val="24"/>
          <w:szCs w:val="24"/>
          <w:lang w:val="en-CA"/>
        </w:rPr>
        <w:t>of refined sugar</w:t>
      </w:r>
      <w:r w:rsidR="009227C8">
        <w:rPr>
          <w:color w:val="000000"/>
          <w:sz w:val="24"/>
          <w:lang w:val="en-GB"/>
        </w:rPr>
        <w:t xml:space="preserve"> </w:t>
      </w:r>
      <w:r w:rsidRPr="00054119">
        <w:rPr>
          <w:color w:val="000000"/>
          <w:sz w:val="24"/>
          <w:szCs w:val="24"/>
          <w:lang w:val="en-CA"/>
        </w:rPr>
        <w:t xml:space="preserve">for the </w:t>
      </w:r>
      <w:r w:rsidR="00CF035A">
        <w:rPr>
          <w:color w:val="000000"/>
          <w:sz w:val="24"/>
          <w:szCs w:val="24"/>
          <w:lang w:val="en-CA"/>
        </w:rPr>
        <w:t>P</w:t>
      </w:r>
      <w:r w:rsidRPr="00054119">
        <w:rPr>
          <w:color w:val="000000"/>
          <w:sz w:val="24"/>
          <w:szCs w:val="24"/>
          <w:lang w:val="en-CA"/>
        </w:rPr>
        <w:t xml:space="preserve">eriod of </w:t>
      </w:r>
      <w:r w:rsidR="00CF035A">
        <w:rPr>
          <w:color w:val="000000"/>
          <w:sz w:val="24"/>
          <w:szCs w:val="24"/>
          <w:lang w:val="en-CA"/>
        </w:rPr>
        <w:t>R</w:t>
      </w:r>
      <w:r w:rsidRPr="00054119">
        <w:rPr>
          <w:color w:val="000000"/>
          <w:sz w:val="24"/>
          <w:szCs w:val="24"/>
          <w:lang w:val="en-CA"/>
        </w:rPr>
        <w:t>eview.</w:t>
      </w:r>
      <w:r w:rsidR="00906DD7">
        <w:rPr>
          <w:color w:val="000000"/>
          <w:sz w:val="24"/>
          <w:szCs w:val="24"/>
          <w:lang w:val="en-CA"/>
        </w:rPr>
        <w:t xml:space="preserve"> </w:t>
      </w:r>
      <w:r w:rsidRPr="00054119">
        <w:rPr>
          <w:color w:val="000000"/>
          <w:sz w:val="24"/>
          <w:szCs w:val="24"/>
          <w:lang w:val="en-CA"/>
        </w:rPr>
        <w:t>Please explain the basis for your estimate and provide copies of any published production or sales data which supports your estimate.</w:t>
      </w:r>
    </w:p>
    <w:p w:rsidR="00925651" w:rsidRDefault="00925651" w:rsidP="00CF035A">
      <w:pPr>
        <w:pStyle w:val="BodyText21"/>
        <w:ind w:left="720" w:hanging="720"/>
        <w:rPr>
          <w:color w:val="000000"/>
          <w:szCs w:val="24"/>
          <w:lang w:val="en-CA"/>
        </w:rPr>
      </w:pPr>
    </w:p>
    <w:p w:rsidR="00E944ED" w:rsidRPr="00504148" w:rsidRDefault="00E944ED" w:rsidP="00CF035A">
      <w:pPr>
        <w:keepNext/>
        <w:keepLines/>
        <w:numPr>
          <w:ilvl w:val="0"/>
          <w:numId w:val="21"/>
        </w:numPr>
        <w:ind w:hanging="720"/>
        <w:rPr>
          <w:color w:val="000000"/>
          <w:sz w:val="24"/>
          <w:szCs w:val="24"/>
        </w:rPr>
      </w:pPr>
      <w:r w:rsidRPr="00E944ED">
        <w:rPr>
          <w:color w:val="000000"/>
          <w:sz w:val="24"/>
          <w:szCs w:val="24"/>
          <w:lang w:val="en-CA"/>
        </w:rPr>
        <w:t xml:space="preserve">Report your company’s capacity, as well as your actual production of </w:t>
      </w:r>
      <w:r w:rsidR="003E7DC9">
        <w:rPr>
          <w:color w:val="000000"/>
          <w:sz w:val="24"/>
          <w:lang w:val="en-GB"/>
        </w:rPr>
        <w:t xml:space="preserve">refined sugar </w:t>
      </w:r>
      <w:r w:rsidR="00CF035A">
        <w:rPr>
          <w:color w:val="000000"/>
          <w:sz w:val="24"/>
          <w:szCs w:val="24"/>
          <w:lang w:val="en-CA"/>
        </w:rPr>
        <w:t>during the P</w:t>
      </w:r>
      <w:r>
        <w:rPr>
          <w:color w:val="000000"/>
          <w:sz w:val="24"/>
          <w:szCs w:val="24"/>
          <w:lang w:val="en-CA"/>
        </w:rPr>
        <w:t xml:space="preserve">eriod of </w:t>
      </w:r>
      <w:r w:rsidR="00CF035A">
        <w:rPr>
          <w:color w:val="000000"/>
          <w:sz w:val="24"/>
          <w:szCs w:val="24"/>
          <w:lang w:val="en-CA"/>
        </w:rPr>
        <w:t>R</w:t>
      </w:r>
      <w:r>
        <w:rPr>
          <w:color w:val="000000"/>
          <w:sz w:val="24"/>
          <w:szCs w:val="24"/>
          <w:lang w:val="en-CA"/>
        </w:rPr>
        <w:t>eview in</w:t>
      </w:r>
      <w:r w:rsidRPr="00E944ED">
        <w:rPr>
          <w:color w:val="000000"/>
          <w:sz w:val="24"/>
          <w:szCs w:val="24"/>
          <w:lang w:val="en-CA"/>
        </w:rPr>
        <w:t xml:space="preserve"> </w:t>
      </w:r>
      <w:r w:rsidRPr="00E944ED">
        <w:rPr>
          <w:b/>
          <w:color w:val="000000"/>
          <w:sz w:val="24"/>
          <w:szCs w:val="24"/>
          <w:lang w:val="en-CA"/>
        </w:rPr>
        <w:t xml:space="preserve">Appendix </w:t>
      </w:r>
      <w:r w:rsidR="00C7074B">
        <w:rPr>
          <w:b/>
          <w:color w:val="000000"/>
          <w:sz w:val="24"/>
          <w:szCs w:val="24"/>
          <w:lang w:val="en-CA"/>
        </w:rPr>
        <w:t>1</w:t>
      </w:r>
      <w:r w:rsidRPr="00E944ED">
        <w:rPr>
          <w:color w:val="000000"/>
          <w:sz w:val="24"/>
          <w:szCs w:val="24"/>
          <w:lang w:val="en-CA"/>
        </w:rPr>
        <w:t>.</w:t>
      </w:r>
    </w:p>
    <w:p w:rsidR="006C3868" w:rsidRPr="00504148" w:rsidRDefault="006C3868" w:rsidP="00CF035A">
      <w:pPr>
        <w:keepNext/>
        <w:keepLines/>
        <w:ind w:left="720" w:hanging="720"/>
        <w:rPr>
          <w:color w:val="000000"/>
          <w:sz w:val="24"/>
          <w:szCs w:val="24"/>
        </w:rPr>
      </w:pPr>
    </w:p>
    <w:p w:rsidR="00E944ED" w:rsidRPr="005102A6" w:rsidRDefault="006C3868" w:rsidP="00CF035A">
      <w:pPr>
        <w:keepNext/>
        <w:keepLines/>
        <w:numPr>
          <w:ilvl w:val="0"/>
          <w:numId w:val="21"/>
        </w:numPr>
        <w:ind w:hanging="720"/>
        <w:rPr>
          <w:color w:val="000000"/>
          <w:sz w:val="24"/>
          <w:szCs w:val="24"/>
          <w:lang w:val="en-CA"/>
        </w:rPr>
      </w:pPr>
      <w:r w:rsidRPr="005102A6">
        <w:rPr>
          <w:color w:val="000000"/>
          <w:sz w:val="24"/>
          <w:szCs w:val="24"/>
          <w:lang w:val="en-CA"/>
        </w:rPr>
        <w:t xml:space="preserve">Indicate the operating hours per week, and the operating weeks per year on which the reported capacity in </w:t>
      </w:r>
      <w:r w:rsidRPr="005102A6">
        <w:rPr>
          <w:b/>
          <w:color w:val="000000"/>
          <w:sz w:val="24"/>
          <w:szCs w:val="24"/>
          <w:lang w:val="en-CA"/>
        </w:rPr>
        <w:t>Appendix 1</w:t>
      </w:r>
      <w:r w:rsidRPr="005102A6">
        <w:rPr>
          <w:color w:val="000000"/>
          <w:sz w:val="24"/>
          <w:szCs w:val="24"/>
          <w:lang w:val="en-CA"/>
        </w:rPr>
        <w:t xml:space="preserve"> is based.</w:t>
      </w:r>
    </w:p>
    <w:p w:rsidR="005102A6" w:rsidRDefault="005102A6" w:rsidP="00CF035A">
      <w:pPr>
        <w:pStyle w:val="ListParagraph"/>
        <w:ind w:hanging="720"/>
        <w:rPr>
          <w:color w:val="000000"/>
          <w:sz w:val="24"/>
          <w:szCs w:val="24"/>
          <w:lang w:val="en-CA"/>
        </w:rPr>
      </w:pPr>
    </w:p>
    <w:p w:rsidR="005102A6" w:rsidRPr="00CB39C6" w:rsidRDefault="005102A6" w:rsidP="00CF035A">
      <w:pPr>
        <w:pStyle w:val="BodyText21"/>
        <w:keepNext/>
        <w:keepLines/>
        <w:numPr>
          <w:ilvl w:val="1"/>
          <w:numId w:val="21"/>
        </w:numPr>
        <w:ind w:left="1080"/>
        <w:rPr>
          <w:color w:val="000000"/>
          <w:szCs w:val="24"/>
        </w:rPr>
      </w:pPr>
      <w:r w:rsidRPr="00CB39C6">
        <w:rPr>
          <w:color w:val="000000"/>
          <w:szCs w:val="24"/>
          <w:lang w:val="en-GB"/>
        </w:rPr>
        <w:lastRenderedPageBreak/>
        <w:t>Provide a detailed explanation regarding how your company determined its plant capacity and utilization rate as reported.</w:t>
      </w:r>
    </w:p>
    <w:p w:rsidR="005102A6" w:rsidRPr="00CB39C6" w:rsidRDefault="005102A6" w:rsidP="00CF035A">
      <w:pPr>
        <w:pStyle w:val="BodyText21"/>
        <w:ind w:left="1080" w:hanging="360"/>
        <w:rPr>
          <w:color w:val="000000"/>
          <w:szCs w:val="24"/>
        </w:rPr>
      </w:pPr>
    </w:p>
    <w:p w:rsidR="005102A6" w:rsidRPr="005102A6" w:rsidRDefault="005102A6" w:rsidP="00CF035A">
      <w:pPr>
        <w:pStyle w:val="BodyText21"/>
        <w:numPr>
          <w:ilvl w:val="1"/>
          <w:numId w:val="21"/>
        </w:numPr>
        <w:ind w:left="1080"/>
        <w:rPr>
          <w:color w:val="000000"/>
          <w:szCs w:val="24"/>
        </w:rPr>
      </w:pPr>
      <w:r w:rsidRPr="00CB39C6">
        <w:rPr>
          <w:color w:val="000000"/>
          <w:szCs w:val="24"/>
          <w:lang w:val="en-GB"/>
        </w:rPr>
        <w:t xml:space="preserve">List any other products that can be produced with the same machinery and equipment used in the production of </w:t>
      </w:r>
      <w:r w:rsidR="003E7DC9">
        <w:rPr>
          <w:color w:val="000000"/>
          <w:lang w:val="en-GB"/>
        </w:rPr>
        <w:t>refined sugar</w:t>
      </w:r>
      <w:r w:rsidRPr="00916B3C">
        <w:rPr>
          <w:color w:val="000000"/>
          <w:szCs w:val="24"/>
          <w:lang w:val="en-GB"/>
        </w:rPr>
        <w:t>.</w:t>
      </w:r>
    </w:p>
    <w:p w:rsidR="005102A6" w:rsidRDefault="005102A6" w:rsidP="00CF035A">
      <w:pPr>
        <w:pStyle w:val="ListParagraph"/>
        <w:ind w:left="1080" w:hanging="360"/>
        <w:rPr>
          <w:szCs w:val="24"/>
        </w:rPr>
      </w:pPr>
    </w:p>
    <w:p w:rsidR="005102A6" w:rsidRPr="005102A6" w:rsidRDefault="005102A6" w:rsidP="00CF035A">
      <w:pPr>
        <w:pStyle w:val="BodyText21"/>
        <w:numPr>
          <w:ilvl w:val="1"/>
          <w:numId w:val="21"/>
        </w:numPr>
        <w:ind w:left="1080"/>
        <w:rPr>
          <w:color w:val="000000"/>
          <w:szCs w:val="24"/>
        </w:rPr>
      </w:pPr>
      <w:r w:rsidRPr="005102A6">
        <w:rPr>
          <w:szCs w:val="24"/>
        </w:rPr>
        <w:t xml:space="preserve">If the machinery and equipment used in the production of </w:t>
      </w:r>
      <w:r w:rsidR="003E7DC9">
        <w:rPr>
          <w:color w:val="000000"/>
          <w:lang w:val="en-GB"/>
        </w:rPr>
        <w:t>refined sugar</w:t>
      </w:r>
      <w:r w:rsidR="009227C8">
        <w:rPr>
          <w:color w:val="000000"/>
          <w:lang w:val="en-GB"/>
        </w:rPr>
        <w:t xml:space="preserve"> </w:t>
      </w:r>
      <w:r w:rsidRPr="005102A6">
        <w:rPr>
          <w:szCs w:val="24"/>
        </w:rPr>
        <w:t xml:space="preserve">is also used for the production of other products, report your company’s production of these other goods for the </w:t>
      </w:r>
      <w:r w:rsidR="002B10C6">
        <w:rPr>
          <w:szCs w:val="24"/>
        </w:rPr>
        <w:t>P</w:t>
      </w:r>
      <w:r w:rsidRPr="005102A6">
        <w:rPr>
          <w:szCs w:val="24"/>
        </w:rPr>
        <w:t xml:space="preserve">eriod of </w:t>
      </w:r>
      <w:r w:rsidR="002B10C6">
        <w:rPr>
          <w:szCs w:val="24"/>
        </w:rPr>
        <w:t>R</w:t>
      </w:r>
      <w:r w:rsidRPr="005102A6">
        <w:rPr>
          <w:szCs w:val="24"/>
        </w:rPr>
        <w:t xml:space="preserve">eview in </w:t>
      </w:r>
      <w:r w:rsidRPr="005102A6">
        <w:rPr>
          <w:b/>
          <w:szCs w:val="24"/>
        </w:rPr>
        <w:t>Appendix 1</w:t>
      </w:r>
      <w:r w:rsidRPr="005102A6">
        <w:rPr>
          <w:szCs w:val="24"/>
        </w:rPr>
        <w:t xml:space="preserve">. In addition, indicate the operating hours per week, and the operating weeks per year on which the reported capacity is based. If applicable, your response to this question should also cover any </w:t>
      </w:r>
      <w:r w:rsidRPr="005102A6">
        <w:rPr>
          <w:szCs w:val="24"/>
          <w:u w:val="single"/>
        </w:rPr>
        <w:t>other machinery and equipment</w:t>
      </w:r>
      <w:r w:rsidRPr="005102A6">
        <w:rPr>
          <w:szCs w:val="24"/>
        </w:rPr>
        <w:t xml:space="preserve"> capable of producing </w:t>
      </w:r>
      <w:r w:rsidR="003E7DC9">
        <w:rPr>
          <w:color w:val="000000"/>
          <w:lang w:val="en-GB"/>
        </w:rPr>
        <w:t>refined sugar</w:t>
      </w:r>
      <w:r w:rsidRPr="005102A6">
        <w:rPr>
          <w:szCs w:val="24"/>
          <w:lang w:val="en-GB"/>
        </w:rPr>
        <w:t>.</w:t>
      </w:r>
    </w:p>
    <w:p w:rsidR="005102A6" w:rsidRPr="005102A6" w:rsidRDefault="005102A6" w:rsidP="005102A6">
      <w:pPr>
        <w:pStyle w:val="BodyText21"/>
        <w:tabs>
          <w:tab w:val="left" w:pos="720"/>
        </w:tabs>
        <w:jc w:val="both"/>
        <w:rPr>
          <w:color w:val="000000"/>
          <w:szCs w:val="24"/>
        </w:rPr>
      </w:pPr>
    </w:p>
    <w:p w:rsidR="00E944ED" w:rsidRDefault="0042329B" w:rsidP="00CF035A">
      <w:pPr>
        <w:keepNext/>
        <w:keepLines/>
        <w:numPr>
          <w:ilvl w:val="0"/>
          <w:numId w:val="21"/>
        </w:numPr>
        <w:ind w:hanging="720"/>
        <w:rPr>
          <w:color w:val="000000"/>
          <w:sz w:val="24"/>
          <w:szCs w:val="24"/>
        </w:rPr>
      </w:pPr>
      <w:r>
        <w:rPr>
          <w:color w:val="000000"/>
          <w:sz w:val="24"/>
          <w:szCs w:val="24"/>
          <w:lang w:val="en-CA"/>
        </w:rPr>
        <w:t xml:space="preserve">List any government authority or industry association etc. to which </w:t>
      </w:r>
      <w:r w:rsidR="00E944ED" w:rsidRPr="00E944ED">
        <w:rPr>
          <w:color w:val="000000"/>
          <w:sz w:val="24"/>
          <w:szCs w:val="24"/>
          <w:lang w:val="en-CA"/>
        </w:rPr>
        <w:t>you report your production capacity and provide a copy of your most recent report.</w:t>
      </w:r>
    </w:p>
    <w:p w:rsidR="00E944ED" w:rsidRDefault="00E944ED" w:rsidP="00CF035A">
      <w:pPr>
        <w:pStyle w:val="ListParagraph"/>
        <w:ind w:hanging="720"/>
        <w:rPr>
          <w:color w:val="000000"/>
          <w:sz w:val="24"/>
          <w:szCs w:val="24"/>
          <w:lang w:val="en-CA"/>
        </w:rPr>
      </w:pPr>
    </w:p>
    <w:p w:rsidR="00054119" w:rsidRDefault="00E944ED" w:rsidP="00CF035A">
      <w:pPr>
        <w:keepNext/>
        <w:keepLines/>
        <w:numPr>
          <w:ilvl w:val="0"/>
          <w:numId w:val="21"/>
        </w:numPr>
        <w:ind w:hanging="720"/>
        <w:rPr>
          <w:color w:val="000000"/>
          <w:sz w:val="24"/>
          <w:szCs w:val="24"/>
        </w:rPr>
      </w:pPr>
      <w:r w:rsidRPr="00E944ED">
        <w:rPr>
          <w:color w:val="000000"/>
          <w:sz w:val="24"/>
          <w:szCs w:val="24"/>
          <w:lang w:val="en-CA"/>
        </w:rPr>
        <w:t>Report your company’s total volume of production</w:t>
      </w:r>
      <w:r w:rsidRPr="00E944ED">
        <w:rPr>
          <w:color w:val="000000"/>
          <w:sz w:val="24"/>
          <w:szCs w:val="24"/>
        </w:rPr>
        <w:t xml:space="preserve">, imports, exports, sales and inventory </w:t>
      </w:r>
      <w:r w:rsidRPr="00E944ED">
        <w:rPr>
          <w:color w:val="000000"/>
          <w:sz w:val="24"/>
          <w:szCs w:val="24"/>
          <w:lang w:val="en-CA"/>
        </w:rPr>
        <w:t>for</w:t>
      </w:r>
      <w:r>
        <w:rPr>
          <w:color w:val="000000"/>
          <w:sz w:val="24"/>
          <w:szCs w:val="24"/>
          <w:lang w:val="en-CA"/>
        </w:rPr>
        <w:t xml:space="preserve"> </w:t>
      </w:r>
      <w:r w:rsidR="003E7DC9">
        <w:rPr>
          <w:color w:val="000000"/>
          <w:sz w:val="24"/>
          <w:lang w:val="en-GB"/>
        </w:rPr>
        <w:t>refined sugar</w:t>
      </w:r>
      <w:r w:rsidR="009227C8">
        <w:rPr>
          <w:color w:val="000000"/>
          <w:sz w:val="24"/>
          <w:lang w:val="en-GB"/>
        </w:rPr>
        <w:t xml:space="preserve"> </w:t>
      </w:r>
      <w:r>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 xml:space="preserve">eview in </w:t>
      </w:r>
      <w:r w:rsidRPr="00E944ED">
        <w:rPr>
          <w:b/>
          <w:color w:val="000000"/>
          <w:sz w:val="24"/>
          <w:szCs w:val="24"/>
          <w:lang w:val="en-CA"/>
        </w:rPr>
        <w:t xml:space="preserve">Appendix </w:t>
      </w:r>
      <w:r w:rsidR="00C7074B">
        <w:rPr>
          <w:b/>
          <w:color w:val="000000"/>
          <w:sz w:val="24"/>
          <w:szCs w:val="24"/>
          <w:lang w:val="en-CA"/>
        </w:rPr>
        <w:t>2</w:t>
      </w:r>
      <w:r>
        <w:rPr>
          <w:color w:val="000000"/>
          <w:sz w:val="24"/>
          <w:szCs w:val="24"/>
          <w:lang w:val="en-CA"/>
        </w:rPr>
        <w:t>.</w:t>
      </w:r>
    </w:p>
    <w:p w:rsidR="00054119" w:rsidRPr="00CF035A" w:rsidRDefault="00054119" w:rsidP="00CF035A">
      <w:pPr>
        <w:pStyle w:val="ListParagraph"/>
        <w:ind w:hanging="720"/>
        <w:rPr>
          <w:color w:val="000000"/>
          <w:sz w:val="24"/>
          <w:szCs w:val="24"/>
        </w:rPr>
      </w:pPr>
    </w:p>
    <w:p w:rsidR="0084590D" w:rsidRPr="00504148" w:rsidRDefault="00054119" w:rsidP="00CF035A">
      <w:pPr>
        <w:numPr>
          <w:ilvl w:val="0"/>
          <w:numId w:val="21"/>
        </w:numPr>
        <w:ind w:hanging="720"/>
        <w:rPr>
          <w:color w:val="000000"/>
          <w:sz w:val="24"/>
          <w:szCs w:val="24"/>
        </w:rPr>
      </w:pPr>
      <w:r w:rsidRPr="00054119">
        <w:rPr>
          <w:color w:val="000000"/>
          <w:sz w:val="24"/>
          <w:szCs w:val="24"/>
          <w:lang w:val="en-CA"/>
        </w:rPr>
        <w:t>Report your company’s</w:t>
      </w:r>
      <w:r>
        <w:rPr>
          <w:color w:val="000000"/>
          <w:sz w:val="24"/>
          <w:szCs w:val="24"/>
          <w:lang w:val="en-CA"/>
        </w:rPr>
        <w:t xml:space="preserve"> </w:t>
      </w:r>
      <w:r w:rsidR="001D60DC">
        <w:rPr>
          <w:color w:val="000000"/>
          <w:sz w:val="24"/>
          <w:szCs w:val="24"/>
          <w:lang w:val="en-CA"/>
        </w:rPr>
        <w:t xml:space="preserve">total volume and value of </w:t>
      </w:r>
      <w:r>
        <w:rPr>
          <w:color w:val="000000"/>
          <w:sz w:val="24"/>
          <w:szCs w:val="24"/>
          <w:lang w:val="en-CA"/>
        </w:rPr>
        <w:t>sales</w:t>
      </w:r>
      <w:r w:rsidRPr="00054119">
        <w:rPr>
          <w:color w:val="000000"/>
          <w:sz w:val="24"/>
          <w:szCs w:val="24"/>
          <w:lang w:val="en-CA"/>
        </w:rPr>
        <w:t xml:space="preserve"> </w:t>
      </w:r>
      <w:r w:rsidR="00FD3315">
        <w:rPr>
          <w:color w:val="000000"/>
          <w:sz w:val="24"/>
          <w:szCs w:val="24"/>
          <w:lang w:val="en-CA"/>
        </w:rPr>
        <w:t>and</w:t>
      </w:r>
      <w:r w:rsidR="001D60DC">
        <w:rPr>
          <w:color w:val="000000"/>
          <w:sz w:val="24"/>
          <w:szCs w:val="24"/>
          <w:lang w:val="en-CA"/>
        </w:rPr>
        <w:t xml:space="preserve"> selling prices </w:t>
      </w:r>
      <w:r w:rsidRPr="00054119">
        <w:rPr>
          <w:color w:val="000000"/>
          <w:sz w:val="24"/>
          <w:szCs w:val="24"/>
          <w:lang w:val="en-CA"/>
        </w:rPr>
        <w:t xml:space="preserve">of </w:t>
      </w:r>
      <w:r w:rsidR="00132538">
        <w:rPr>
          <w:color w:val="000000"/>
          <w:sz w:val="24"/>
          <w:lang w:val="en-GB"/>
        </w:rPr>
        <w:t xml:space="preserve">refined sugar </w:t>
      </w:r>
      <w:r w:rsidRPr="00054119">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 xml:space="preserve">eview </w:t>
      </w:r>
      <w:r w:rsidRPr="00054119">
        <w:rPr>
          <w:color w:val="000000"/>
          <w:sz w:val="24"/>
          <w:szCs w:val="24"/>
          <w:lang w:val="en-CA"/>
        </w:rPr>
        <w:t xml:space="preserve">in </w:t>
      </w:r>
      <w:r w:rsidRPr="00054119">
        <w:rPr>
          <w:b/>
          <w:color w:val="000000"/>
          <w:sz w:val="24"/>
          <w:szCs w:val="24"/>
          <w:lang w:val="en-CA"/>
        </w:rPr>
        <w:t xml:space="preserve">Appendix </w:t>
      </w:r>
      <w:r w:rsidR="00C7074B">
        <w:rPr>
          <w:b/>
          <w:color w:val="000000"/>
          <w:sz w:val="24"/>
          <w:szCs w:val="24"/>
          <w:lang w:val="en-CA"/>
        </w:rPr>
        <w:t>3</w:t>
      </w:r>
      <w:r w:rsidRPr="00054119">
        <w:rPr>
          <w:color w:val="000000"/>
          <w:sz w:val="24"/>
          <w:szCs w:val="24"/>
          <w:lang w:val="en-CA"/>
        </w:rPr>
        <w:t>.</w:t>
      </w:r>
    </w:p>
    <w:p w:rsidR="00C7074B" w:rsidRDefault="00C7074B" w:rsidP="00CF035A">
      <w:pPr>
        <w:ind w:left="720" w:hanging="720"/>
        <w:rPr>
          <w:color w:val="000000"/>
          <w:sz w:val="24"/>
          <w:szCs w:val="24"/>
        </w:rPr>
      </w:pPr>
    </w:p>
    <w:p w:rsidR="001D60DC" w:rsidRPr="00504148" w:rsidRDefault="001D60DC" w:rsidP="00CF035A">
      <w:pPr>
        <w:numPr>
          <w:ilvl w:val="0"/>
          <w:numId w:val="21"/>
        </w:numPr>
        <w:ind w:hanging="720"/>
        <w:rPr>
          <w:color w:val="000000"/>
          <w:sz w:val="24"/>
          <w:szCs w:val="24"/>
        </w:rPr>
      </w:pPr>
      <w:r w:rsidRPr="00054119">
        <w:rPr>
          <w:color w:val="000000"/>
          <w:sz w:val="24"/>
          <w:szCs w:val="24"/>
          <w:lang w:val="en-CA"/>
        </w:rPr>
        <w:t>Report your company’s</w:t>
      </w:r>
      <w:r w:rsidR="00FD3315">
        <w:rPr>
          <w:color w:val="000000"/>
          <w:sz w:val="24"/>
          <w:szCs w:val="24"/>
          <w:lang w:val="en-CA"/>
        </w:rPr>
        <w:t xml:space="preserve"> total cost of sales and </w:t>
      </w:r>
      <w:r>
        <w:rPr>
          <w:color w:val="000000"/>
          <w:sz w:val="24"/>
          <w:szCs w:val="24"/>
          <w:lang w:val="en-CA"/>
        </w:rPr>
        <w:t>cost of sales for</w:t>
      </w:r>
      <w:r w:rsidRPr="00054119">
        <w:rPr>
          <w:color w:val="000000"/>
          <w:sz w:val="24"/>
          <w:szCs w:val="24"/>
          <w:lang w:val="en-CA"/>
        </w:rPr>
        <w:t xml:space="preserve"> </w:t>
      </w:r>
      <w:r w:rsidR="003E7DC9">
        <w:rPr>
          <w:color w:val="000000"/>
          <w:sz w:val="24"/>
          <w:lang w:val="en-GB"/>
        </w:rPr>
        <w:t>refined sugar</w:t>
      </w:r>
      <w:r w:rsidR="009227C8">
        <w:rPr>
          <w:color w:val="000000"/>
          <w:sz w:val="24"/>
          <w:lang w:val="en-GB"/>
        </w:rPr>
        <w:t xml:space="preserve"> </w:t>
      </w:r>
      <w:r w:rsidRPr="00054119">
        <w:rPr>
          <w:color w:val="000000"/>
          <w:sz w:val="24"/>
          <w:szCs w:val="24"/>
          <w:lang w:val="en-CA"/>
        </w:rPr>
        <w:t xml:space="preserve">for the </w:t>
      </w:r>
      <w:r w:rsidR="00CF035A">
        <w:rPr>
          <w:color w:val="000000"/>
          <w:sz w:val="24"/>
          <w:szCs w:val="24"/>
          <w:lang w:val="en-CA"/>
        </w:rPr>
        <w:t>P</w:t>
      </w:r>
      <w:r>
        <w:rPr>
          <w:color w:val="000000"/>
          <w:sz w:val="24"/>
          <w:szCs w:val="24"/>
          <w:lang w:val="en-CA"/>
        </w:rPr>
        <w:t xml:space="preserve">eriod of </w:t>
      </w:r>
      <w:r w:rsidR="00CF035A">
        <w:rPr>
          <w:color w:val="000000"/>
          <w:sz w:val="24"/>
          <w:szCs w:val="24"/>
          <w:lang w:val="en-CA"/>
        </w:rPr>
        <w:t>R</w:t>
      </w:r>
      <w:r>
        <w:rPr>
          <w:color w:val="000000"/>
          <w:sz w:val="24"/>
          <w:szCs w:val="24"/>
          <w:lang w:val="en-CA"/>
        </w:rPr>
        <w:t xml:space="preserve">eview </w:t>
      </w:r>
      <w:r w:rsidRPr="00054119">
        <w:rPr>
          <w:color w:val="000000"/>
          <w:sz w:val="24"/>
          <w:szCs w:val="24"/>
          <w:lang w:val="en-CA"/>
        </w:rPr>
        <w:t xml:space="preserve">in </w:t>
      </w:r>
      <w:r w:rsidRPr="00054119">
        <w:rPr>
          <w:b/>
          <w:color w:val="000000"/>
          <w:sz w:val="24"/>
          <w:szCs w:val="24"/>
          <w:lang w:val="en-CA"/>
        </w:rPr>
        <w:t xml:space="preserve">Appendix </w:t>
      </w:r>
      <w:r w:rsidR="00C7074B">
        <w:rPr>
          <w:b/>
          <w:color w:val="000000"/>
          <w:sz w:val="24"/>
          <w:szCs w:val="24"/>
          <w:lang w:val="en-CA"/>
        </w:rPr>
        <w:t>4</w:t>
      </w:r>
      <w:r w:rsidRPr="00054119">
        <w:rPr>
          <w:color w:val="000000"/>
          <w:sz w:val="24"/>
          <w:szCs w:val="24"/>
          <w:lang w:val="en-CA"/>
        </w:rPr>
        <w:t>.</w:t>
      </w:r>
    </w:p>
    <w:p w:rsidR="006C3868" w:rsidRPr="00504148" w:rsidRDefault="006C3868" w:rsidP="00CF035A">
      <w:pPr>
        <w:ind w:left="720" w:hanging="720"/>
        <w:rPr>
          <w:color w:val="000000"/>
          <w:sz w:val="24"/>
          <w:szCs w:val="24"/>
        </w:rPr>
      </w:pPr>
    </w:p>
    <w:p w:rsidR="006C3868" w:rsidRPr="001D60DC" w:rsidRDefault="006C3868" w:rsidP="00CF035A">
      <w:pPr>
        <w:numPr>
          <w:ilvl w:val="0"/>
          <w:numId w:val="21"/>
        </w:numPr>
        <w:ind w:hanging="720"/>
        <w:rPr>
          <w:color w:val="000000"/>
          <w:sz w:val="24"/>
          <w:szCs w:val="24"/>
        </w:rPr>
      </w:pPr>
      <w:r w:rsidRPr="00054119">
        <w:rPr>
          <w:color w:val="000000"/>
          <w:sz w:val="24"/>
          <w:szCs w:val="24"/>
          <w:lang w:val="en-CA"/>
        </w:rPr>
        <w:t xml:space="preserve">Identify the major cost components of the cost of sales of </w:t>
      </w:r>
      <w:r w:rsidR="003E7DC9">
        <w:rPr>
          <w:color w:val="000000"/>
          <w:sz w:val="24"/>
          <w:lang w:val="en-GB"/>
        </w:rPr>
        <w:t>refined sugar</w:t>
      </w:r>
      <w:r w:rsidR="007D4B3D">
        <w:rPr>
          <w:color w:val="000000"/>
          <w:sz w:val="24"/>
          <w:lang w:val="en-GB"/>
        </w:rPr>
        <w:t xml:space="preserve"> </w:t>
      </w:r>
      <w:r>
        <w:rPr>
          <w:color w:val="000000"/>
          <w:sz w:val="24"/>
          <w:szCs w:val="24"/>
          <w:lang w:val="en-CA"/>
        </w:rPr>
        <w:t xml:space="preserve">and </w:t>
      </w:r>
      <w:r w:rsidRPr="00054119">
        <w:rPr>
          <w:color w:val="000000"/>
          <w:sz w:val="24"/>
          <w:szCs w:val="24"/>
          <w:lang w:val="en-CA"/>
        </w:rPr>
        <w:t>identify the factors which will have an impact on these costs and the expected trend for each factor identified</w:t>
      </w:r>
      <w:r>
        <w:rPr>
          <w:color w:val="000000"/>
          <w:sz w:val="24"/>
          <w:szCs w:val="24"/>
          <w:lang w:val="en-CA"/>
        </w:rPr>
        <w:t>.</w:t>
      </w:r>
    </w:p>
    <w:p w:rsidR="00054119" w:rsidRDefault="00054119" w:rsidP="00CF035A">
      <w:pPr>
        <w:pStyle w:val="ListParagraph"/>
        <w:ind w:hanging="720"/>
        <w:rPr>
          <w:color w:val="000000"/>
          <w:sz w:val="24"/>
          <w:szCs w:val="24"/>
          <w:lang w:val="en-CA"/>
        </w:rPr>
      </w:pPr>
    </w:p>
    <w:p w:rsidR="00DC18E6" w:rsidRPr="00504148" w:rsidRDefault="0042329B" w:rsidP="00D941C5">
      <w:pPr>
        <w:numPr>
          <w:ilvl w:val="0"/>
          <w:numId w:val="21"/>
        </w:numPr>
        <w:ind w:hanging="720"/>
        <w:rPr>
          <w:color w:val="000000"/>
          <w:sz w:val="24"/>
          <w:szCs w:val="24"/>
          <w:lang w:val="en-GB"/>
        </w:rPr>
      </w:pPr>
      <w:r>
        <w:rPr>
          <w:color w:val="000000"/>
          <w:sz w:val="24"/>
          <w:szCs w:val="24"/>
          <w:lang w:val="en-CA"/>
        </w:rPr>
        <w:t xml:space="preserve">List any </w:t>
      </w:r>
      <w:r w:rsidR="00DC18E6" w:rsidRPr="0046652D">
        <w:rPr>
          <w:color w:val="000000"/>
          <w:sz w:val="24"/>
          <w:szCs w:val="24"/>
          <w:lang w:val="en-CA"/>
        </w:rPr>
        <w:t>dumping investigations initiated by countries other than Canada during the last five years respecting products exported or produced by your company</w:t>
      </w:r>
      <w:r>
        <w:rPr>
          <w:color w:val="000000"/>
          <w:sz w:val="24"/>
          <w:szCs w:val="24"/>
          <w:lang w:val="en-CA"/>
        </w:rPr>
        <w:t>.</w:t>
      </w:r>
      <w:r w:rsidR="00DC18E6" w:rsidRPr="0046652D">
        <w:rPr>
          <w:color w:val="000000"/>
          <w:sz w:val="24"/>
          <w:szCs w:val="24"/>
          <w:lang w:val="en-CA"/>
        </w:rPr>
        <w:t xml:space="preserve"> </w:t>
      </w:r>
      <w:r w:rsidR="006C3868" w:rsidRPr="00962D23">
        <w:rPr>
          <w:color w:val="000000"/>
          <w:sz w:val="24"/>
          <w:szCs w:val="24"/>
          <w:lang w:val="en-CA"/>
        </w:rPr>
        <w:t>Where applicable, provide the product covered by the investigation, the country that investigated exports from your company, and indicate whether or not the investigating authority determined that the goods were being dumped</w:t>
      </w:r>
      <w:r w:rsidR="006C3868">
        <w:rPr>
          <w:color w:val="000000"/>
          <w:sz w:val="24"/>
          <w:szCs w:val="24"/>
          <w:lang w:val="en-CA"/>
        </w:rPr>
        <w:t>.</w:t>
      </w:r>
    </w:p>
    <w:p w:rsidR="006C3868" w:rsidRPr="00504148" w:rsidRDefault="006C3868" w:rsidP="00CF035A">
      <w:pPr>
        <w:spacing w:line="260" w:lineRule="exact"/>
        <w:ind w:left="720" w:hanging="720"/>
        <w:rPr>
          <w:color w:val="000000"/>
          <w:sz w:val="24"/>
          <w:szCs w:val="24"/>
          <w:lang w:val="en-GB"/>
        </w:rPr>
      </w:pPr>
    </w:p>
    <w:p w:rsidR="006C3868" w:rsidRPr="00504148" w:rsidRDefault="006C3868" w:rsidP="00CF035A">
      <w:pPr>
        <w:numPr>
          <w:ilvl w:val="0"/>
          <w:numId w:val="21"/>
        </w:numPr>
        <w:spacing w:line="260" w:lineRule="exact"/>
        <w:ind w:hanging="720"/>
        <w:rPr>
          <w:color w:val="000000"/>
          <w:sz w:val="24"/>
          <w:szCs w:val="24"/>
          <w:lang w:val="en-GB"/>
        </w:rPr>
      </w:pPr>
      <w:r>
        <w:rPr>
          <w:color w:val="000000"/>
          <w:sz w:val="24"/>
          <w:szCs w:val="24"/>
          <w:lang w:val="en-CA"/>
        </w:rPr>
        <w:t>List any</w:t>
      </w:r>
      <w:r w:rsidRPr="00962D23">
        <w:rPr>
          <w:color w:val="000000"/>
          <w:sz w:val="24"/>
          <w:szCs w:val="24"/>
          <w:lang w:val="en-CA"/>
        </w:rPr>
        <w:t xml:space="preserve"> dumping investigations presently in effect</w:t>
      </w:r>
      <w:r>
        <w:rPr>
          <w:color w:val="000000"/>
          <w:sz w:val="24"/>
          <w:szCs w:val="24"/>
          <w:lang w:val="en-CA"/>
        </w:rPr>
        <w:t xml:space="preserve"> on products exported or produced by your company</w:t>
      </w:r>
      <w:r w:rsidRPr="00962D23">
        <w:rPr>
          <w:color w:val="000000"/>
          <w:sz w:val="24"/>
          <w:szCs w:val="24"/>
          <w:lang w:val="en-CA"/>
        </w:rPr>
        <w:t>, which were initiated more than five years ago</w:t>
      </w:r>
      <w:r>
        <w:rPr>
          <w:color w:val="000000"/>
          <w:sz w:val="24"/>
          <w:szCs w:val="24"/>
          <w:lang w:val="en-CA"/>
        </w:rPr>
        <w:t>.</w:t>
      </w:r>
    </w:p>
    <w:p w:rsidR="006C3868" w:rsidRDefault="006C3868" w:rsidP="00CF035A">
      <w:pPr>
        <w:pStyle w:val="ListParagraph"/>
        <w:ind w:hanging="720"/>
        <w:rPr>
          <w:color w:val="000000"/>
          <w:sz w:val="24"/>
          <w:szCs w:val="24"/>
          <w:lang w:val="en-GB"/>
        </w:rPr>
      </w:pPr>
    </w:p>
    <w:p w:rsidR="006C3868" w:rsidRPr="00962D23" w:rsidRDefault="006C3868" w:rsidP="00CF035A">
      <w:pPr>
        <w:keepNext/>
        <w:keepLines/>
        <w:numPr>
          <w:ilvl w:val="0"/>
          <w:numId w:val="21"/>
        </w:numPr>
        <w:spacing w:line="260" w:lineRule="exact"/>
        <w:ind w:hanging="720"/>
        <w:rPr>
          <w:color w:val="000000"/>
          <w:sz w:val="24"/>
          <w:szCs w:val="24"/>
          <w:lang w:val="en-GB"/>
        </w:rPr>
      </w:pPr>
      <w:r>
        <w:rPr>
          <w:color w:val="000000"/>
          <w:sz w:val="24"/>
          <w:szCs w:val="24"/>
          <w:lang w:val="en-CA"/>
        </w:rPr>
        <w:t>I</w:t>
      </w:r>
      <w:r w:rsidRPr="00962D23">
        <w:rPr>
          <w:color w:val="000000"/>
          <w:sz w:val="24"/>
          <w:szCs w:val="24"/>
          <w:lang w:val="en-CA"/>
        </w:rPr>
        <w:t>dentify any countries that have imposed safeguard actions (i.e., import restrictions, quotas, etc.) on products exported or produced by your company, and provide details respecting these restrictions or quotas</w:t>
      </w:r>
      <w:r>
        <w:rPr>
          <w:color w:val="000000"/>
          <w:sz w:val="24"/>
          <w:szCs w:val="24"/>
          <w:lang w:val="en-CA"/>
        </w:rPr>
        <w:t>.</w:t>
      </w:r>
    </w:p>
    <w:p w:rsidR="00DC18E6" w:rsidRDefault="00DC18E6" w:rsidP="00CF035A">
      <w:pPr>
        <w:pStyle w:val="ListParagraph"/>
        <w:ind w:hanging="720"/>
        <w:rPr>
          <w:color w:val="000000"/>
          <w:lang w:val="en-CA"/>
        </w:rPr>
      </w:pPr>
    </w:p>
    <w:p w:rsidR="002150AF" w:rsidRDefault="002150AF" w:rsidP="0059360C">
      <w:pPr>
        <w:numPr>
          <w:ilvl w:val="0"/>
          <w:numId w:val="21"/>
        </w:numPr>
        <w:ind w:hanging="720"/>
        <w:rPr>
          <w:color w:val="000000"/>
          <w:sz w:val="24"/>
          <w:lang w:val="en-GB"/>
        </w:rPr>
      </w:pPr>
      <w:r w:rsidRPr="00E44A26">
        <w:rPr>
          <w:color w:val="000000"/>
          <w:sz w:val="24"/>
          <w:lang w:val="en-GB"/>
        </w:rPr>
        <w:t xml:space="preserve">Provide any other information or documentation which in your opinion is relevant to this </w:t>
      </w:r>
      <w:r>
        <w:rPr>
          <w:color w:val="000000"/>
          <w:sz w:val="24"/>
          <w:lang w:val="en-GB"/>
        </w:rPr>
        <w:t>expiry review</w:t>
      </w:r>
      <w:r w:rsidRPr="00E44A26">
        <w:rPr>
          <w:color w:val="000000"/>
          <w:sz w:val="24"/>
          <w:lang w:val="en-GB"/>
        </w:rPr>
        <w:t xml:space="preserve"> which you wish to have taken into consideration by the </w:t>
      </w:r>
      <w:r>
        <w:rPr>
          <w:color w:val="000000"/>
          <w:sz w:val="24"/>
          <w:lang w:val="en-GB"/>
        </w:rPr>
        <w:t>CBSA</w:t>
      </w:r>
      <w:r w:rsidRPr="00E44A26">
        <w:rPr>
          <w:color w:val="000000"/>
          <w:sz w:val="24"/>
          <w:lang w:val="en-GB"/>
        </w:rPr>
        <w:t>. In your response to this question</w:t>
      </w:r>
      <w:r>
        <w:rPr>
          <w:color w:val="000000"/>
          <w:sz w:val="24"/>
          <w:lang w:val="en-GB"/>
        </w:rPr>
        <w:t>,</w:t>
      </w:r>
      <w:r w:rsidRPr="00E44A26">
        <w:rPr>
          <w:color w:val="000000"/>
          <w:sz w:val="24"/>
          <w:lang w:val="en-GB"/>
        </w:rPr>
        <w:t xml:space="preserve"> you are encouraged to submit any other information which you believe supports your position with respect to the likelihood of continued or resumed </w:t>
      </w:r>
      <w:r w:rsidR="00171DC2">
        <w:rPr>
          <w:color w:val="000000"/>
          <w:sz w:val="24"/>
          <w:lang w:val="en-GB"/>
        </w:rPr>
        <w:t>dumping</w:t>
      </w:r>
      <w:r w:rsidRPr="00E44A26">
        <w:rPr>
          <w:color w:val="000000"/>
          <w:sz w:val="24"/>
          <w:lang w:val="en-GB"/>
        </w:rPr>
        <w:t xml:space="preserve"> </w:t>
      </w:r>
      <w:r w:rsidR="004B7B82">
        <w:rPr>
          <w:color w:val="000000"/>
          <w:sz w:val="24"/>
          <w:lang w:val="en-GB"/>
        </w:rPr>
        <w:t xml:space="preserve">and/or subsidizing </w:t>
      </w:r>
      <w:r>
        <w:rPr>
          <w:color w:val="000000"/>
          <w:sz w:val="24"/>
          <w:lang w:val="en-GB"/>
        </w:rPr>
        <w:t xml:space="preserve">should </w:t>
      </w:r>
      <w:r w:rsidRPr="00E44A26">
        <w:rPr>
          <w:color w:val="000000"/>
          <w:sz w:val="24"/>
          <w:lang w:val="en-GB"/>
        </w:rPr>
        <w:t xml:space="preserve">the </w:t>
      </w:r>
      <w:r w:rsidR="00BE0B66">
        <w:rPr>
          <w:color w:val="000000"/>
          <w:sz w:val="24"/>
          <w:lang w:val="en-GB"/>
        </w:rPr>
        <w:t xml:space="preserve">finding </w:t>
      </w:r>
      <w:r>
        <w:rPr>
          <w:color w:val="000000"/>
          <w:sz w:val="24"/>
          <w:lang w:val="en-GB"/>
        </w:rPr>
        <w:t>expire</w:t>
      </w:r>
      <w:r w:rsidRPr="00E44A26">
        <w:rPr>
          <w:color w:val="000000"/>
          <w:sz w:val="24"/>
          <w:lang w:val="en-GB"/>
        </w:rPr>
        <w:t>.</w:t>
      </w:r>
    </w:p>
    <w:p w:rsidR="00132538" w:rsidRDefault="00132538" w:rsidP="00132538">
      <w:pPr>
        <w:pStyle w:val="ListParagraph"/>
        <w:rPr>
          <w:color w:val="000000"/>
          <w:sz w:val="24"/>
          <w:lang w:val="en-GB"/>
        </w:rPr>
      </w:pPr>
    </w:p>
    <w:p w:rsidR="00132538" w:rsidRDefault="00132538" w:rsidP="00132538">
      <w:pPr>
        <w:ind w:left="720"/>
        <w:rPr>
          <w:color w:val="000000"/>
          <w:sz w:val="24"/>
          <w:lang w:val="en-GB"/>
        </w:rPr>
      </w:pPr>
    </w:p>
    <w:p w:rsidR="00250DD7" w:rsidRPr="00560A99" w:rsidRDefault="00250DD7" w:rsidP="00250DD7">
      <w:pPr>
        <w:ind w:hanging="11"/>
        <w:jc w:val="center"/>
        <w:rPr>
          <w:b/>
          <w:color w:val="000000"/>
          <w:sz w:val="32"/>
          <w:u w:val="single"/>
        </w:rPr>
      </w:pPr>
      <w:r w:rsidRPr="00560A99">
        <w:rPr>
          <w:b/>
          <w:color w:val="000000"/>
          <w:sz w:val="32"/>
          <w:u w:val="single"/>
        </w:rPr>
        <w:t>APPENDICES</w:t>
      </w:r>
    </w:p>
    <w:p w:rsidR="00250DD7" w:rsidRPr="0059360C" w:rsidRDefault="00250DD7" w:rsidP="0059360C">
      <w:pPr>
        <w:ind w:hanging="11"/>
        <w:rPr>
          <w:color w:val="000000"/>
          <w:sz w:val="32"/>
        </w:rPr>
      </w:pPr>
    </w:p>
    <w:p w:rsidR="00250DD7" w:rsidRPr="00560A99" w:rsidRDefault="00250DD7" w:rsidP="001269A5">
      <w:pPr>
        <w:ind w:hanging="11"/>
        <w:jc w:val="center"/>
        <w:rPr>
          <w:color w:val="000000"/>
          <w:sz w:val="24"/>
        </w:rPr>
      </w:pPr>
      <w:r w:rsidRPr="00560A99">
        <w:rPr>
          <w:color w:val="000000"/>
          <w:sz w:val="24"/>
        </w:rPr>
        <w:t>Please find the accompanying Excel spreadsheet templates included with this ERQ:</w:t>
      </w:r>
    </w:p>
    <w:p w:rsidR="00250DD7" w:rsidRDefault="00250DD7" w:rsidP="00C80A5A">
      <w:pPr>
        <w:rPr>
          <w:b/>
          <w:color w:val="000000"/>
          <w:sz w:val="24"/>
          <w:lang w:val="en-GB"/>
        </w:rPr>
      </w:pPr>
    </w:p>
    <w:p w:rsidR="00250DD7" w:rsidRPr="0059360C" w:rsidRDefault="00250DD7" w:rsidP="0059360C">
      <w:pPr>
        <w:rPr>
          <w:color w:val="000000"/>
          <w:sz w:val="24"/>
          <w:lang w:val="en-GB"/>
        </w:rPr>
      </w:pPr>
    </w:p>
    <w:p w:rsidR="00AD5A4B" w:rsidRDefault="00AD5A4B" w:rsidP="00250DD7">
      <w:pPr>
        <w:jc w:val="center"/>
        <w:rPr>
          <w:b/>
          <w:color w:val="000000"/>
          <w:sz w:val="24"/>
          <w:lang w:val="en-GB"/>
        </w:rPr>
      </w:pPr>
      <w:r w:rsidRPr="00E44A26">
        <w:rPr>
          <w:b/>
          <w:color w:val="000000"/>
          <w:sz w:val="24"/>
          <w:lang w:val="en-GB"/>
        </w:rPr>
        <w:t xml:space="preserve">APPENDIX </w:t>
      </w:r>
      <w:r w:rsidR="00EC3FEE">
        <w:rPr>
          <w:b/>
          <w:color w:val="000000"/>
          <w:sz w:val="24"/>
          <w:lang w:val="en-GB"/>
        </w:rPr>
        <w:t>1</w:t>
      </w:r>
    </w:p>
    <w:p w:rsidR="00AD5A4B" w:rsidRPr="0059360C" w:rsidRDefault="00AD5A4B" w:rsidP="0059360C">
      <w:pPr>
        <w:rPr>
          <w:color w:val="000000"/>
          <w:sz w:val="24"/>
        </w:rPr>
      </w:pPr>
    </w:p>
    <w:p w:rsidR="00D941C5" w:rsidRDefault="00FD3315" w:rsidP="00DC18E6">
      <w:pPr>
        <w:tabs>
          <w:tab w:val="center" w:pos="4680"/>
        </w:tabs>
        <w:jc w:val="center"/>
        <w:rPr>
          <w:b/>
          <w:color w:val="000000"/>
          <w:sz w:val="24"/>
          <w:szCs w:val="24"/>
        </w:rPr>
      </w:pPr>
      <w:r>
        <w:rPr>
          <w:b/>
          <w:color w:val="000000"/>
          <w:sz w:val="24"/>
          <w:szCs w:val="24"/>
        </w:rPr>
        <w:t xml:space="preserve">TOTAL PRODUCTION CAPACITY, ACTUAL PRODUCTION </w:t>
      </w:r>
    </w:p>
    <w:p w:rsidR="00DC18E6" w:rsidRDefault="00FD3315" w:rsidP="00DC18E6">
      <w:pPr>
        <w:tabs>
          <w:tab w:val="center" w:pos="4680"/>
        </w:tabs>
        <w:jc w:val="center"/>
        <w:rPr>
          <w:b/>
          <w:color w:val="000000"/>
          <w:sz w:val="24"/>
          <w:szCs w:val="24"/>
        </w:rPr>
      </w:pPr>
      <w:r>
        <w:rPr>
          <w:b/>
          <w:color w:val="000000"/>
          <w:sz w:val="24"/>
          <w:szCs w:val="24"/>
        </w:rPr>
        <w:t>AND CAPACITY UTILIZATION RATE</w:t>
      </w:r>
    </w:p>
    <w:p w:rsidR="00EC3FEE" w:rsidRDefault="00EC3FEE" w:rsidP="0059360C">
      <w:pPr>
        <w:rPr>
          <w:sz w:val="24"/>
          <w:szCs w:val="24"/>
        </w:rPr>
      </w:pPr>
    </w:p>
    <w:p w:rsidR="002022AE" w:rsidRPr="00DC18E6" w:rsidRDefault="002022AE" w:rsidP="00250DD7">
      <w:pPr>
        <w:ind w:left="720" w:hanging="720"/>
        <w:jc w:val="center"/>
        <w:rPr>
          <w:b/>
          <w:color w:val="000000"/>
          <w:sz w:val="24"/>
        </w:rPr>
      </w:pPr>
      <w:r w:rsidRPr="00DC18E6">
        <w:rPr>
          <w:b/>
          <w:color w:val="000000"/>
          <w:sz w:val="24"/>
        </w:rPr>
        <w:t xml:space="preserve">APPENDIX </w:t>
      </w:r>
      <w:r w:rsidR="00FF0D6F">
        <w:rPr>
          <w:b/>
          <w:color w:val="000000"/>
          <w:sz w:val="24"/>
        </w:rPr>
        <w:t>2</w:t>
      </w:r>
    </w:p>
    <w:p w:rsidR="009F0DF6" w:rsidRPr="0059360C" w:rsidRDefault="009F0DF6" w:rsidP="009F0DF6">
      <w:pPr>
        <w:rPr>
          <w:sz w:val="24"/>
          <w:szCs w:val="24"/>
          <w:lang w:val="en-GB"/>
        </w:rPr>
      </w:pPr>
    </w:p>
    <w:p w:rsidR="00F439D5" w:rsidRDefault="00FD3315" w:rsidP="008B080F">
      <w:pPr>
        <w:pStyle w:val="ScheduleTitle"/>
        <w:spacing w:after="0"/>
        <w:ind w:left="0" w:right="0"/>
        <w:rPr>
          <w:color w:val="000000"/>
          <w:sz w:val="24"/>
        </w:rPr>
      </w:pPr>
      <w:r>
        <w:rPr>
          <w:color w:val="000000"/>
          <w:sz w:val="24"/>
        </w:rPr>
        <w:t xml:space="preserve">TOTAL </w:t>
      </w:r>
      <w:r w:rsidR="00C3690F">
        <w:rPr>
          <w:color w:val="000000"/>
          <w:sz w:val="24"/>
        </w:rPr>
        <w:t>VOLUME OF</w:t>
      </w:r>
      <w:r w:rsidR="00C3690F" w:rsidRPr="00E44A26">
        <w:rPr>
          <w:color w:val="000000"/>
          <w:sz w:val="24"/>
        </w:rPr>
        <w:t xml:space="preserve"> </w:t>
      </w:r>
      <w:r w:rsidR="002022AE" w:rsidRPr="00E44A26">
        <w:rPr>
          <w:color w:val="000000"/>
          <w:sz w:val="24"/>
        </w:rPr>
        <w:t>P</w:t>
      </w:r>
      <w:r w:rsidR="0061555A">
        <w:rPr>
          <w:color w:val="000000"/>
          <w:sz w:val="24"/>
        </w:rPr>
        <w:t>RODUCTION</w:t>
      </w:r>
      <w:r w:rsidR="00DC18E6">
        <w:rPr>
          <w:color w:val="000000"/>
          <w:sz w:val="24"/>
        </w:rPr>
        <w:t>, imports, exports, sales and inventory of</w:t>
      </w:r>
      <w:r w:rsidR="00FF0D6F">
        <w:rPr>
          <w:color w:val="000000"/>
          <w:sz w:val="24"/>
        </w:rPr>
        <w:t xml:space="preserve"> </w:t>
      </w:r>
      <w:r w:rsidR="003E7DC9">
        <w:rPr>
          <w:color w:val="000000"/>
          <w:sz w:val="24"/>
        </w:rPr>
        <w:t>refined SUgar</w:t>
      </w:r>
    </w:p>
    <w:p w:rsidR="0025066C" w:rsidRPr="0059360C" w:rsidRDefault="0025066C" w:rsidP="00212F51">
      <w:pPr>
        <w:rPr>
          <w:color w:val="000000"/>
          <w:sz w:val="24"/>
          <w:szCs w:val="24"/>
          <w:lang w:val="en-GB"/>
        </w:rPr>
      </w:pPr>
    </w:p>
    <w:p w:rsidR="00DF2146" w:rsidRPr="00DC18E6" w:rsidRDefault="00DF2146" w:rsidP="00250DD7">
      <w:pPr>
        <w:ind w:left="720" w:hanging="720"/>
        <w:jc w:val="center"/>
        <w:rPr>
          <w:b/>
          <w:color w:val="000000"/>
          <w:sz w:val="24"/>
        </w:rPr>
      </w:pPr>
      <w:r w:rsidRPr="00DC18E6">
        <w:rPr>
          <w:b/>
          <w:color w:val="000000"/>
          <w:sz w:val="24"/>
        </w:rPr>
        <w:t xml:space="preserve">APPENDIX </w:t>
      </w:r>
      <w:r w:rsidR="007E6C63">
        <w:rPr>
          <w:b/>
          <w:color w:val="000000"/>
          <w:sz w:val="24"/>
        </w:rPr>
        <w:t>3</w:t>
      </w:r>
    </w:p>
    <w:p w:rsidR="00DF2146" w:rsidRPr="0059360C" w:rsidRDefault="00DF2146" w:rsidP="00DF2146">
      <w:pPr>
        <w:rPr>
          <w:sz w:val="24"/>
          <w:szCs w:val="24"/>
          <w:lang w:val="en-GB"/>
        </w:rPr>
      </w:pPr>
    </w:p>
    <w:p w:rsidR="007E6C63" w:rsidRDefault="00DF2146" w:rsidP="00DF2146">
      <w:pPr>
        <w:pStyle w:val="ScheduleTitle"/>
        <w:spacing w:after="0"/>
        <w:ind w:left="0" w:right="0"/>
        <w:rPr>
          <w:color w:val="000000"/>
          <w:sz w:val="24"/>
        </w:rPr>
      </w:pPr>
      <w:r w:rsidRPr="00E44A26">
        <w:rPr>
          <w:color w:val="000000"/>
          <w:sz w:val="24"/>
        </w:rPr>
        <w:t xml:space="preserve">TOTAL </w:t>
      </w:r>
      <w:r>
        <w:rPr>
          <w:color w:val="000000"/>
          <w:sz w:val="24"/>
        </w:rPr>
        <w:t>VOLUME AND VALUE OF SALES AND SELLING PRICES</w:t>
      </w:r>
    </w:p>
    <w:p w:rsidR="00DF2146" w:rsidRDefault="00557363" w:rsidP="00DF2146">
      <w:pPr>
        <w:pStyle w:val="ScheduleTitle"/>
        <w:spacing w:after="0"/>
        <w:ind w:left="0" w:right="0"/>
        <w:rPr>
          <w:color w:val="000000"/>
          <w:sz w:val="24"/>
        </w:rPr>
      </w:pPr>
      <w:r>
        <w:rPr>
          <w:color w:val="000000"/>
          <w:sz w:val="24"/>
        </w:rPr>
        <w:t xml:space="preserve">OF </w:t>
      </w:r>
      <w:r w:rsidR="003E7DC9">
        <w:rPr>
          <w:color w:val="000000"/>
          <w:sz w:val="24"/>
        </w:rPr>
        <w:t>refined sugar</w:t>
      </w:r>
    </w:p>
    <w:p w:rsidR="00A2163B" w:rsidRPr="0059360C" w:rsidRDefault="00A2163B" w:rsidP="00A2163B">
      <w:pPr>
        <w:rPr>
          <w:sz w:val="24"/>
          <w:szCs w:val="24"/>
        </w:rPr>
      </w:pPr>
    </w:p>
    <w:p w:rsidR="00BA2361" w:rsidRDefault="00A2163B" w:rsidP="00504148">
      <w:pPr>
        <w:ind w:left="720" w:hanging="720"/>
        <w:jc w:val="center"/>
        <w:rPr>
          <w:b/>
          <w:color w:val="000000"/>
          <w:sz w:val="24"/>
        </w:rPr>
      </w:pPr>
      <w:r w:rsidRPr="00DC18E6">
        <w:rPr>
          <w:b/>
          <w:color w:val="000000"/>
          <w:sz w:val="24"/>
        </w:rPr>
        <w:t xml:space="preserve">APPENDIX </w:t>
      </w:r>
      <w:r w:rsidR="00D120F2">
        <w:rPr>
          <w:b/>
          <w:color w:val="000000"/>
          <w:sz w:val="24"/>
        </w:rPr>
        <w:t>4</w:t>
      </w:r>
    </w:p>
    <w:p w:rsidR="00A2163B" w:rsidRPr="0059360C" w:rsidRDefault="00A2163B" w:rsidP="0059360C">
      <w:pPr>
        <w:ind w:left="720" w:hanging="720"/>
        <w:rPr>
          <w:sz w:val="24"/>
          <w:szCs w:val="24"/>
          <w:lang w:val="en-GB"/>
        </w:rPr>
      </w:pPr>
    </w:p>
    <w:p w:rsidR="00D15A86" w:rsidRDefault="00D941C5" w:rsidP="00A2163B">
      <w:pPr>
        <w:pStyle w:val="ScheduleTitle"/>
        <w:spacing w:after="0"/>
        <w:ind w:left="0" w:right="0"/>
        <w:rPr>
          <w:color w:val="000000"/>
          <w:sz w:val="24"/>
        </w:rPr>
      </w:pPr>
      <w:r>
        <w:rPr>
          <w:color w:val="000000"/>
          <w:sz w:val="24"/>
        </w:rPr>
        <w:t xml:space="preserve">SALES VOLUME, TOTAL </w:t>
      </w:r>
      <w:r w:rsidR="00A2163B">
        <w:rPr>
          <w:color w:val="000000"/>
          <w:sz w:val="24"/>
        </w:rPr>
        <w:t xml:space="preserve">COST OF SALES AND </w:t>
      </w:r>
      <w:r>
        <w:rPr>
          <w:color w:val="000000"/>
          <w:sz w:val="24"/>
        </w:rPr>
        <w:t>AVERAGE COST OF SALES</w:t>
      </w:r>
    </w:p>
    <w:p w:rsidR="00A2163B" w:rsidRDefault="00557363" w:rsidP="00A2163B">
      <w:pPr>
        <w:pStyle w:val="ScheduleTitle"/>
        <w:spacing w:after="0"/>
        <w:ind w:left="0" w:right="0"/>
        <w:rPr>
          <w:color w:val="000000"/>
          <w:sz w:val="24"/>
        </w:rPr>
      </w:pPr>
      <w:r>
        <w:rPr>
          <w:color w:val="000000"/>
          <w:sz w:val="24"/>
        </w:rPr>
        <w:t xml:space="preserve">OF </w:t>
      </w:r>
      <w:r w:rsidR="003E7DC9">
        <w:rPr>
          <w:color w:val="000000"/>
          <w:sz w:val="24"/>
        </w:rPr>
        <w:t>refined sugar</w:t>
      </w:r>
    </w:p>
    <w:p w:rsidR="00BA2361" w:rsidRPr="0059360C" w:rsidRDefault="00BA2361" w:rsidP="0059360C">
      <w:pPr>
        <w:pStyle w:val="ScheduleTitle"/>
        <w:spacing w:after="0"/>
        <w:ind w:left="0" w:right="0"/>
        <w:jc w:val="left"/>
        <w:rPr>
          <w:b w:val="0"/>
          <w:color w:val="000000"/>
          <w:sz w:val="24"/>
        </w:rPr>
      </w:pPr>
    </w:p>
    <w:p w:rsidR="008A207D" w:rsidRDefault="008A207D" w:rsidP="00063B0A">
      <w:pPr>
        <w:ind w:right="2"/>
        <w:rPr>
          <w:color w:val="000000"/>
          <w:sz w:val="20"/>
        </w:rPr>
      </w:pPr>
    </w:p>
    <w:p w:rsidR="000B56F6" w:rsidRPr="0059360C" w:rsidRDefault="000B56F6">
      <w:pPr>
        <w:rPr>
          <w:color w:val="000000"/>
          <w:sz w:val="24"/>
          <w:lang w:val="en-GB"/>
        </w:rPr>
      </w:pPr>
      <w:r>
        <w:rPr>
          <w:b/>
          <w:color w:val="000000"/>
          <w:sz w:val="24"/>
          <w:lang w:val="en-GB"/>
        </w:rPr>
        <w:br w:type="page"/>
      </w:r>
    </w:p>
    <w:p w:rsidR="002022AE" w:rsidRPr="00E44A26" w:rsidRDefault="002022AE">
      <w:pPr>
        <w:ind w:left="720" w:hanging="720"/>
        <w:rPr>
          <w:color w:val="000000"/>
          <w:sz w:val="24"/>
          <w:lang w:val="en-GB"/>
        </w:rPr>
      </w:pPr>
    </w:p>
    <w:p w:rsidR="00872029" w:rsidRPr="00571487" w:rsidRDefault="00872029" w:rsidP="00872029">
      <w:pPr>
        <w:jc w:val="center"/>
        <w:rPr>
          <w:b/>
          <w:color w:val="000000"/>
          <w:sz w:val="24"/>
          <w:u w:val="single"/>
          <w:lang w:val="en-GB"/>
        </w:rPr>
      </w:pPr>
      <w:bookmarkStart w:id="14" w:name="_Toc182103756"/>
      <w:r w:rsidRPr="00571487">
        <w:rPr>
          <w:b/>
          <w:color w:val="000000"/>
          <w:sz w:val="24"/>
          <w:u w:val="single"/>
          <w:lang w:val="en-GB"/>
        </w:rPr>
        <w:t>DESIGNATION OF CONFIDENTIAL INFORMATION</w:t>
      </w:r>
    </w:p>
    <w:bookmarkEnd w:id="14"/>
    <w:p w:rsidR="00872029" w:rsidRPr="00571487" w:rsidRDefault="00872029" w:rsidP="00872029">
      <w:pPr>
        <w:spacing w:line="260" w:lineRule="exact"/>
        <w:rPr>
          <w:b/>
          <w:color w:val="000000"/>
          <w:sz w:val="24"/>
          <w:u w:val="single"/>
          <w:lang w:val="en-GB"/>
        </w:rPr>
      </w:pPr>
    </w:p>
    <w:p w:rsidR="00872029" w:rsidRPr="00571487" w:rsidRDefault="00872029" w:rsidP="00872029">
      <w:pPr>
        <w:spacing w:line="260" w:lineRule="exact"/>
        <w:rPr>
          <w:b/>
          <w:color w:val="000000"/>
          <w:sz w:val="24"/>
          <w:u w:val="single"/>
          <w:lang w:val="en-GB"/>
        </w:rPr>
      </w:pPr>
    </w:p>
    <w:p w:rsidR="00872029" w:rsidRPr="009D2AD5" w:rsidRDefault="00872029" w:rsidP="00872029">
      <w:pPr>
        <w:jc w:val="center"/>
        <w:rPr>
          <w:rFonts w:ascii="CG Times (WN)" w:hAnsi="CG Times (WN)"/>
        </w:rPr>
      </w:pPr>
    </w:p>
    <w:p w:rsidR="00872029" w:rsidRPr="00961E93" w:rsidRDefault="00872029" w:rsidP="00872029">
      <w:pPr>
        <w:spacing w:before="240"/>
        <w:rPr>
          <w:rFonts w:ascii="CG Times (WN)" w:hAnsi="CG Times (WN)"/>
          <w:sz w:val="24"/>
          <w:szCs w:val="24"/>
        </w:rPr>
      </w:pPr>
      <w:r w:rsidRPr="00961E93">
        <w:rPr>
          <w:rFonts w:ascii="CG Times (WN)" w:hAnsi="CG Times (WN)"/>
          <w:sz w:val="24"/>
          <w:szCs w:val="24"/>
        </w:rPr>
        <w:t>I,  ______________________, ____________________ of _____________________________</w:t>
      </w:r>
    </w:p>
    <w:p w:rsidR="00872029" w:rsidRPr="00961E93" w:rsidRDefault="00872029" w:rsidP="00872029">
      <w:pPr>
        <w:rPr>
          <w:rFonts w:ascii="CG Times (WN)" w:hAnsi="CG Times (WN)"/>
          <w:sz w:val="24"/>
          <w:szCs w:val="24"/>
        </w:rPr>
      </w:pPr>
      <w:r w:rsidRPr="00961E93">
        <w:rPr>
          <w:rFonts w:ascii="CG Times (WN)" w:hAnsi="CG Times (WN)"/>
          <w:sz w:val="24"/>
          <w:szCs w:val="24"/>
        </w:rPr>
        <w:t xml:space="preserve">                (Print name)</w:t>
      </w:r>
      <w:r w:rsidRPr="00961E93">
        <w:rPr>
          <w:rFonts w:ascii="CG Times (WN)" w:hAnsi="CG Times (WN)"/>
          <w:sz w:val="24"/>
          <w:szCs w:val="24"/>
        </w:rPr>
        <w:tab/>
        <w:t xml:space="preserve">           (Print Position / Title)</w:t>
      </w:r>
      <w:r w:rsidRPr="00961E93">
        <w:rPr>
          <w:rFonts w:ascii="CG Times (WN)" w:hAnsi="CG Times (WN)"/>
          <w:sz w:val="24"/>
          <w:szCs w:val="24"/>
        </w:rPr>
        <w:tab/>
        <w:t xml:space="preserve">   (Print name of company)</w:t>
      </w:r>
    </w:p>
    <w:p w:rsidR="00872029" w:rsidRPr="00961E93" w:rsidRDefault="00872029" w:rsidP="00872029">
      <w:pPr>
        <w:spacing w:before="360"/>
        <w:rPr>
          <w:rFonts w:ascii="CG Times (WN)" w:hAnsi="CG Times (WN)"/>
          <w:sz w:val="24"/>
          <w:szCs w:val="24"/>
        </w:rPr>
      </w:pPr>
      <w:r w:rsidRPr="00961E93">
        <w:rPr>
          <w:rFonts w:ascii="CG Times (WN)" w:hAnsi="CG Times (WN)"/>
          <w:sz w:val="24"/>
          <w:szCs w:val="24"/>
        </w:rPr>
        <w:t xml:space="preserve">request to designate the information contained in my submission to the CBSA in response to the Request for Information concerning the </w:t>
      </w:r>
      <w:r w:rsidR="00571487">
        <w:rPr>
          <w:rFonts w:ascii="CG Times (WN)" w:hAnsi="CG Times (WN)"/>
          <w:sz w:val="24"/>
          <w:szCs w:val="24"/>
        </w:rPr>
        <w:t>expiry review</w:t>
      </w:r>
      <w:r w:rsidRPr="00961E93">
        <w:rPr>
          <w:rFonts w:ascii="CG Times (WN)" w:hAnsi="CG Times (WN)"/>
          <w:sz w:val="24"/>
          <w:szCs w:val="24"/>
        </w:rPr>
        <w:t xml:space="preserve"> investigation into </w:t>
      </w:r>
      <w:r w:rsidR="00132538" w:rsidRPr="00132538">
        <w:rPr>
          <w:rFonts w:ascii="CG Times (WN)" w:hAnsi="CG Times (WN)"/>
          <w:sz w:val="24"/>
          <w:szCs w:val="24"/>
        </w:rPr>
        <w:t>refined sugar originating in or exported from the named countries</w:t>
      </w:r>
      <w:r w:rsidR="00D04AB4" w:rsidRPr="00961E93">
        <w:rPr>
          <w:rFonts w:ascii="CG Times (WN)" w:hAnsi="CG Times (WN)"/>
          <w:sz w:val="24"/>
          <w:szCs w:val="24"/>
        </w:rPr>
        <w:t xml:space="preserve">, and </w:t>
      </w:r>
      <w:r w:rsidRPr="00961E93">
        <w:rPr>
          <w:rFonts w:ascii="CG Times (WN)" w:hAnsi="CG Times (WN)"/>
          <w:sz w:val="24"/>
          <w:szCs w:val="24"/>
        </w:rPr>
        <w:t>identified in section A of this statement as confidential.</w:t>
      </w:r>
    </w:p>
    <w:p w:rsidR="00872029" w:rsidRPr="00961E93" w:rsidRDefault="00872029" w:rsidP="00872029">
      <w:pPr>
        <w:spacing w:before="240"/>
        <w:rPr>
          <w:rFonts w:ascii="CG Times (WN)" w:hAnsi="CG Times (WN)"/>
          <w:b/>
          <w:sz w:val="24"/>
          <w:szCs w:val="24"/>
        </w:rPr>
      </w:pPr>
      <w:bookmarkStart w:id="15" w:name="_Toc182299224"/>
      <w:bookmarkStart w:id="16" w:name="_Toc180996571"/>
      <w:bookmarkEnd w:id="15"/>
      <w:r w:rsidRPr="00961E93">
        <w:rPr>
          <w:rFonts w:ascii="CG Times (WN)" w:hAnsi="CG Times (WN)"/>
          <w:b/>
          <w:sz w:val="24"/>
          <w:szCs w:val="24"/>
        </w:rPr>
        <w:t xml:space="preserve">Section </w:t>
      </w:r>
      <w:bookmarkEnd w:id="16"/>
      <w:r w:rsidRPr="00961E93">
        <w:rPr>
          <w:rFonts w:ascii="CG Times (WN)" w:hAnsi="CG Times (WN)"/>
          <w:b/>
          <w:sz w:val="24"/>
          <w:szCs w:val="24"/>
        </w:rPr>
        <w:t xml:space="preserve">A </w:t>
      </w:r>
      <w:r w:rsidRPr="00961E93">
        <w:rPr>
          <w:rFonts w:ascii="CG Times (WN)" w:hAnsi="CG Times (WN)"/>
          <w:sz w:val="24"/>
          <w:szCs w:val="24"/>
        </w:rPr>
        <w:t xml:space="preserve">- </w:t>
      </w:r>
      <w:r w:rsidRPr="00961E93">
        <w:rPr>
          <w:rFonts w:ascii="CG Times (WN)" w:hAnsi="CG Times (WN)"/>
          <w:i/>
          <w:sz w:val="24"/>
          <w:szCs w:val="24"/>
        </w:rPr>
        <w:t>Briefly list the nature of the information you wish to designate as confidential</w:t>
      </w:r>
    </w:p>
    <w:p w:rsidR="00872029" w:rsidRPr="00961E93" w:rsidRDefault="00872029" w:rsidP="00872029">
      <w:pPr>
        <w:rPr>
          <w:rFonts w:ascii="CG Times (WN)" w:hAnsi="CG Times (WN)"/>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872029" w:rsidRPr="00961E93" w:rsidTr="00872029">
        <w:trPr>
          <w:trHeight w:val="425"/>
        </w:trPr>
        <w:tc>
          <w:tcPr>
            <w:tcW w:w="9388" w:type="dxa"/>
            <w:tcBorders>
              <w:top w:val="single" w:sz="4" w:space="0" w:color="auto"/>
              <w:bottom w:val="single" w:sz="4" w:space="0" w:color="auto"/>
            </w:tcBorders>
          </w:tcPr>
          <w:p w:rsidR="00872029" w:rsidRPr="00961E93" w:rsidRDefault="00872029" w:rsidP="00872029">
            <w:pPr>
              <w:spacing w:before="240"/>
              <w:rPr>
                <w:sz w:val="24"/>
                <w:szCs w:val="24"/>
              </w:rPr>
            </w:pPr>
          </w:p>
        </w:tc>
      </w:tr>
      <w:tr w:rsidR="00872029" w:rsidRPr="00961E93" w:rsidTr="00872029">
        <w:trPr>
          <w:trHeight w:val="425"/>
        </w:trPr>
        <w:tc>
          <w:tcPr>
            <w:tcW w:w="9388" w:type="dxa"/>
            <w:tcBorders>
              <w:top w:val="single" w:sz="4" w:space="0" w:color="auto"/>
              <w:bottom w:val="single" w:sz="4" w:space="0" w:color="auto"/>
            </w:tcBorders>
          </w:tcPr>
          <w:p w:rsidR="00872029" w:rsidRPr="00961E93" w:rsidRDefault="00872029" w:rsidP="00872029">
            <w:pPr>
              <w:spacing w:before="240"/>
              <w:rPr>
                <w:sz w:val="24"/>
                <w:szCs w:val="24"/>
              </w:rPr>
            </w:pPr>
          </w:p>
        </w:tc>
      </w:tr>
    </w:tbl>
    <w:p w:rsidR="00872029" w:rsidRPr="00961E93" w:rsidRDefault="00872029" w:rsidP="00872029">
      <w:pPr>
        <w:spacing w:before="240"/>
        <w:rPr>
          <w:rFonts w:ascii="CG Times (WN)" w:hAnsi="CG Times (WN)"/>
          <w:i/>
          <w:sz w:val="24"/>
          <w:szCs w:val="24"/>
        </w:rPr>
      </w:pPr>
      <w:bookmarkStart w:id="17" w:name="_Toc182299225"/>
      <w:bookmarkStart w:id="18" w:name="_Toc180996572"/>
      <w:bookmarkEnd w:id="17"/>
      <w:r w:rsidRPr="00961E93">
        <w:rPr>
          <w:rFonts w:ascii="CG Times (WN)" w:hAnsi="CG Times (WN)"/>
          <w:b/>
          <w:sz w:val="24"/>
          <w:szCs w:val="24"/>
        </w:rPr>
        <w:t xml:space="preserve">Section </w:t>
      </w:r>
      <w:bookmarkEnd w:id="18"/>
      <w:r w:rsidRPr="00961E93">
        <w:rPr>
          <w:rFonts w:ascii="CG Times (WN)" w:hAnsi="CG Times (WN)"/>
          <w:b/>
          <w:sz w:val="24"/>
          <w:szCs w:val="24"/>
        </w:rPr>
        <w:t xml:space="preserve">B </w:t>
      </w:r>
      <w:r w:rsidRPr="00961E93">
        <w:rPr>
          <w:rFonts w:ascii="CG Times (WN)" w:hAnsi="CG Times (WN)"/>
          <w:sz w:val="24"/>
          <w:szCs w:val="24"/>
        </w:rPr>
        <w:t xml:space="preserve">- </w:t>
      </w:r>
      <w:r w:rsidRPr="00961E93">
        <w:rPr>
          <w:rFonts w:ascii="CG Times (WN)" w:hAnsi="CG Times (WN)"/>
          <w:i/>
          <w:sz w:val="24"/>
          <w:szCs w:val="24"/>
        </w:rPr>
        <w:t>Provide reasons why you request that the information be treated confidential</w:t>
      </w:r>
    </w:p>
    <w:p w:rsidR="00872029" w:rsidRPr="00961E93" w:rsidRDefault="00872029" w:rsidP="00872029">
      <w:pPr>
        <w:spacing w:before="240"/>
        <w:rPr>
          <w:rFonts w:ascii="CG Times (WN)" w:hAnsi="CG Times (WN)"/>
          <w:i/>
          <w:sz w:val="24"/>
          <w:szCs w:val="24"/>
        </w:rPr>
      </w:pPr>
    </w:p>
    <w:p w:rsidR="00872029" w:rsidRPr="00961E93" w:rsidRDefault="00872029" w:rsidP="00872029">
      <w:pPr>
        <w:spacing w:before="240"/>
        <w:rPr>
          <w:rFonts w:ascii="CG Times (WN)" w:hAnsi="CG Times (WN)"/>
          <w:i/>
          <w:sz w:val="24"/>
          <w:szCs w:val="24"/>
        </w:rPr>
      </w:pPr>
      <w:r w:rsidRPr="0066261D">
        <w:rPr>
          <w:rFonts w:ascii="CG Times (WN)" w:hAnsi="CG Times (WN)"/>
          <w:sz w:val="24"/>
          <w:szCs w:val="24"/>
        </w:rPr>
        <w:t>Signed:</w:t>
      </w:r>
      <w:r w:rsidRPr="0066261D">
        <w:rPr>
          <w:rFonts w:ascii="CG Times (WN)" w:hAnsi="CG Times (WN)"/>
          <w:sz w:val="24"/>
          <w:szCs w:val="24"/>
        </w:rPr>
        <w:tab/>
        <w:t>______________________</w:t>
      </w:r>
      <w:r w:rsidRPr="0066261D">
        <w:rPr>
          <w:rFonts w:ascii="CG Times (WN)" w:hAnsi="CG Times (WN)"/>
          <w:sz w:val="24"/>
          <w:szCs w:val="24"/>
        </w:rPr>
        <w:tab/>
      </w:r>
      <w:r w:rsidRPr="0066261D">
        <w:rPr>
          <w:rFonts w:ascii="CG Times (WN)" w:hAnsi="CG Times (WN)"/>
          <w:sz w:val="24"/>
          <w:szCs w:val="24"/>
        </w:rPr>
        <w:tab/>
      </w:r>
      <w:r w:rsidRPr="0066261D">
        <w:rPr>
          <w:rFonts w:ascii="CG Times (WN)" w:hAnsi="CG Times (WN)"/>
          <w:sz w:val="24"/>
          <w:szCs w:val="24"/>
        </w:rPr>
        <w:tab/>
        <w:t>Date: ___________________</w:t>
      </w:r>
    </w:p>
    <w:p w:rsidR="00E63DDF" w:rsidRDefault="00E63DDF">
      <w:pPr>
        <w:ind w:left="720" w:hanging="720"/>
        <w:rPr>
          <w:b/>
          <w:color w:val="000000"/>
          <w:sz w:val="24"/>
          <w:lang w:val="en-GB"/>
        </w:rPr>
      </w:pPr>
    </w:p>
    <w:p w:rsidR="00E63DDF" w:rsidRPr="00E63DDF" w:rsidRDefault="00E63DDF" w:rsidP="00E63DDF">
      <w:pPr>
        <w:rPr>
          <w:sz w:val="24"/>
          <w:lang w:val="en-GB"/>
        </w:rPr>
      </w:pPr>
    </w:p>
    <w:p w:rsidR="00E63DDF" w:rsidRPr="00E63DDF" w:rsidRDefault="00E63DDF" w:rsidP="00E63DDF">
      <w:pPr>
        <w:rPr>
          <w:sz w:val="24"/>
          <w:lang w:val="en-GB"/>
        </w:rPr>
      </w:pPr>
    </w:p>
    <w:p w:rsidR="00E63DDF" w:rsidRPr="00E63DDF" w:rsidRDefault="00E63DDF" w:rsidP="00E63DDF">
      <w:pPr>
        <w:rPr>
          <w:sz w:val="24"/>
          <w:lang w:val="en-GB"/>
        </w:rPr>
      </w:pPr>
    </w:p>
    <w:p w:rsidR="00E63DDF" w:rsidRPr="00E63DDF" w:rsidRDefault="00E63DDF" w:rsidP="00E63DDF">
      <w:pPr>
        <w:rPr>
          <w:sz w:val="24"/>
          <w:lang w:val="en-GB"/>
        </w:rPr>
      </w:pPr>
    </w:p>
    <w:p w:rsidR="00E63DDF" w:rsidRDefault="00E63DDF" w:rsidP="00E63DDF">
      <w:pPr>
        <w:tabs>
          <w:tab w:val="left" w:pos="7905"/>
        </w:tabs>
        <w:rPr>
          <w:sz w:val="24"/>
          <w:lang w:val="en-GB"/>
        </w:rPr>
      </w:pPr>
      <w:r>
        <w:rPr>
          <w:sz w:val="24"/>
          <w:lang w:val="en-GB"/>
        </w:rPr>
        <w:tab/>
      </w:r>
    </w:p>
    <w:p w:rsidR="002022AE" w:rsidRPr="00E63DDF" w:rsidRDefault="00E63DDF" w:rsidP="00E63DDF">
      <w:pPr>
        <w:tabs>
          <w:tab w:val="left" w:pos="7905"/>
        </w:tabs>
        <w:rPr>
          <w:sz w:val="24"/>
          <w:lang w:val="en-GB"/>
        </w:rPr>
        <w:sectPr w:rsidR="002022AE" w:rsidRPr="00E63DDF" w:rsidSect="007A692C">
          <w:headerReference w:type="default" r:id="rId18"/>
          <w:footerReference w:type="default" r:id="rId19"/>
          <w:headerReference w:type="first" r:id="rId20"/>
          <w:footerReference w:type="first" r:id="rId21"/>
          <w:pgSz w:w="12242" w:h="15842" w:code="1"/>
          <w:pgMar w:top="990" w:right="1440" w:bottom="1440" w:left="1350" w:header="851" w:footer="720" w:gutter="0"/>
          <w:cols w:space="720"/>
          <w:docGrid w:linePitch="299"/>
        </w:sectPr>
      </w:pPr>
      <w:r>
        <w:rPr>
          <w:sz w:val="24"/>
          <w:lang w:val="en-GB"/>
        </w:rPr>
        <w:tab/>
      </w:r>
    </w:p>
    <w:p w:rsidR="002022AE" w:rsidRPr="00E44A26" w:rsidRDefault="00A90BBC">
      <w:pPr>
        <w:ind w:left="720" w:hanging="720"/>
        <w:jc w:val="center"/>
        <w:rPr>
          <w:b/>
          <w:color w:val="000000"/>
          <w:sz w:val="24"/>
          <w:lang w:val="en-GB"/>
        </w:rPr>
      </w:pPr>
      <w:r w:rsidRPr="005C4B4B">
        <w:rPr>
          <w:b/>
          <w:color w:val="000000"/>
          <w:sz w:val="24"/>
          <w:u w:val="single"/>
          <w:lang w:val="en-GB"/>
        </w:rPr>
        <w:lastRenderedPageBreak/>
        <w:t>CERTIFICATE OF VERACITY, ACCURACY AND COMPLETENESS</w:t>
      </w:r>
    </w:p>
    <w:p w:rsidR="002022AE" w:rsidRPr="00E44A26" w:rsidRDefault="002022AE">
      <w:pPr>
        <w:ind w:left="720" w:hanging="720"/>
        <w:rPr>
          <w:color w:val="000000"/>
          <w:sz w:val="24"/>
        </w:rPr>
      </w:pPr>
    </w:p>
    <w:p w:rsidR="00355A89" w:rsidRPr="00622D73" w:rsidRDefault="00355A89" w:rsidP="00622D73">
      <w:pPr>
        <w:jc w:val="center"/>
        <w:rPr>
          <w:b/>
          <w:i/>
          <w:color w:val="000000"/>
          <w:sz w:val="24"/>
        </w:rPr>
      </w:pPr>
      <w:r w:rsidRPr="00622D73">
        <w:rPr>
          <w:b/>
          <w:i/>
          <w:color w:val="000000"/>
          <w:sz w:val="24"/>
        </w:rPr>
        <w:t>This certificate should be reproduced and signed on your company's letterhead by an officer who has authority to respond on behalf of your company.</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r w:rsidRPr="001B0C2B">
        <w:rPr>
          <w:color w:val="000000"/>
          <w:sz w:val="24"/>
        </w:rPr>
        <w:t>I,______________________, ____________________ of ______________________________</w:t>
      </w:r>
    </w:p>
    <w:p w:rsidR="00355A89" w:rsidRPr="001B0C2B" w:rsidRDefault="00355A89" w:rsidP="00355A89">
      <w:pPr>
        <w:tabs>
          <w:tab w:val="left" w:pos="720"/>
          <w:tab w:val="left" w:pos="3240"/>
          <w:tab w:val="left" w:pos="6120"/>
        </w:tabs>
        <w:ind w:left="720" w:hanging="720"/>
        <w:rPr>
          <w:color w:val="000000"/>
          <w:sz w:val="24"/>
        </w:rPr>
      </w:pPr>
      <w:r w:rsidRPr="001B0C2B">
        <w:rPr>
          <w:color w:val="000000"/>
          <w:sz w:val="24"/>
        </w:rPr>
        <w:tab/>
        <w:t>(Print name)</w:t>
      </w:r>
      <w:r w:rsidRPr="001B0C2B">
        <w:rPr>
          <w:color w:val="000000"/>
          <w:sz w:val="24"/>
        </w:rPr>
        <w:tab/>
        <w:t>(Print Position Title)</w:t>
      </w:r>
      <w:r w:rsidRPr="001B0C2B">
        <w:rPr>
          <w:color w:val="000000"/>
          <w:sz w:val="24"/>
        </w:rPr>
        <w:tab/>
        <w:t>(Print name of company)</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rPr>
          <w:color w:val="000000"/>
          <w:sz w:val="24"/>
        </w:rPr>
      </w:pPr>
      <w:r w:rsidRPr="001B0C2B">
        <w:rPr>
          <w:color w:val="000000"/>
          <w:sz w:val="24"/>
        </w:rPr>
        <w:t xml:space="preserve">certify that the information submitted in response to the </w:t>
      </w:r>
      <w:r w:rsidR="000A6E58">
        <w:rPr>
          <w:color w:val="000000"/>
          <w:sz w:val="24"/>
        </w:rPr>
        <w:t xml:space="preserve">exporter </w:t>
      </w:r>
      <w:r w:rsidRPr="001B0C2B">
        <w:rPr>
          <w:color w:val="000000"/>
          <w:sz w:val="24"/>
        </w:rPr>
        <w:t>expiry review questionnaire is true, accurate and complete.</w:t>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ind w:left="720" w:hanging="720"/>
        <w:rPr>
          <w:color w:val="000000"/>
          <w:sz w:val="24"/>
        </w:rPr>
      </w:pPr>
      <w:r w:rsidRPr="001B0C2B">
        <w:rPr>
          <w:color w:val="000000"/>
          <w:sz w:val="24"/>
        </w:rPr>
        <w:t>Signed:</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ind w:left="720" w:hanging="720"/>
        <w:rPr>
          <w:color w:val="000000"/>
          <w:sz w:val="24"/>
        </w:rPr>
      </w:pPr>
      <w:r w:rsidRPr="001B0C2B">
        <w:rPr>
          <w:color w:val="000000"/>
          <w:sz w:val="24"/>
        </w:rPr>
        <w:t>Date:</w:t>
      </w:r>
      <w:r w:rsidRPr="001B0C2B">
        <w:rPr>
          <w:color w:val="000000"/>
          <w:sz w:val="24"/>
        </w:rPr>
        <w:tab/>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Telephone number of signatory:</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C50DA6" w:rsidP="00355A89">
      <w:pPr>
        <w:tabs>
          <w:tab w:val="left" w:pos="3240"/>
          <w:tab w:val="left" w:pos="8580"/>
        </w:tabs>
        <w:rPr>
          <w:color w:val="000000"/>
          <w:sz w:val="24"/>
        </w:rPr>
      </w:pPr>
      <w:r>
        <w:rPr>
          <w:color w:val="000000"/>
          <w:sz w:val="24"/>
        </w:rPr>
        <w:t>E-Mail</w:t>
      </w:r>
      <w:r w:rsidR="00355A89" w:rsidRPr="001B0C2B">
        <w:rPr>
          <w:color w:val="000000"/>
          <w:sz w:val="24"/>
        </w:rPr>
        <w:t xml:space="preserve"> of signatory:</w:t>
      </w:r>
      <w:r w:rsidR="00355A89" w:rsidRPr="001B0C2B">
        <w:rPr>
          <w:color w:val="000000"/>
          <w:sz w:val="24"/>
        </w:rPr>
        <w:tab/>
      </w:r>
      <w:r w:rsidR="00355A89"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Address of signatory:</w:t>
      </w: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u w:val="single"/>
        </w:rPr>
      </w:pPr>
      <w:r w:rsidRPr="001B0C2B">
        <w:rPr>
          <w:color w:val="000000"/>
          <w:sz w:val="24"/>
        </w:rPr>
        <w:tab/>
      </w:r>
      <w:r w:rsidRPr="001B0C2B">
        <w:rPr>
          <w:color w:val="000000"/>
          <w:sz w:val="24"/>
          <w:u w:val="single"/>
        </w:rPr>
        <w:tab/>
      </w:r>
    </w:p>
    <w:p w:rsidR="00355A89" w:rsidRPr="001B0C2B" w:rsidRDefault="00355A89" w:rsidP="00355A89">
      <w:pPr>
        <w:ind w:left="720" w:hanging="720"/>
        <w:rPr>
          <w:color w:val="000000"/>
          <w:sz w:val="24"/>
        </w:rPr>
      </w:pPr>
    </w:p>
    <w:p w:rsidR="00355A89" w:rsidRPr="001B0C2B" w:rsidRDefault="00355A89" w:rsidP="00355A89">
      <w:pPr>
        <w:tabs>
          <w:tab w:val="left" w:pos="3240"/>
          <w:tab w:val="left" w:pos="8580"/>
        </w:tabs>
        <w:rPr>
          <w:color w:val="000000"/>
          <w:sz w:val="24"/>
        </w:rPr>
      </w:pPr>
      <w:r w:rsidRPr="001B0C2B">
        <w:rPr>
          <w:color w:val="000000"/>
          <w:sz w:val="24"/>
        </w:rPr>
        <w:tab/>
      </w:r>
      <w:r w:rsidRPr="001B0C2B">
        <w:rPr>
          <w:color w:val="000000"/>
          <w:sz w:val="24"/>
          <w:u w:val="single"/>
        </w:rPr>
        <w:tab/>
      </w:r>
    </w:p>
    <w:p w:rsidR="00355A89" w:rsidRPr="0059360C" w:rsidRDefault="00355A89" w:rsidP="0059360C">
      <w:pPr>
        <w:rPr>
          <w:sz w:val="24"/>
        </w:rPr>
      </w:pPr>
    </w:p>
    <w:p w:rsidR="00355A89" w:rsidRPr="0059360C" w:rsidRDefault="00355A89" w:rsidP="0059360C">
      <w:pPr>
        <w:rPr>
          <w:color w:val="000000" w:themeColor="text1"/>
          <w:sz w:val="24"/>
        </w:rPr>
      </w:pPr>
    </w:p>
    <w:p w:rsidR="002022AE" w:rsidRDefault="002022AE"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Default="00D04AB4" w:rsidP="0059360C">
      <w:pPr>
        <w:rPr>
          <w:color w:val="000000" w:themeColor="text1"/>
          <w:sz w:val="24"/>
        </w:rPr>
      </w:pPr>
    </w:p>
    <w:p w:rsidR="00D04AB4" w:rsidRPr="00571487" w:rsidRDefault="002A3C9A" w:rsidP="00D04AB4">
      <w:pPr>
        <w:pStyle w:val="Heading1"/>
        <w:jc w:val="center"/>
        <w:rPr>
          <w:rFonts w:ascii="Times New Roman" w:hAnsi="Times New Roman"/>
        </w:rPr>
      </w:pPr>
      <w:r>
        <w:rPr>
          <w:rFonts w:ascii="Times New Roman" w:hAnsi="Times New Roman"/>
          <w:szCs w:val="28"/>
        </w:rPr>
        <w:lastRenderedPageBreak/>
        <w:t>EXPIRY REVIEW QUESTIONNAIRE</w:t>
      </w:r>
      <w:r w:rsidR="00D04AB4" w:rsidRPr="00571487">
        <w:rPr>
          <w:rFonts w:ascii="Times New Roman" w:hAnsi="Times New Roman"/>
          <w:szCs w:val="28"/>
        </w:rPr>
        <w:t xml:space="preserve"> CHECKLIST</w:t>
      </w:r>
    </w:p>
    <w:p w:rsidR="00D04AB4" w:rsidRDefault="00D04AB4" w:rsidP="00D04AB4">
      <w:pPr>
        <w:rPr>
          <w:rFonts w:eastAsiaTheme="minorHAnsi"/>
          <w:sz w:val="23"/>
        </w:rPr>
      </w:pPr>
    </w:p>
    <w:p w:rsidR="00D04AB4" w:rsidRDefault="00D04AB4" w:rsidP="00D04AB4">
      <w:pPr>
        <w:jc w:val="center"/>
        <w:rPr>
          <w:sz w:val="24"/>
          <w:szCs w:val="24"/>
        </w:rPr>
      </w:pPr>
      <w:r>
        <w:rPr>
          <w:sz w:val="24"/>
          <w:szCs w:val="24"/>
        </w:rPr>
        <w:t xml:space="preserve">To be submitted with your response to the </w:t>
      </w:r>
      <w:r w:rsidR="002A3C9A">
        <w:rPr>
          <w:szCs w:val="22"/>
        </w:rPr>
        <w:t>ERQ</w:t>
      </w:r>
    </w:p>
    <w:p w:rsidR="00D04AB4" w:rsidRDefault="00D04AB4" w:rsidP="00D04AB4">
      <w:pPr>
        <w:pStyle w:val="Header"/>
        <w:rPr>
          <w:rFonts w:ascii="Times New Roman" w:hAnsi="Times New Roman"/>
        </w:rPr>
      </w:pPr>
    </w:p>
    <w:p w:rsidR="00D04AB4" w:rsidRDefault="00D04AB4" w:rsidP="00D04AB4">
      <w:pPr>
        <w:rPr>
          <w:sz w:val="24"/>
        </w:rPr>
      </w:pPr>
      <w:r>
        <w:rPr>
          <w:sz w:val="24"/>
          <w:szCs w:val="24"/>
        </w:rPr>
        <w:t xml:space="preserve">Please respond to each of the following questions by placing a checkmark in the “yes” or “no” column. </w:t>
      </w:r>
      <w:r>
        <w:rPr>
          <w:b/>
          <w:bCs/>
          <w:sz w:val="24"/>
          <w:szCs w:val="24"/>
        </w:rPr>
        <w:t>If a response is no</w:t>
      </w:r>
      <w:r>
        <w:rPr>
          <w:sz w:val="24"/>
          <w:szCs w:val="24"/>
        </w:rPr>
        <w:t>, provide an explanation as to why you have not complied with the instructions.</w:t>
      </w:r>
    </w:p>
    <w:p w:rsidR="00D04AB4" w:rsidRDefault="00D04AB4" w:rsidP="00D04AB4">
      <w:pPr>
        <w:rPr>
          <w:sz w:val="24"/>
          <w:szCs w:val="24"/>
        </w:rPr>
      </w:pPr>
      <w:r>
        <w:rPr>
          <w:sz w:val="24"/>
          <w:szCs w:val="24"/>
        </w:rPr>
        <w:t xml:space="preserve">                                                </w:t>
      </w:r>
    </w:p>
    <w:tbl>
      <w:tblPr>
        <w:tblpPr w:leftFromText="180" w:rightFromText="180" w:bottomFromText="160" w:vertAnchor="text"/>
        <w:tblW w:w="9648" w:type="dxa"/>
        <w:tblCellMar>
          <w:left w:w="0" w:type="dxa"/>
          <w:right w:w="0" w:type="dxa"/>
        </w:tblCellMar>
        <w:tblLook w:val="04A0" w:firstRow="1" w:lastRow="0" w:firstColumn="1" w:lastColumn="0" w:noHBand="0" w:noVBand="1"/>
      </w:tblPr>
      <w:tblGrid>
        <w:gridCol w:w="4428"/>
        <w:gridCol w:w="720"/>
        <w:gridCol w:w="720"/>
        <w:gridCol w:w="3780"/>
      </w:tblGrid>
      <w:tr w:rsidR="00D04AB4" w:rsidTr="00A752E2">
        <w:trPr>
          <w:trHeight w:val="173"/>
        </w:trPr>
        <w:tc>
          <w:tcPr>
            <w:tcW w:w="4428"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b/>
                <w:bCs/>
                <w:sz w:val="24"/>
                <w:szCs w:val="24"/>
              </w:rPr>
            </w:pPr>
            <w:r>
              <w:rPr>
                <w:b/>
                <w:bCs/>
                <w:sz w:val="24"/>
                <w:szCs w:val="24"/>
              </w:rPr>
              <w:t>Question 1:</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Yes</w:t>
            </w:r>
          </w:p>
        </w:tc>
        <w:tc>
          <w:tcPr>
            <w:tcW w:w="72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No</w:t>
            </w:r>
          </w:p>
        </w:tc>
        <w:tc>
          <w:tcPr>
            <w:tcW w:w="378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sz w:val="24"/>
                <w:szCs w:val="24"/>
              </w:rPr>
            </w:pPr>
          </w:p>
        </w:tc>
      </w:tr>
      <w:tr w:rsidR="00D04AB4" w:rsidTr="00A752E2">
        <w:trPr>
          <w:cantSplit/>
          <w:trHeight w:val="89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sz w:val="24"/>
                <w:szCs w:val="24"/>
              </w:rPr>
            </w:pPr>
            <w:r>
              <w:rPr>
                <w:sz w:val="24"/>
                <w:szCs w:val="24"/>
              </w:rPr>
              <w:t>Did you provide a confidential and non-confidential version of your response in accordance with the disclosure instructions in the Request?</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sz w:val="24"/>
                <w:szCs w:val="24"/>
              </w:rPr>
            </w:pPr>
            <w:r>
              <w:rPr>
                <w:sz w:val="24"/>
                <w:szCs w:val="24"/>
              </w:rPr>
              <w:t>If no, reason:</w:t>
            </w:r>
          </w:p>
        </w:tc>
      </w:tr>
      <w:tr w:rsidR="00D04AB4" w:rsidTr="00A752E2">
        <w:trPr>
          <w:cantSplit/>
          <w:trHeight w:val="173"/>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b/>
                <w:bCs/>
                <w:sz w:val="24"/>
                <w:szCs w:val="24"/>
              </w:rPr>
            </w:pPr>
            <w:r>
              <w:rPr>
                <w:b/>
                <w:bCs/>
                <w:sz w:val="24"/>
                <w:szCs w:val="24"/>
              </w:rPr>
              <w:t>Question 2:</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sz w:val="24"/>
                <w:szCs w:val="24"/>
              </w:rPr>
            </w:pPr>
          </w:p>
        </w:tc>
      </w:tr>
      <w:tr w:rsidR="00D04AB4" w:rsidTr="00A752E2">
        <w:trPr>
          <w:cantSplit/>
          <w:trHeight w:val="504"/>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pStyle w:val="FootnoteText"/>
              <w:spacing w:line="256" w:lineRule="auto"/>
              <w:rPr>
                <w:rFonts w:ascii="Times New Roman" w:hAnsi="Times New Roman"/>
                <w:sz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sz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sz w:val="24"/>
                <w:szCs w:val="24"/>
              </w:rPr>
            </w:pPr>
            <w:r>
              <w:rPr>
                <w:sz w:val="24"/>
                <w:szCs w:val="24"/>
              </w:rPr>
              <w:t>If no, reason:</w:t>
            </w:r>
          </w:p>
          <w:p w:rsidR="00D04AB4" w:rsidRDefault="00D04AB4" w:rsidP="00A752E2">
            <w:pPr>
              <w:spacing w:line="256" w:lineRule="auto"/>
              <w:rPr>
                <w:sz w:val="24"/>
                <w:szCs w:val="24"/>
              </w:rPr>
            </w:pPr>
          </w:p>
          <w:p w:rsidR="00D04AB4" w:rsidRDefault="00D04AB4" w:rsidP="00A752E2">
            <w:pPr>
              <w:spacing w:line="256" w:lineRule="auto"/>
              <w:rPr>
                <w:sz w:val="24"/>
                <w:szCs w:val="24"/>
              </w:rPr>
            </w:pPr>
          </w:p>
        </w:tc>
      </w:tr>
      <w:tr w:rsidR="00D04AB4" w:rsidTr="00A752E2">
        <w:trPr>
          <w:cantSplit/>
          <w:trHeight w:val="261"/>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b/>
                <w:bCs/>
                <w:sz w:val="24"/>
                <w:szCs w:val="24"/>
              </w:rPr>
            </w:pPr>
            <w:r>
              <w:rPr>
                <w:b/>
                <w:bCs/>
                <w:sz w:val="24"/>
                <w:szCs w:val="24"/>
              </w:rPr>
              <w:t>Question 3:</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b/>
                <w:sz w:val="24"/>
              </w:rPr>
            </w:pPr>
          </w:p>
        </w:tc>
      </w:tr>
      <w:tr w:rsidR="00D04AB4" w:rsidTr="00A752E2">
        <w:trPr>
          <w:cantSplit/>
          <w:trHeight w:val="576"/>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sz w:val="24"/>
                <w:szCs w:val="24"/>
              </w:rPr>
            </w:pPr>
            <w:r>
              <w:rPr>
                <w:sz w:val="24"/>
                <w:szCs w:val="24"/>
              </w:rPr>
              <w:t>Did you bracket and highlight the confidential information in the confidential response?</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sz w:val="24"/>
                <w:szCs w:val="24"/>
              </w:rPr>
            </w:pPr>
            <w:r>
              <w:rPr>
                <w:sz w:val="24"/>
                <w:szCs w:val="24"/>
              </w:rPr>
              <w:t>If no, reason:</w:t>
            </w:r>
          </w:p>
          <w:p w:rsidR="00D04AB4" w:rsidRDefault="00D04AB4" w:rsidP="00A752E2">
            <w:pPr>
              <w:spacing w:line="256" w:lineRule="auto"/>
              <w:rPr>
                <w:sz w:val="24"/>
                <w:szCs w:val="24"/>
              </w:rPr>
            </w:pPr>
          </w:p>
          <w:p w:rsidR="00D04AB4" w:rsidRDefault="00D04AB4" w:rsidP="00A752E2">
            <w:pPr>
              <w:spacing w:line="256" w:lineRule="auto"/>
              <w:rPr>
                <w:sz w:val="24"/>
                <w:szCs w:val="24"/>
              </w:rPr>
            </w:pPr>
          </w:p>
        </w:tc>
      </w:tr>
      <w:tr w:rsidR="00D04AB4" w:rsidTr="00A752E2">
        <w:trPr>
          <w:cantSplit/>
          <w:trHeight w:val="20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b/>
                <w:bCs/>
                <w:sz w:val="24"/>
                <w:szCs w:val="24"/>
              </w:rPr>
            </w:pPr>
            <w:r>
              <w:rPr>
                <w:b/>
                <w:bCs/>
                <w:sz w:val="24"/>
                <w:szCs w:val="24"/>
              </w:rPr>
              <w:t>Question 4:</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b/>
                <w:sz w:val="24"/>
              </w:rPr>
            </w:pPr>
          </w:p>
        </w:tc>
      </w:tr>
      <w:tr w:rsidR="00D04AB4" w:rsidTr="00A752E2">
        <w:trPr>
          <w:cantSplit/>
          <w:trHeight w:val="360"/>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bCs/>
                <w:sz w:val="24"/>
                <w:szCs w:val="24"/>
              </w:rPr>
            </w:pPr>
            <w:r>
              <w:rPr>
                <w:bCs/>
                <w:sz w:val="24"/>
                <w:szCs w:val="24"/>
              </w:rPr>
              <w:t>Did you mark every page of the confidential submission as “CONFIDENTIAL”, including all attachments?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sz w:val="24"/>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sz w:val="24"/>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bCs/>
                <w:sz w:val="24"/>
                <w:szCs w:val="24"/>
              </w:rPr>
            </w:pPr>
            <w:r>
              <w:rPr>
                <w:bCs/>
                <w:sz w:val="24"/>
                <w:szCs w:val="24"/>
              </w:rPr>
              <w:t>If no, reason:</w:t>
            </w:r>
          </w:p>
          <w:p w:rsidR="00D04AB4" w:rsidRDefault="00D04AB4" w:rsidP="00A752E2">
            <w:pPr>
              <w:spacing w:line="256" w:lineRule="auto"/>
              <w:rPr>
                <w:sz w:val="24"/>
                <w:szCs w:val="24"/>
              </w:rPr>
            </w:pPr>
          </w:p>
        </w:tc>
      </w:tr>
      <w:tr w:rsidR="00D04AB4" w:rsidTr="00A752E2">
        <w:trPr>
          <w:cantSplit/>
          <w:trHeight w:val="157"/>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b/>
                <w:bCs/>
                <w:sz w:val="24"/>
                <w:szCs w:val="24"/>
              </w:rPr>
            </w:pPr>
            <w:r>
              <w:rPr>
                <w:b/>
                <w:bCs/>
                <w:sz w:val="24"/>
                <w:szCs w:val="24"/>
              </w:rPr>
              <w:t>Question 5:</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Yes</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hideMark/>
          </w:tcPr>
          <w:p w:rsidR="00D04AB4" w:rsidRDefault="00D04AB4" w:rsidP="00A752E2">
            <w:pPr>
              <w:spacing w:line="256" w:lineRule="auto"/>
              <w:jc w:val="center"/>
              <w:rPr>
                <w:b/>
                <w:bCs/>
                <w:sz w:val="24"/>
                <w:szCs w:val="24"/>
              </w:rPr>
            </w:pPr>
            <w:r>
              <w:rPr>
                <w:b/>
                <w:bCs/>
                <w:sz w:val="24"/>
                <w:szCs w:val="24"/>
              </w:rPr>
              <w:t>No</w:t>
            </w: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b/>
                <w:sz w:val="24"/>
              </w:rPr>
            </w:pPr>
          </w:p>
        </w:tc>
      </w:tr>
      <w:tr w:rsidR="00D04AB4" w:rsidTr="00A752E2">
        <w:trPr>
          <w:cantSplit/>
          <w:trHeight w:val="889"/>
        </w:trPr>
        <w:tc>
          <w:tcPr>
            <w:tcW w:w="4428"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D04AB4" w:rsidRDefault="00D04AB4" w:rsidP="00A752E2">
            <w:pPr>
              <w:spacing w:line="256" w:lineRule="auto"/>
              <w:rPr>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720" w:type="dxa"/>
            <w:tcBorders>
              <w:top w:val="nil"/>
              <w:left w:val="nil"/>
              <w:bottom w:val="single" w:sz="18" w:space="0" w:color="auto"/>
              <w:right w:val="single" w:sz="18" w:space="0" w:color="auto"/>
            </w:tcBorders>
            <w:tcMar>
              <w:top w:w="0" w:type="dxa"/>
              <w:left w:w="108" w:type="dxa"/>
              <w:bottom w:w="0" w:type="dxa"/>
              <w:right w:w="108" w:type="dxa"/>
            </w:tcMar>
            <w:vAlign w:val="bottom"/>
          </w:tcPr>
          <w:p w:rsidR="00D04AB4" w:rsidRDefault="00D04AB4" w:rsidP="00A752E2">
            <w:pPr>
              <w:spacing w:line="256" w:lineRule="auto"/>
              <w:jc w:val="center"/>
              <w:rPr>
                <w:b/>
                <w:bCs/>
                <w:sz w:val="24"/>
                <w:szCs w:val="24"/>
                <w:u w:val="single"/>
              </w:rPr>
            </w:pPr>
          </w:p>
        </w:tc>
        <w:tc>
          <w:tcPr>
            <w:tcW w:w="3780" w:type="dxa"/>
            <w:tcBorders>
              <w:top w:val="nil"/>
              <w:left w:val="nil"/>
              <w:bottom w:val="single" w:sz="18" w:space="0" w:color="auto"/>
              <w:right w:val="single" w:sz="18" w:space="0" w:color="auto"/>
            </w:tcBorders>
            <w:tcMar>
              <w:top w:w="0" w:type="dxa"/>
              <w:left w:w="108" w:type="dxa"/>
              <w:bottom w:w="0" w:type="dxa"/>
              <w:right w:w="108" w:type="dxa"/>
            </w:tcMar>
          </w:tcPr>
          <w:p w:rsidR="00D04AB4" w:rsidRDefault="00D04AB4" w:rsidP="00A752E2">
            <w:pPr>
              <w:spacing w:line="256" w:lineRule="auto"/>
              <w:rPr>
                <w:sz w:val="24"/>
                <w:szCs w:val="24"/>
              </w:rPr>
            </w:pPr>
            <w:r>
              <w:rPr>
                <w:sz w:val="24"/>
                <w:szCs w:val="24"/>
              </w:rPr>
              <w:t>If no, reason:</w:t>
            </w:r>
          </w:p>
          <w:p w:rsidR="00D04AB4" w:rsidRDefault="00D04AB4" w:rsidP="00A752E2">
            <w:pPr>
              <w:spacing w:line="256" w:lineRule="auto"/>
              <w:rPr>
                <w:sz w:val="24"/>
                <w:szCs w:val="24"/>
              </w:rPr>
            </w:pPr>
          </w:p>
          <w:p w:rsidR="00D04AB4" w:rsidRDefault="00D04AB4" w:rsidP="00A752E2">
            <w:pPr>
              <w:spacing w:line="256" w:lineRule="auto"/>
              <w:rPr>
                <w:sz w:val="24"/>
                <w:szCs w:val="24"/>
              </w:rPr>
            </w:pPr>
          </w:p>
        </w:tc>
      </w:tr>
    </w:tbl>
    <w:p w:rsidR="00D04AB4" w:rsidRDefault="00D04AB4" w:rsidP="00D04AB4"/>
    <w:p w:rsidR="00D04AB4" w:rsidRPr="0059360C" w:rsidRDefault="00D04AB4" w:rsidP="0059360C">
      <w:pPr>
        <w:rPr>
          <w:color w:val="000000" w:themeColor="text1"/>
          <w:sz w:val="24"/>
        </w:rPr>
      </w:pPr>
    </w:p>
    <w:sectPr w:rsidR="00D04AB4" w:rsidRPr="0059360C" w:rsidSect="009C08CC">
      <w:headerReference w:type="default" r:id="rId22"/>
      <w:pgSz w:w="12240" w:h="15840" w:code="1"/>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46" w:rsidRDefault="00050846">
      <w:r>
        <w:separator/>
      </w:r>
    </w:p>
  </w:endnote>
  <w:endnote w:type="continuationSeparator" w:id="0">
    <w:p w:rsidR="00050846" w:rsidRDefault="0005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N)">
    <w:panose1 w:val="00000000000000000000"/>
    <w:charset w:val="00"/>
    <w:family w:val="swiss"/>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Default="006C0E30">
    <w:pPr>
      <w:pStyle w:val="Footer"/>
    </w:pPr>
    <w:r>
      <w:rPr>
        <w:noProof/>
        <w:lang w:val="en-CA" w:eastAsia="en-CA"/>
      </w:rPr>
      <w:drawing>
        <wp:inline distT="0" distB="0" distL="0" distR="0" wp14:anchorId="1A6F4D4A" wp14:editId="3AF4C60E">
          <wp:extent cx="1196340" cy="273685"/>
          <wp:effectExtent l="0" t="0" r="3810" b="0"/>
          <wp:docPr id="8"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2736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Pr="0058307E" w:rsidRDefault="006C0E30" w:rsidP="002022AE">
    <w:pPr>
      <w:pStyle w:val="Footer"/>
      <w:framePr w:wrap="around" w:vAnchor="text" w:hAnchor="margin" w:xAlign="center" w:y="1"/>
      <w:ind w:left="-5670" w:right="-9258"/>
      <w:jc w:val="center"/>
      <w:rPr>
        <w:rStyle w:val="PageNumber"/>
        <w:b/>
        <w:bCs/>
      </w:rPr>
    </w:pPr>
    <w:r w:rsidRPr="0058307E">
      <w:rPr>
        <w:rStyle w:val="PageNumber"/>
        <w:b/>
        <w:bCs/>
      </w:rPr>
      <w:fldChar w:fldCharType="begin"/>
    </w:r>
    <w:r w:rsidRPr="0058307E">
      <w:rPr>
        <w:rStyle w:val="PageNumber"/>
        <w:b/>
        <w:bCs/>
      </w:rPr>
      <w:instrText xml:space="preserve">PAGE  </w:instrText>
    </w:r>
    <w:r w:rsidRPr="0058307E">
      <w:rPr>
        <w:rStyle w:val="PageNumber"/>
        <w:b/>
        <w:bCs/>
      </w:rPr>
      <w:fldChar w:fldCharType="separate"/>
    </w:r>
    <w:r w:rsidR="00BE7BD6">
      <w:rPr>
        <w:rStyle w:val="PageNumber"/>
        <w:b/>
        <w:bCs/>
        <w:noProof/>
      </w:rPr>
      <w:t>21</w:t>
    </w:r>
    <w:r w:rsidRPr="0058307E">
      <w:rPr>
        <w:rStyle w:val="PageNumber"/>
        <w:b/>
        <w:bCs/>
      </w:rPr>
      <w:fldChar w:fldCharType="end"/>
    </w:r>
  </w:p>
  <w:p w:rsidR="006C0E30" w:rsidRDefault="006C0E30" w:rsidP="002022AE">
    <w:pPr>
      <w:pStyle w:val="Footer"/>
      <w:ind w:right="360"/>
      <w:jc w:val="center"/>
      <w:rPr>
        <w:sz w:val="20"/>
      </w:rPr>
    </w:pPr>
  </w:p>
  <w:p w:rsidR="006C0E30" w:rsidRDefault="006C0E30" w:rsidP="007B5D02">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BE7BD6">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Pr="00C50638" w:rsidRDefault="006C0E30" w:rsidP="007B5D02">
    <w:pPr>
      <w:pStyle w:val="Footer"/>
      <w:jc w:val="right"/>
      <w:rPr>
        <w:b/>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46" w:rsidRDefault="00050846">
      <w:r>
        <w:separator/>
      </w:r>
    </w:p>
  </w:footnote>
  <w:footnote w:type="continuationSeparator" w:id="0">
    <w:p w:rsidR="00050846" w:rsidRDefault="00050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Default="006C0E30">
    <w:pPr>
      <w:pStyle w:val="Header"/>
    </w:pPr>
    <w:r>
      <w:rPr>
        <w:noProof/>
        <w:lang w:val="en-CA" w:eastAsia="en-CA"/>
      </w:rPr>
      <w:drawing>
        <wp:inline distT="0" distB="0" distL="0" distR="0" wp14:anchorId="41AF2DEC" wp14:editId="78817B97">
          <wp:extent cx="3114675" cy="276225"/>
          <wp:effectExtent l="0" t="0" r="9525" b="9525"/>
          <wp:docPr id="7" name="Picture 5"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76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Pr="004A215F" w:rsidRDefault="006C0E30" w:rsidP="004A215F">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Default="006C0E30" w:rsidP="002022AE">
    <w:pPr>
      <w:pStyle w:val="Header"/>
      <w:jc w:val="center"/>
      <w:rPr>
        <w:b/>
        <w:caps/>
        <w:sz w:val="22"/>
        <w:u w:val="single"/>
        <w:lang w:val="fr-CA"/>
      </w:rPr>
    </w:pPr>
    <w:r>
      <w:rPr>
        <w:b/>
        <w:sz w:val="22"/>
        <w:u w:val="single"/>
        <w:lang w:val="fr-CA"/>
      </w:rPr>
      <w:t xml:space="preserve">RR-2011-001 </w:t>
    </w:r>
    <w:r>
      <w:rPr>
        <w:b/>
        <w:caps/>
        <w:sz w:val="22"/>
        <w:u w:val="single"/>
        <w:lang w:val="fr-CA"/>
      </w:rPr>
      <w:t>Expiry Review Questionnnaire – Exporter</w:t>
    </w:r>
  </w:p>
  <w:p w:rsidR="006C0E30" w:rsidRPr="004323A6" w:rsidRDefault="006C0E30" w:rsidP="002022AE">
    <w:pPr>
      <w:tabs>
        <w:tab w:val="num" w:pos="720"/>
      </w:tabs>
      <w:ind w:left="360"/>
      <w:rPr>
        <w:bCs/>
        <w:lang w:val="fr-CA"/>
      </w:rPr>
    </w:pPr>
  </w:p>
  <w:p w:rsidR="006C0E30" w:rsidRPr="004323A6" w:rsidRDefault="006C0E30">
    <w:pPr>
      <w:pStyle w:val="Header"/>
      <w:rPr>
        <w:lang w:val="fr-C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30" w:rsidRPr="000655AA" w:rsidRDefault="006C0E30" w:rsidP="00065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B3F8E"/>
    <w:multiLevelType w:val="multilevel"/>
    <w:tmpl w:val="E1006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E5617"/>
    <w:multiLevelType w:val="hybridMultilevel"/>
    <w:tmpl w:val="089E0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80702A"/>
    <w:multiLevelType w:val="multilevel"/>
    <w:tmpl w:val="B328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F151C"/>
    <w:multiLevelType w:val="hybridMultilevel"/>
    <w:tmpl w:val="0F6888B2"/>
    <w:lvl w:ilvl="0" w:tplc="0409000F">
      <w:start w:val="1"/>
      <w:numFmt w:val="decimal"/>
      <w:lvlText w:val="%1."/>
      <w:lvlJc w:val="left"/>
      <w:pPr>
        <w:tabs>
          <w:tab w:val="num" w:pos="1080"/>
        </w:tabs>
        <w:ind w:left="1080" w:hanging="360"/>
      </w:pPr>
      <w:rPr>
        <w:rFonts w:hint="default"/>
      </w:rPr>
    </w:lvl>
    <w:lvl w:ilvl="1" w:tplc="CF5820B4">
      <w:start w:val="1"/>
      <w:numFmt w:val="decimal"/>
      <w:lvlText w:val="[%2]"/>
      <w:lvlJc w:val="left"/>
      <w:pPr>
        <w:tabs>
          <w:tab w:val="num" w:pos="2160"/>
        </w:tabs>
        <w:ind w:left="1440" w:firstLine="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CD3A4A"/>
    <w:multiLevelType w:val="multilevel"/>
    <w:tmpl w:val="CF96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46410"/>
    <w:multiLevelType w:val="hybridMultilevel"/>
    <w:tmpl w:val="2C82E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842E3F"/>
    <w:multiLevelType w:val="multilevel"/>
    <w:tmpl w:val="D4B24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611B3"/>
    <w:multiLevelType w:val="hybridMultilevel"/>
    <w:tmpl w:val="55482D8E"/>
    <w:lvl w:ilvl="0" w:tplc="D2B63434">
      <w:start w:val="1"/>
      <w:numFmt w:val="decimal"/>
      <w:lvlText w:val="Q%1."/>
      <w:lvlJc w:val="left"/>
      <w:pPr>
        <w:ind w:left="720" w:hanging="360"/>
      </w:pPr>
      <w:rPr>
        <w:rFonts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10" w15:restartNumberingAfterBreak="0">
    <w:nsid w:val="264A0B6F"/>
    <w:multiLevelType w:val="multilevel"/>
    <w:tmpl w:val="A0182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72767"/>
    <w:multiLevelType w:val="hybridMultilevel"/>
    <w:tmpl w:val="C0F0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D34"/>
    <w:multiLevelType w:val="multilevel"/>
    <w:tmpl w:val="5CFA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8316A"/>
    <w:multiLevelType w:val="multilevel"/>
    <w:tmpl w:val="FCF6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158EA"/>
    <w:multiLevelType w:val="hybridMultilevel"/>
    <w:tmpl w:val="F5264B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F8820A5"/>
    <w:multiLevelType w:val="hybridMultilevel"/>
    <w:tmpl w:val="9E465806"/>
    <w:lvl w:ilvl="0" w:tplc="A73C4438">
      <w:start w:val="3"/>
      <w:numFmt w:val="decimal"/>
      <w:lvlText w:val="%1."/>
      <w:lvlJc w:val="left"/>
      <w:pPr>
        <w:tabs>
          <w:tab w:val="num" w:pos="360"/>
        </w:tabs>
        <w:ind w:left="360" w:hanging="360"/>
      </w:pPr>
      <w:rPr>
        <w:rFonts w:hint="default"/>
        <w:color w:val="00000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6"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7" w15:restartNumberingAfterBreak="0">
    <w:nsid w:val="3FF42404"/>
    <w:multiLevelType w:val="hybridMultilevel"/>
    <w:tmpl w:val="B712C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606709"/>
    <w:multiLevelType w:val="hybridMultilevel"/>
    <w:tmpl w:val="0E90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F54FE2"/>
    <w:multiLevelType w:val="singleLevel"/>
    <w:tmpl w:val="325C55AE"/>
    <w:lvl w:ilvl="0">
      <w:start w:val="1"/>
      <w:numFmt w:val="decimal"/>
      <w:lvlText w:val="%1."/>
      <w:legacy w:legacy="1" w:legacySpace="120" w:legacyIndent="360"/>
      <w:lvlJc w:val="left"/>
      <w:pPr>
        <w:ind w:left="360" w:hanging="360"/>
      </w:pPr>
    </w:lvl>
  </w:abstractNum>
  <w:abstractNum w:abstractNumId="20" w15:restartNumberingAfterBreak="0">
    <w:nsid w:val="4F54068F"/>
    <w:multiLevelType w:val="multilevel"/>
    <w:tmpl w:val="AE964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42087"/>
    <w:multiLevelType w:val="multilevel"/>
    <w:tmpl w:val="3C62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9277EF"/>
    <w:multiLevelType w:val="hybridMultilevel"/>
    <w:tmpl w:val="A71A2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CC6EF9"/>
    <w:multiLevelType w:val="hybridMultilevel"/>
    <w:tmpl w:val="3C18E06A"/>
    <w:lvl w:ilvl="0" w:tplc="6BD2E504">
      <w:start w:val="1"/>
      <w:numFmt w:val="decimal"/>
      <w:lvlText w:val="A%1."/>
      <w:lvlJc w:val="left"/>
      <w:pPr>
        <w:ind w:left="720" w:hanging="360"/>
      </w:pPr>
      <w:rPr>
        <w:rFonts w:hint="default"/>
        <w:b/>
      </w:rPr>
    </w:lvl>
    <w:lvl w:ilvl="1" w:tplc="04090019">
      <w:start w:val="1"/>
      <w:numFmt w:val="lowerLetter"/>
      <w:lvlText w:val="%2."/>
      <w:lvlJc w:val="left"/>
      <w:pPr>
        <w:ind w:left="1440" w:hanging="360"/>
      </w:pPr>
    </w:lvl>
    <w:lvl w:ilvl="2" w:tplc="04090001">
      <w:start w:val="1"/>
      <w:numFmt w:val="bullet"/>
      <w:lvlText w:val=""/>
      <w:lvlJc w:val="left"/>
      <w:pPr>
        <w:ind w:left="2700" w:hanging="72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F700A3"/>
    <w:multiLevelType w:val="hybridMultilevel"/>
    <w:tmpl w:val="C5DE6E1A"/>
    <w:lvl w:ilvl="0" w:tplc="D996107C">
      <w:start w:val="1"/>
      <w:numFmt w:val="lowerLetter"/>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5" w15:restartNumberingAfterBreak="0">
    <w:nsid w:val="54C83E40"/>
    <w:multiLevelType w:val="hybridMultilevel"/>
    <w:tmpl w:val="9E465806"/>
    <w:lvl w:ilvl="0" w:tplc="A73C4438">
      <w:start w:val="3"/>
      <w:numFmt w:val="decimal"/>
      <w:lvlText w:val="%1."/>
      <w:lvlJc w:val="left"/>
      <w:pPr>
        <w:tabs>
          <w:tab w:val="num" w:pos="360"/>
        </w:tabs>
        <w:ind w:left="360" w:hanging="360"/>
      </w:pPr>
      <w:rPr>
        <w:rFonts w:hint="default"/>
        <w:color w:val="00000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6"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7" w15:restartNumberingAfterBreak="0">
    <w:nsid w:val="596950B4"/>
    <w:multiLevelType w:val="hybridMultilevel"/>
    <w:tmpl w:val="16284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F157C3"/>
    <w:multiLevelType w:val="hybridMultilevel"/>
    <w:tmpl w:val="99EED556"/>
    <w:lvl w:ilvl="0" w:tplc="EFA2DF9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F27CF3"/>
    <w:multiLevelType w:val="hybridMultilevel"/>
    <w:tmpl w:val="A9189F0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6A4C3E61"/>
    <w:multiLevelType w:val="hybridMultilevel"/>
    <w:tmpl w:val="A422292C"/>
    <w:lvl w:ilvl="0" w:tplc="65EEBEDC">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884C78"/>
    <w:multiLevelType w:val="hybridMultilevel"/>
    <w:tmpl w:val="9814BC44"/>
    <w:lvl w:ilvl="0" w:tplc="13F020E2">
      <w:start w:val="1"/>
      <w:numFmt w:val="decimal"/>
      <w:lvlText w:val="E%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74834"/>
    <w:multiLevelType w:val="hybridMultilevel"/>
    <w:tmpl w:val="BD98EF9C"/>
    <w:lvl w:ilvl="0" w:tplc="6BD2E504">
      <w:start w:val="1"/>
      <w:numFmt w:val="decimal"/>
      <w:lvlText w:val="A%1."/>
      <w:lvlJc w:val="left"/>
      <w:pPr>
        <w:ind w:left="720" w:hanging="360"/>
      </w:pPr>
      <w:rPr>
        <w:rFonts w:hint="default"/>
        <w:b/>
      </w:rPr>
    </w:lvl>
    <w:lvl w:ilvl="1" w:tplc="04090019">
      <w:start w:val="1"/>
      <w:numFmt w:val="lowerLetter"/>
      <w:lvlText w:val="%2."/>
      <w:lvlJc w:val="left"/>
      <w:pPr>
        <w:ind w:left="1440" w:hanging="360"/>
      </w:pPr>
    </w:lvl>
    <w:lvl w:ilvl="2" w:tplc="747C14DC">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33BE9"/>
    <w:multiLevelType w:val="multilevel"/>
    <w:tmpl w:val="469071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ADC256C"/>
    <w:multiLevelType w:val="hybridMultilevel"/>
    <w:tmpl w:val="AEC42B1A"/>
    <w:lvl w:ilvl="0" w:tplc="24983730">
      <w:numFmt w:val="bullet"/>
      <w:lvlText w:val="-"/>
      <w:lvlJc w:val="left"/>
      <w:pPr>
        <w:ind w:left="899" w:hanging="360"/>
      </w:pPr>
      <w:rPr>
        <w:rFonts w:ascii="Times New Roman" w:eastAsia="Times New Roman" w:hAnsi="Times New Roman" w:cs="Times New Roman" w:hint="default"/>
      </w:rPr>
    </w:lvl>
    <w:lvl w:ilvl="1" w:tplc="10090003">
      <w:start w:val="1"/>
      <w:numFmt w:val="bullet"/>
      <w:lvlText w:val="o"/>
      <w:lvlJc w:val="left"/>
      <w:pPr>
        <w:ind w:left="1619" w:hanging="360"/>
      </w:pPr>
      <w:rPr>
        <w:rFonts w:ascii="Courier New" w:hAnsi="Courier New" w:cs="Courier New" w:hint="default"/>
      </w:rPr>
    </w:lvl>
    <w:lvl w:ilvl="2" w:tplc="10090005">
      <w:start w:val="1"/>
      <w:numFmt w:val="bullet"/>
      <w:lvlText w:val=""/>
      <w:lvlJc w:val="left"/>
      <w:pPr>
        <w:ind w:left="2339" w:hanging="360"/>
      </w:pPr>
      <w:rPr>
        <w:rFonts w:ascii="Wingdings" w:hAnsi="Wingdings" w:hint="default"/>
      </w:rPr>
    </w:lvl>
    <w:lvl w:ilvl="3" w:tplc="10090001">
      <w:start w:val="1"/>
      <w:numFmt w:val="bullet"/>
      <w:lvlText w:val=""/>
      <w:lvlJc w:val="left"/>
      <w:pPr>
        <w:ind w:left="3059" w:hanging="360"/>
      </w:pPr>
      <w:rPr>
        <w:rFonts w:ascii="Symbol" w:hAnsi="Symbol" w:hint="default"/>
      </w:rPr>
    </w:lvl>
    <w:lvl w:ilvl="4" w:tplc="10090003">
      <w:start w:val="1"/>
      <w:numFmt w:val="bullet"/>
      <w:lvlText w:val="o"/>
      <w:lvlJc w:val="left"/>
      <w:pPr>
        <w:ind w:left="3779" w:hanging="360"/>
      </w:pPr>
      <w:rPr>
        <w:rFonts w:ascii="Courier New" w:hAnsi="Courier New" w:cs="Courier New" w:hint="default"/>
      </w:rPr>
    </w:lvl>
    <w:lvl w:ilvl="5" w:tplc="10090005">
      <w:start w:val="1"/>
      <w:numFmt w:val="bullet"/>
      <w:lvlText w:val=""/>
      <w:lvlJc w:val="left"/>
      <w:pPr>
        <w:ind w:left="4499" w:hanging="360"/>
      </w:pPr>
      <w:rPr>
        <w:rFonts w:ascii="Wingdings" w:hAnsi="Wingdings" w:hint="default"/>
      </w:rPr>
    </w:lvl>
    <w:lvl w:ilvl="6" w:tplc="10090001">
      <w:start w:val="1"/>
      <w:numFmt w:val="bullet"/>
      <w:lvlText w:val=""/>
      <w:lvlJc w:val="left"/>
      <w:pPr>
        <w:ind w:left="5219" w:hanging="360"/>
      </w:pPr>
      <w:rPr>
        <w:rFonts w:ascii="Symbol" w:hAnsi="Symbol" w:hint="default"/>
      </w:rPr>
    </w:lvl>
    <w:lvl w:ilvl="7" w:tplc="10090003">
      <w:start w:val="1"/>
      <w:numFmt w:val="bullet"/>
      <w:lvlText w:val="o"/>
      <w:lvlJc w:val="left"/>
      <w:pPr>
        <w:ind w:left="5939" w:hanging="360"/>
      </w:pPr>
      <w:rPr>
        <w:rFonts w:ascii="Courier New" w:hAnsi="Courier New" w:cs="Courier New" w:hint="default"/>
      </w:rPr>
    </w:lvl>
    <w:lvl w:ilvl="8" w:tplc="10090005">
      <w:start w:val="1"/>
      <w:numFmt w:val="bullet"/>
      <w:lvlText w:val=""/>
      <w:lvlJc w:val="left"/>
      <w:pPr>
        <w:ind w:left="6659" w:hanging="360"/>
      </w:pPr>
      <w:rPr>
        <w:rFonts w:ascii="Wingdings" w:hAnsi="Wingdings" w:hint="default"/>
      </w:rPr>
    </w:lvl>
  </w:abstractNum>
  <w:abstractNum w:abstractNumId="35" w15:restartNumberingAfterBreak="0">
    <w:nsid w:val="7EA14A74"/>
    <w:multiLevelType w:val="singleLevel"/>
    <w:tmpl w:val="325C55AE"/>
    <w:lvl w:ilvl="0">
      <w:start w:val="1"/>
      <w:numFmt w:val="decimal"/>
      <w:lvlText w:val="%1."/>
      <w:legacy w:legacy="1" w:legacySpace="120" w:legacyIndent="360"/>
      <w:lvlJc w:val="left"/>
      <w:pPr>
        <w:ind w:left="360" w:hanging="360"/>
      </w:pPr>
    </w:lvl>
  </w:abstractNum>
  <w:num w:numId="1">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abstractNumId w:val="35"/>
  </w:num>
  <w:num w:numId="3">
    <w:abstractNumId w:val="33"/>
  </w:num>
  <w:num w:numId="4">
    <w:abstractNumId w:val="28"/>
  </w:num>
  <w:num w:numId="5">
    <w:abstractNumId w:val="18"/>
  </w:num>
  <w:num w:numId="6">
    <w:abstractNumId w:val="6"/>
  </w:num>
  <w:num w:numId="7">
    <w:abstractNumId w:val="30"/>
  </w:num>
  <w:num w:numId="8">
    <w:abstractNumId w:val="34"/>
  </w:num>
  <w:num w:numId="9">
    <w:abstractNumId w:val="14"/>
  </w:num>
  <w:num w:numId="10">
    <w:abstractNumId w:val="32"/>
  </w:num>
  <w:num w:numId="11">
    <w:abstractNumId w:val="31"/>
  </w:num>
  <w:num w:numId="12">
    <w:abstractNumId w:val="22"/>
  </w:num>
  <w:num w:numId="13">
    <w:abstractNumId w:val="23"/>
  </w:num>
  <w:num w:numId="14">
    <w:abstractNumId w:val="19"/>
  </w:num>
  <w:num w:numId="15">
    <w:abstractNumId w:val="11"/>
  </w:num>
  <w:num w:numId="16">
    <w:abstractNumId w:val="4"/>
  </w:num>
  <w:num w:numId="17">
    <w:abstractNumId w:val="17"/>
  </w:num>
  <w:num w:numId="18">
    <w:abstractNumId w:val="25"/>
  </w:num>
  <w:num w:numId="19">
    <w:abstractNumId w:val="15"/>
  </w:num>
  <w:num w:numId="20">
    <w:abstractNumId w:val="24"/>
  </w:num>
  <w:num w:numId="21">
    <w:abstractNumId w:val="8"/>
  </w:num>
  <w:num w:numId="22">
    <w:abstractNumId w:val="29"/>
  </w:num>
  <w:num w:numId="23">
    <w:abstractNumId w:val="2"/>
  </w:num>
  <w:num w:numId="24">
    <w:abstractNumId w:val="3"/>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0"/>
  </w:num>
  <w:num w:numId="30">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1">
    <w:abstractNumId w:val="9"/>
  </w:num>
  <w:num w:numId="32">
    <w:abstractNumId w:val="26"/>
  </w:num>
  <w:num w:numId="33">
    <w:abstractNumId w:val="16"/>
  </w:num>
  <w:num w:numId="34">
    <w:abstractNumId w:val="27"/>
  </w:num>
  <w:num w:numId="35">
    <w:abstractNumId w:val="12"/>
  </w:num>
  <w:num w:numId="36">
    <w:abstractNumId w:val="7"/>
  </w:num>
  <w:num w:numId="37">
    <w:abstractNumId w:val="5"/>
  </w:num>
  <w:num w:numId="3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D0"/>
    <w:rsid w:val="00000312"/>
    <w:rsid w:val="00002AF6"/>
    <w:rsid w:val="00003862"/>
    <w:rsid w:val="00003C64"/>
    <w:rsid w:val="00004CCB"/>
    <w:rsid w:val="00004F60"/>
    <w:rsid w:val="00005790"/>
    <w:rsid w:val="00006C75"/>
    <w:rsid w:val="000135F2"/>
    <w:rsid w:val="0001395D"/>
    <w:rsid w:val="000142DC"/>
    <w:rsid w:val="00014D5F"/>
    <w:rsid w:val="000217A9"/>
    <w:rsid w:val="0002312A"/>
    <w:rsid w:val="00027702"/>
    <w:rsid w:val="000306E6"/>
    <w:rsid w:val="00030E9D"/>
    <w:rsid w:val="00030F37"/>
    <w:rsid w:val="00032E58"/>
    <w:rsid w:val="000332FD"/>
    <w:rsid w:val="00034698"/>
    <w:rsid w:val="000357C5"/>
    <w:rsid w:val="00042A26"/>
    <w:rsid w:val="000433E3"/>
    <w:rsid w:val="0004407A"/>
    <w:rsid w:val="000446DE"/>
    <w:rsid w:val="00050846"/>
    <w:rsid w:val="00051448"/>
    <w:rsid w:val="000529E4"/>
    <w:rsid w:val="000538CA"/>
    <w:rsid w:val="00054119"/>
    <w:rsid w:val="000543D5"/>
    <w:rsid w:val="00056541"/>
    <w:rsid w:val="00056AF1"/>
    <w:rsid w:val="00056C0B"/>
    <w:rsid w:val="00057512"/>
    <w:rsid w:val="0005781E"/>
    <w:rsid w:val="00060885"/>
    <w:rsid w:val="00063B0A"/>
    <w:rsid w:val="000655AA"/>
    <w:rsid w:val="00071FE1"/>
    <w:rsid w:val="000751C7"/>
    <w:rsid w:val="000754E0"/>
    <w:rsid w:val="00075D94"/>
    <w:rsid w:val="00080B05"/>
    <w:rsid w:val="0008263A"/>
    <w:rsid w:val="00082F77"/>
    <w:rsid w:val="0008500A"/>
    <w:rsid w:val="00086597"/>
    <w:rsid w:val="000954E3"/>
    <w:rsid w:val="0009575E"/>
    <w:rsid w:val="00096E9A"/>
    <w:rsid w:val="000A0598"/>
    <w:rsid w:val="000A28CC"/>
    <w:rsid w:val="000A2AC2"/>
    <w:rsid w:val="000A69C8"/>
    <w:rsid w:val="000A6E58"/>
    <w:rsid w:val="000A76CB"/>
    <w:rsid w:val="000B56F6"/>
    <w:rsid w:val="000B6B13"/>
    <w:rsid w:val="000C0EEE"/>
    <w:rsid w:val="000C10DC"/>
    <w:rsid w:val="000C2A6C"/>
    <w:rsid w:val="000C4A35"/>
    <w:rsid w:val="000C58F7"/>
    <w:rsid w:val="000D19CF"/>
    <w:rsid w:val="000D33E7"/>
    <w:rsid w:val="000D61A3"/>
    <w:rsid w:val="000D7671"/>
    <w:rsid w:val="000E0760"/>
    <w:rsid w:val="000E31DF"/>
    <w:rsid w:val="000E3457"/>
    <w:rsid w:val="000E35C7"/>
    <w:rsid w:val="000E452D"/>
    <w:rsid w:val="000E4762"/>
    <w:rsid w:val="000E4A16"/>
    <w:rsid w:val="000E4F82"/>
    <w:rsid w:val="000F0223"/>
    <w:rsid w:val="000F04DB"/>
    <w:rsid w:val="000F3E5B"/>
    <w:rsid w:val="000F655D"/>
    <w:rsid w:val="00101AFA"/>
    <w:rsid w:val="0010284E"/>
    <w:rsid w:val="001121FB"/>
    <w:rsid w:val="00112793"/>
    <w:rsid w:val="00117782"/>
    <w:rsid w:val="0012122F"/>
    <w:rsid w:val="001214F0"/>
    <w:rsid w:val="001244CB"/>
    <w:rsid w:val="00125BC3"/>
    <w:rsid w:val="001269A5"/>
    <w:rsid w:val="0012791F"/>
    <w:rsid w:val="00131909"/>
    <w:rsid w:val="00131F5E"/>
    <w:rsid w:val="00132538"/>
    <w:rsid w:val="001325E0"/>
    <w:rsid w:val="0013269C"/>
    <w:rsid w:val="00134AC4"/>
    <w:rsid w:val="00136E64"/>
    <w:rsid w:val="001400F7"/>
    <w:rsid w:val="00141368"/>
    <w:rsid w:val="001445AD"/>
    <w:rsid w:val="00146E3E"/>
    <w:rsid w:val="00150530"/>
    <w:rsid w:val="00151A55"/>
    <w:rsid w:val="001536EA"/>
    <w:rsid w:val="00155138"/>
    <w:rsid w:val="00155B36"/>
    <w:rsid w:val="001613A8"/>
    <w:rsid w:val="00164990"/>
    <w:rsid w:val="0017075F"/>
    <w:rsid w:val="00170F61"/>
    <w:rsid w:val="001714DC"/>
    <w:rsid w:val="0017197B"/>
    <w:rsid w:val="00171DC2"/>
    <w:rsid w:val="00172CCF"/>
    <w:rsid w:val="00173FE3"/>
    <w:rsid w:val="00177C6F"/>
    <w:rsid w:val="00181267"/>
    <w:rsid w:val="00182EBD"/>
    <w:rsid w:val="0018762F"/>
    <w:rsid w:val="00187756"/>
    <w:rsid w:val="00187AC1"/>
    <w:rsid w:val="001910A5"/>
    <w:rsid w:val="001917AD"/>
    <w:rsid w:val="00192A0E"/>
    <w:rsid w:val="00193B2B"/>
    <w:rsid w:val="001940C7"/>
    <w:rsid w:val="001960CD"/>
    <w:rsid w:val="00197D4D"/>
    <w:rsid w:val="001A2550"/>
    <w:rsid w:val="001A2C2A"/>
    <w:rsid w:val="001A35B5"/>
    <w:rsid w:val="001A45AA"/>
    <w:rsid w:val="001A60AC"/>
    <w:rsid w:val="001A6EF0"/>
    <w:rsid w:val="001A7FCE"/>
    <w:rsid w:val="001B19C9"/>
    <w:rsid w:val="001C0030"/>
    <w:rsid w:val="001C309B"/>
    <w:rsid w:val="001C6D3D"/>
    <w:rsid w:val="001C7281"/>
    <w:rsid w:val="001D60DC"/>
    <w:rsid w:val="001E08AF"/>
    <w:rsid w:val="001E1345"/>
    <w:rsid w:val="001E3EE3"/>
    <w:rsid w:val="001E4A61"/>
    <w:rsid w:val="001E541D"/>
    <w:rsid w:val="001E69F8"/>
    <w:rsid w:val="001F004D"/>
    <w:rsid w:val="001F0E2C"/>
    <w:rsid w:val="001F0FEA"/>
    <w:rsid w:val="001F36FE"/>
    <w:rsid w:val="001F4D9D"/>
    <w:rsid w:val="001F7453"/>
    <w:rsid w:val="001F784C"/>
    <w:rsid w:val="001F7BDA"/>
    <w:rsid w:val="002022AE"/>
    <w:rsid w:val="0020300F"/>
    <w:rsid w:val="0020432C"/>
    <w:rsid w:val="0020639B"/>
    <w:rsid w:val="00207363"/>
    <w:rsid w:val="0021000A"/>
    <w:rsid w:val="00212F51"/>
    <w:rsid w:val="002150AF"/>
    <w:rsid w:val="00215B36"/>
    <w:rsid w:val="00215DF9"/>
    <w:rsid w:val="002209E6"/>
    <w:rsid w:val="002211FB"/>
    <w:rsid w:val="00225667"/>
    <w:rsid w:val="00225EBA"/>
    <w:rsid w:val="00226157"/>
    <w:rsid w:val="00227341"/>
    <w:rsid w:val="002275E4"/>
    <w:rsid w:val="0023506A"/>
    <w:rsid w:val="00246434"/>
    <w:rsid w:val="00247105"/>
    <w:rsid w:val="0025066C"/>
    <w:rsid w:val="00250CEB"/>
    <w:rsid w:val="00250DD7"/>
    <w:rsid w:val="002529BE"/>
    <w:rsid w:val="00253340"/>
    <w:rsid w:val="00260D49"/>
    <w:rsid w:val="00265E29"/>
    <w:rsid w:val="002665A0"/>
    <w:rsid w:val="00266628"/>
    <w:rsid w:val="00270811"/>
    <w:rsid w:val="00276779"/>
    <w:rsid w:val="002776AC"/>
    <w:rsid w:val="002777F0"/>
    <w:rsid w:val="0028007A"/>
    <w:rsid w:val="002816C0"/>
    <w:rsid w:val="00281740"/>
    <w:rsid w:val="002838C9"/>
    <w:rsid w:val="00283B06"/>
    <w:rsid w:val="0028513E"/>
    <w:rsid w:val="00285BD1"/>
    <w:rsid w:val="00290960"/>
    <w:rsid w:val="00291872"/>
    <w:rsid w:val="00291ECC"/>
    <w:rsid w:val="002936D6"/>
    <w:rsid w:val="00294236"/>
    <w:rsid w:val="00297A86"/>
    <w:rsid w:val="002A0FF9"/>
    <w:rsid w:val="002A2521"/>
    <w:rsid w:val="002A277C"/>
    <w:rsid w:val="002A3C9A"/>
    <w:rsid w:val="002A4AE1"/>
    <w:rsid w:val="002A4B74"/>
    <w:rsid w:val="002A4C0A"/>
    <w:rsid w:val="002A637A"/>
    <w:rsid w:val="002B10C6"/>
    <w:rsid w:val="002B310B"/>
    <w:rsid w:val="002B5B5D"/>
    <w:rsid w:val="002B6C93"/>
    <w:rsid w:val="002B7919"/>
    <w:rsid w:val="002C54A4"/>
    <w:rsid w:val="002C64C3"/>
    <w:rsid w:val="002D25AF"/>
    <w:rsid w:val="002D41D3"/>
    <w:rsid w:val="002D58A4"/>
    <w:rsid w:val="002D76EA"/>
    <w:rsid w:val="002E0522"/>
    <w:rsid w:val="002E2C68"/>
    <w:rsid w:val="002E6363"/>
    <w:rsid w:val="002E67DA"/>
    <w:rsid w:val="002F135C"/>
    <w:rsid w:val="002F3505"/>
    <w:rsid w:val="002F35BD"/>
    <w:rsid w:val="002F4CF8"/>
    <w:rsid w:val="002F60D4"/>
    <w:rsid w:val="002F60E9"/>
    <w:rsid w:val="003035FC"/>
    <w:rsid w:val="00305E6B"/>
    <w:rsid w:val="00307D34"/>
    <w:rsid w:val="00310056"/>
    <w:rsid w:val="00310499"/>
    <w:rsid w:val="00310B4B"/>
    <w:rsid w:val="0031101A"/>
    <w:rsid w:val="00312F1B"/>
    <w:rsid w:val="00314859"/>
    <w:rsid w:val="00314C52"/>
    <w:rsid w:val="00334932"/>
    <w:rsid w:val="00340A6B"/>
    <w:rsid w:val="003423AC"/>
    <w:rsid w:val="00343CF7"/>
    <w:rsid w:val="00345AF0"/>
    <w:rsid w:val="003460DE"/>
    <w:rsid w:val="003500BB"/>
    <w:rsid w:val="00350556"/>
    <w:rsid w:val="00352163"/>
    <w:rsid w:val="00352E78"/>
    <w:rsid w:val="00354542"/>
    <w:rsid w:val="0035545B"/>
    <w:rsid w:val="00355A89"/>
    <w:rsid w:val="00356B0D"/>
    <w:rsid w:val="00360C52"/>
    <w:rsid w:val="003653B4"/>
    <w:rsid w:val="00370973"/>
    <w:rsid w:val="00370D8A"/>
    <w:rsid w:val="00372E5E"/>
    <w:rsid w:val="00373A35"/>
    <w:rsid w:val="00374DAE"/>
    <w:rsid w:val="00375F46"/>
    <w:rsid w:val="0037651B"/>
    <w:rsid w:val="00377D0D"/>
    <w:rsid w:val="00380258"/>
    <w:rsid w:val="00381881"/>
    <w:rsid w:val="00381DBF"/>
    <w:rsid w:val="00382E71"/>
    <w:rsid w:val="00384FE2"/>
    <w:rsid w:val="00392182"/>
    <w:rsid w:val="00393DB8"/>
    <w:rsid w:val="003A0EDF"/>
    <w:rsid w:val="003A51F2"/>
    <w:rsid w:val="003A53B8"/>
    <w:rsid w:val="003A6F2E"/>
    <w:rsid w:val="003A7FCB"/>
    <w:rsid w:val="003B3D22"/>
    <w:rsid w:val="003B4216"/>
    <w:rsid w:val="003B5636"/>
    <w:rsid w:val="003B6A5F"/>
    <w:rsid w:val="003B75A5"/>
    <w:rsid w:val="003C08FC"/>
    <w:rsid w:val="003C156C"/>
    <w:rsid w:val="003C1AC2"/>
    <w:rsid w:val="003C1C48"/>
    <w:rsid w:val="003C4B78"/>
    <w:rsid w:val="003C587A"/>
    <w:rsid w:val="003C5E2B"/>
    <w:rsid w:val="003C63E0"/>
    <w:rsid w:val="003C6EBB"/>
    <w:rsid w:val="003D2377"/>
    <w:rsid w:val="003D2E22"/>
    <w:rsid w:val="003E0380"/>
    <w:rsid w:val="003E2BB7"/>
    <w:rsid w:val="003E58ED"/>
    <w:rsid w:val="003E74E0"/>
    <w:rsid w:val="003E7DC9"/>
    <w:rsid w:val="003F02CB"/>
    <w:rsid w:val="003F3185"/>
    <w:rsid w:val="003F6810"/>
    <w:rsid w:val="003F702C"/>
    <w:rsid w:val="003F7D9C"/>
    <w:rsid w:val="00405911"/>
    <w:rsid w:val="00413063"/>
    <w:rsid w:val="00414519"/>
    <w:rsid w:val="00414933"/>
    <w:rsid w:val="00415ABA"/>
    <w:rsid w:val="00415B30"/>
    <w:rsid w:val="0042329B"/>
    <w:rsid w:val="00426F98"/>
    <w:rsid w:val="004312A3"/>
    <w:rsid w:val="004322EA"/>
    <w:rsid w:val="00432A33"/>
    <w:rsid w:val="0043430E"/>
    <w:rsid w:val="00440C7E"/>
    <w:rsid w:val="00444A00"/>
    <w:rsid w:val="004451A9"/>
    <w:rsid w:val="0044648D"/>
    <w:rsid w:val="00451437"/>
    <w:rsid w:val="00453716"/>
    <w:rsid w:val="00454039"/>
    <w:rsid w:val="00454A3F"/>
    <w:rsid w:val="00455B6B"/>
    <w:rsid w:val="0045721B"/>
    <w:rsid w:val="004614A8"/>
    <w:rsid w:val="004614ED"/>
    <w:rsid w:val="00463A45"/>
    <w:rsid w:val="00464969"/>
    <w:rsid w:val="0046652D"/>
    <w:rsid w:val="004706D4"/>
    <w:rsid w:val="0047250F"/>
    <w:rsid w:val="0047258E"/>
    <w:rsid w:val="00473D1E"/>
    <w:rsid w:val="00473F48"/>
    <w:rsid w:val="004747E7"/>
    <w:rsid w:val="00477111"/>
    <w:rsid w:val="00482363"/>
    <w:rsid w:val="00484323"/>
    <w:rsid w:val="00484CE8"/>
    <w:rsid w:val="004907D2"/>
    <w:rsid w:val="00492667"/>
    <w:rsid w:val="004972AB"/>
    <w:rsid w:val="004A1AD3"/>
    <w:rsid w:val="004A215F"/>
    <w:rsid w:val="004A6C0C"/>
    <w:rsid w:val="004A7B02"/>
    <w:rsid w:val="004B5CBD"/>
    <w:rsid w:val="004B6F2B"/>
    <w:rsid w:val="004B71A6"/>
    <w:rsid w:val="004B7B82"/>
    <w:rsid w:val="004C0438"/>
    <w:rsid w:val="004C09DB"/>
    <w:rsid w:val="004C1CBF"/>
    <w:rsid w:val="004C27ED"/>
    <w:rsid w:val="004C2FD4"/>
    <w:rsid w:val="004C305E"/>
    <w:rsid w:val="004C42D9"/>
    <w:rsid w:val="004C4E35"/>
    <w:rsid w:val="004D0C61"/>
    <w:rsid w:val="004F0520"/>
    <w:rsid w:val="004F157D"/>
    <w:rsid w:val="004F5C41"/>
    <w:rsid w:val="004F7A8B"/>
    <w:rsid w:val="005032B6"/>
    <w:rsid w:val="00504148"/>
    <w:rsid w:val="00504614"/>
    <w:rsid w:val="00506A65"/>
    <w:rsid w:val="005102A6"/>
    <w:rsid w:val="00511FDA"/>
    <w:rsid w:val="0051693D"/>
    <w:rsid w:val="005178F6"/>
    <w:rsid w:val="00523E6C"/>
    <w:rsid w:val="00525097"/>
    <w:rsid w:val="00525675"/>
    <w:rsid w:val="00531CC8"/>
    <w:rsid w:val="00532113"/>
    <w:rsid w:val="00536E4F"/>
    <w:rsid w:val="00541C38"/>
    <w:rsid w:val="00543C0F"/>
    <w:rsid w:val="005459DF"/>
    <w:rsid w:val="00551B64"/>
    <w:rsid w:val="0055342B"/>
    <w:rsid w:val="00554070"/>
    <w:rsid w:val="005571E6"/>
    <w:rsid w:val="00557363"/>
    <w:rsid w:val="0056046C"/>
    <w:rsid w:val="005612B1"/>
    <w:rsid w:val="005628F5"/>
    <w:rsid w:val="00562C39"/>
    <w:rsid w:val="005647F9"/>
    <w:rsid w:val="00567E43"/>
    <w:rsid w:val="00571487"/>
    <w:rsid w:val="0057195B"/>
    <w:rsid w:val="00573540"/>
    <w:rsid w:val="00574FD8"/>
    <w:rsid w:val="00576583"/>
    <w:rsid w:val="005808F0"/>
    <w:rsid w:val="00591A84"/>
    <w:rsid w:val="005932B4"/>
    <w:rsid w:val="005932EC"/>
    <w:rsid w:val="0059360C"/>
    <w:rsid w:val="00595950"/>
    <w:rsid w:val="005A1CC1"/>
    <w:rsid w:val="005A3082"/>
    <w:rsid w:val="005A33E1"/>
    <w:rsid w:val="005A3DCF"/>
    <w:rsid w:val="005A57E4"/>
    <w:rsid w:val="005A7F1D"/>
    <w:rsid w:val="005B1465"/>
    <w:rsid w:val="005B20FC"/>
    <w:rsid w:val="005B21B1"/>
    <w:rsid w:val="005B5851"/>
    <w:rsid w:val="005B71A0"/>
    <w:rsid w:val="005B737B"/>
    <w:rsid w:val="005B756D"/>
    <w:rsid w:val="005C0627"/>
    <w:rsid w:val="005C1AD3"/>
    <w:rsid w:val="005C4B4B"/>
    <w:rsid w:val="005D0007"/>
    <w:rsid w:val="005D0C74"/>
    <w:rsid w:val="005D42A6"/>
    <w:rsid w:val="005D6E93"/>
    <w:rsid w:val="005D6FA8"/>
    <w:rsid w:val="005E04D6"/>
    <w:rsid w:val="005E08D2"/>
    <w:rsid w:val="005E0E62"/>
    <w:rsid w:val="005F33EA"/>
    <w:rsid w:val="005F5520"/>
    <w:rsid w:val="005F6DB2"/>
    <w:rsid w:val="005F756D"/>
    <w:rsid w:val="006000BF"/>
    <w:rsid w:val="00600408"/>
    <w:rsid w:val="00602241"/>
    <w:rsid w:val="006105B2"/>
    <w:rsid w:val="0061555A"/>
    <w:rsid w:val="00617A9F"/>
    <w:rsid w:val="00621355"/>
    <w:rsid w:val="00621CFA"/>
    <w:rsid w:val="00622D73"/>
    <w:rsid w:val="00626ED1"/>
    <w:rsid w:val="00627E4D"/>
    <w:rsid w:val="00630336"/>
    <w:rsid w:val="00632E41"/>
    <w:rsid w:val="006346F1"/>
    <w:rsid w:val="00634B7C"/>
    <w:rsid w:val="006355F5"/>
    <w:rsid w:val="006410EF"/>
    <w:rsid w:val="006412EC"/>
    <w:rsid w:val="0064336E"/>
    <w:rsid w:val="00643C20"/>
    <w:rsid w:val="00646035"/>
    <w:rsid w:val="00650026"/>
    <w:rsid w:val="00650144"/>
    <w:rsid w:val="006512D4"/>
    <w:rsid w:val="00652DA6"/>
    <w:rsid w:val="00654574"/>
    <w:rsid w:val="00655C0B"/>
    <w:rsid w:val="00656A24"/>
    <w:rsid w:val="00661650"/>
    <w:rsid w:val="00661BB8"/>
    <w:rsid w:val="00665E67"/>
    <w:rsid w:val="0066634E"/>
    <w:rsid w:val="0067247F"/>
    <w:rsid w:val="006733D9"/>
    <w:rsid w:val="006741D2"/>
    <w:rsid w:val="00680C9C"/>
    <w:rsid w:val="006856D9"/>
    <w:rsid w:val="006865EE"/>
    <w:rsid w:val="006870F6"/>
    <w:rsid w:val="00690709"/>
    <w:rsid w:val="00690ADE"/>
    <w:rsid w:val="0069349A"/>
    <w:rsid w:val="00694480"/>
    <w:rsid w:val="006974A8"/>
    <w:rsid w:val="006A01FA"/>
    <w:rsid w:val="006A101F"/>
    <w:rsid w:val="006A109F"/>
    <w:rsid w:val="006A56A5"/>
    <w:rsid w:val="006A5FFB"/>
    <w:rsid w:val="006A6769"/>
    <w:rsid w:val="006A771E"/>
    <w:rsid w:val="006B0546"/>
    <w:rsid w:val="006B0C64"/>
    <w:rsid w:val="006B0E11"/>
    <w:rsid w:val="006B1657"/>
    <w:rsid w:val="006B2112"/>
    <w:rsid w:val="006B6A25"/>
    <w:rsid w:val="006C01D1"/>
    <w:rsid w:val="006C094C"/>
    <w:rsid w:val="006C0E30"/>
    <w:rsid w:val="006C15E5"/>
    <w:rsid w:val="006C2191"/>
    <w:rsid w:val="006C3240"/>
    <w:rsid w:val="006C3868"/>
    <w:rsid w:val="006D044D"/>
    <w:rsid w:val="006D25AC"/>
    <w:rsid w:val="006D26F9"/>
    <w:rsid w:val="006D3710"/>
    <w:rsid w:val="006D42B4"/>
    <w:rsid w:val="006D5E09"/>
    <w:rsid w:val="006E1106"/>
    <w:rsid w:val="006E1A74"/>
    <w:rsid w:val="006E27B5"/>
    <w:rsid w:val="006E310F"/>
    <w:rsid w:val="006F1F07"/>
    <w:rsid w:val="006F61A5"/>
    <w:rsid w:val="006F73B0"/>
    <w:rsid w:val="00701FE1"/>
    <w:rsid w:val="00705BD8"/>
    <w:rsid w:val="0070672F"/>
    <w:rsid w:val="0071001D"/>
    <w:rsid w:val="007167A3"/>
    <w:rsid w:val="00723FFE"/>
    <w:rsid w:val="0073047B"/>
    <w:rsid w:val="0073430F"/>
    <w:rsid w:val="00736F29"/>
    <w:rsid w:val="00740610"/>
    <w:rsid w:val="00742AE6"/>
    <w:rsid w:val="00743C5B"/>
    <w:rsid w:val="007458E3"/>
    <w:rsid w:val="00747B76"/>
    <w:rsid w:val="00752D7D"/>
    <w:rsid w:val="00755D25"/>
    <w:rsid w:val="00760FCD"/>
    <w:rsid w:val="0076188E"/>
    <w:rsid w:val="00763544"/>
    <w:rsid w:val="00764647"/>
    <w:rsid w:val="00770543"/>
    <w:rsid w:val="007727BE"/>
    <w:rsid w:val="00772F61"/>
    <w:rsid w:val="0077383F"/>
    <w:rsid w:val="007760C9"/>
    <w:rsid w:val="00777DC4"/>
    <w:rsid w:val="007805D9"/>
    <w:rsid w:val="00780C8A"/>
    <w:rsid w:val="00781111"/>
    <w:rsid w:val="00782EC4"/>
    <w:rsid w:val="0078318D"/>
    <w:rsid w:val="00783F5A"/>
    <w:rsid w:val="00784B27"/>
    <w:rsid w:val="00786586"/>
    <w:rsid w:val="007868B5"/>
    <w:rsid w:val="0078742B"/>
    <w:rsid w:val="00790678"/>
    <w:rsid w:val="0079378C"/>
    <w:rsid w:val="00793F1D"/>
    <w:rsid w:val="00797E81"/>
    <w:rsid w:val="007A4A2E"/>
    <w:rsid w:val="007A5B41"/>
    <w:rsid w:val="007A692C"/>
    <w:rsid w:val="007B015E"/>
    <w:rsid w:val="007B2693"/>
    <w:rsid w:val="007B2A2E"/>
    <w:rsid w:val="007B5C9E"/>
    <w:rsid w:val="007B5D02"/>
    <w:rsid w:val="007B6055"/>
    <w:rsid w:val="007B686E"/>
    <w:rsid w:val="007C269F"/>
    <w:rsid w:val="007C5015"/>
    <w:rsid w:val="007C6068"/>
    <w:rsid w:val="007C6EB9"/>
    <w:rsid w:val="007D0431"/>
    <w:rsid w:val="007D29BE"/>
    <w:rsid w:val="007D4B3D"/>
    <w:rsid w:val="007E0AA9"/>
    <w:rsid w:val="007E1A47"/>
    <w:rsid w:val="007E221A"/>
    <w:rsid w:val="007E22EC"/>
    <w:rsid w:val="007E2BA7"/>
    <w:rsid w:val="007E428F"/>
    <w:rsid w:val="007E667F"/>
    <w:rsid w:val="007E6AE2"/>
    <w:rsid w:val="007E6C63"/>
    <w:rsid w:val="007E720B"/>
    <w:rsid w:val="007E74A8"/>
    <w:rsid w:val="007F0A99"/>
    <w:rsid w:val="007F4832"/>
    <w:rsid w:val="007F4A44"/>
    <w:rsid w:val="0080082F"/>
    <w:rsid w:val="008012E1"/>
    <w:rsid w:val="00804C85"/>
    <w:rsid w:val="00807497"/>
    <w:rsid w:val="008120B4"/>
    <w:rsid w:val="00813E79"/>
    <w:rsid w:val="00815D4F"/>
    <w:rsid w:val="00817D2B"/>
    <w:rsid w:val="00823C42"/>
    <w:rsid w:val="0082682A"/>
    <w:rsid w:val="00832406"/>
    <w:rsid w:val="00833DC7"/>
    <w:rsid w:val="00834134"/>
    <w:rsid w:val="008348E1"/>
    <w:rsid w:val="00834F61"/>
    <w:rsid w:val="0084590D"/>
    <w:rsid w:val="008473D5"/>
    <w:rsid w:val="00851AB0"/>
    <w:rsid w:val="00853A22"/>
    <w:rsid w:val="00855B8F"/>
    <w:rsid w:val="008603A3"/>
    <w:rsid w:val="00860770"/>
    <w:rsid w:val="00861362"/>
    <w:rsid w:val="008616A6"/>
    <w:rsid w:val="008630A7"/>
    <w:rsid w:val="00864F55"/>
    <w:rsid w:val="00865224"/>
    <w:rsid w:val="008665B7"/>
    <w:rsid w:val="00866B35"/>
    <w:rsid w:val="00872029"/>
    <w:rsid w:val="00873EC0"/>
    <w:rsid w:val="00874EB7"/>
    <w:rsid w:val="00876570"/>
    <w:rsid w:val="00876F52"/>
    <w:rsid w:val="00877BA1"/>
    <w:rsid w:val="00880B48"/>
    <w:rsid w:val="00881D3A"/>
    <w:rsid w:val="00882410"/>
    <w:rsid w:val="00883513"/>
    <w:rsid w:val="00884CFD"/>
    <w:rsid w:val="0088516D"/>
    <w:rsid w:val="00885544"/>
    <w:rsid w:val="00885D3A"/>
    <w:rsid w:val="00887412"/>
    <w:rsid w:val="00896F20"/>
    <w:rsid w:val="008A00E9"/>
    <w:rsid w:val="008A02A3"/>
    <w:rsid w:val="008A1BA2"/>
    <w:rsid w:val="008A207D"/>
    <w:rsid w:val="008A71DD"/>
    <w:rsid w:val="008B0645"/>
    <w:rsid w:val="008B080F"/>
    <w:rsid w:val="008B1640"/>
    <w:rsid w:val="008C18C8"/>
    <w:rsid w:val="008C442A"/>
    <w:rsid w:val="008C5A14"/>
    <w:rsid w:val="008D1033"/>
    <w:rsid w:val="008D235A"/>
    <w:rsid w:val="008D3839"/>
    <w:rsid w:val="008E0B74"/>
    <w:rsid w:val="008E3CAA"/>
    <w:rsid w:val="008E3D69"/>
    <w:rsid w:val="008E4E56"/>
    <w:rsid w:val="008F0237"/>
    <w:rsid w:val="008F47D3"/>
    <w:rsid w:val="008F586C"/>
    <w:rsid w:val="008F58AE"/>
    <w:rsid w:val="008F597A"/>
    <w:rsid w:val="008F6DD3"/>
    <w:rsid w:val="0090254D"/>
    <w:rsid w:val="0090424B"/>
    <w:rsid w:val="00906638"/>
    <w:rsid w:val="00906DD7"/>
    <w:rsid w:val="009135B4"/>
    <w:rsid w:val="00914D76"/>
    <w:rsid w:val="009227C8"/>
    <w:rsid w:val="00922D26"/>
    <w:rsid w:val="0092327E"/>
    <w:rsid w:val="00923937"/>
    <w:rsid w:val="0092550D"/>
    <w:rsid w:val="00925651"/>
    <w:rsid w:val="00925BC4"/>
    <w:rsid w:val="00925C7C"/>
    <w:rsid w:val="00926B4B"/>
    <w:rsid w:val="00933C59"/>
    <w:rsid w:val="00936FDD"/>
    <w:rsid w:val="009374F8"/>
    <w:rsid w:val="0095344D"/>
    <w:rsid w:val="0095455A"/>
    <w:rsid w:val="009561D9"/>
    <w:rsid w:val="009566E0"/>
    <w:rsid w:val="009622C4"/>
    <w:rsid w:val="0096239E"/>
    <w:rsid w:val="00962ABF"/>
    <w:rsid w:val="00962D23"/>
    <w:rsid w:val="00964C37"/>
    <w:rsid w:val="0096551A"/>
    <w:rsid w:val="009665CE"/>
    <w:rsid w:val="00966D8B"/>
    <w:rsid w:val="00970649"/>
    <w:rsid w:val="009733D0"/>
    <w:rsid w:val="00976D42"/>
    <w:rsid w:val="00977640"/>
    <w:rsid w:val="0098246E"/>
    <w:rsid w:val="009831D5"/>
    <w:rsid w:val="009846D9"/>
    <w:rsid w:val="009870F5"/>
    <w:rsid w:val="0099061F"/>
    <w:rsid w:val="00990E06"/>
    <w:rsid w:val="00990F87"/>
    <w:rsid w:val="009912BB"/>
    <w:rsid w:val="009935F3"/>
    <w:rsid w:val="009942A2"/>
    <w:rsid w:val="0099724F"/>
    <w:rsid w:val="009A7C56"/>
    <w:rsid w:val="009B1A17"/>
    <w:rsid w:val="009B2A0C"/>
    <w:rsid w:val="009B5E84"/>
    <w:rsid w:val="009C07B3"/>
    <w:rsid w:val="009C08CC"/>
    <w:rsid w:val="009C1DC3"/>
    <w:rsid w:val="009C2303"/>
    <w:rsid w:val="009C3E75"/>
    <w:rsid w:val="009C3F5D"/>
    <w:rsid w:val="009C5477"/>
    <w:rsid w:val="009C59D9"/>
    <w:rsid w:val="009C6901"/>
    <w:rsid w:val="009D3BAD"/>
    <w:rsid w:val="009D62D9"/>
    <w:rsid w:val="009D6D1D"/>
    <w:rsid w:val="009D7549"/>
    <w:rsid w:val="009E0806"/>
    <w:rsid w:val="009E1011"/>
    <w:rsid w:val="009E72FE"/>
    <w:rsid w:val="009F0A3B"/>
    <w:rsid w:val="009F0DF6"/>
    <w:rsid w:val="009F0E6C"/>
    <w:rsid w:val="009F0F90"/>
    <w:rsid w:val="009F1D6B"/>
    <w:rsid w:val="009F2782"/>
    <w:rsid w:val="009F784E"/>
    <w:rsid w:val="00A00433"/>
    <w:rsid w:val="00A00E65"/>
    <w:rsid w:val="00A026DD"/>
    <w:rsid w:val="00A05C24"/>
    <w:rsid w:val="00A06B58"/>
    <w:rsid w:val="00A06E02"/>
    <w:rsid w:val="00A12579"/>
    <w:rsid w:val="00A1257D"/>
    <w:rsid w:val="00A13828"/>
    <w:rsid w:val="00A1405C"/>
    <w:rsid w:val="00A15CAA"/>
    <w:rsid w:val="00A163F7"/>
    <w:rsid w:val="00A1644D"/>
    <w:rsid w:val="00A167EF"/>
    <w:rsid w:val="00A16900"/>
    <w:rsid w:val="00A17A22"/>
    <w:rsid w:val="00A17FBA"/>
    <w:rsid w:val="00A2163B"/>
    <w:rsid w:val="00A21A28"/>
    <w:rsid w:val="00A21F43"/>
    <w:rsid w:val="00A24847"/>
    <w:rsid w:val="00A25587"/>
    <w:rsid w:val="00A31500"/>
    <w:rsid w:val="00A32AD2"/>
    <w:rsid w:val="00A336EB"/>
    <w:rsid w:val="00A34C79"/>
    <w:rsid w:val="00A35339"/>
    <w:rsid w:val="00A354A4"/>
    <w:rsid w:val="00A40F3D"/>
    <w:rsid w:val="00A45497"/>
    <w:rsid w:val="00A45613"/>
    <w:rsid w:val="00A46711"/>
    <w:rsid w:val="00A54C25"/>
    <w:rsid w:val="00A64A46"/>
    <w:rsid w:val="00A65D55"/>
    <w:rsid w:val="00A67322"/>
    <w:rsid w:val="00A70035"/>
    <w:rsid w:val="00A71563"/>
    <w:rsid w:val="00A73477"/>
    <w:rsid w:val="00A73B11"/>
    <w:rsid w:val="00A752E2"/>
    <w:rsid w:val="00A83CC9"/>
    <w:rsid w:val="00A87A02"/>
    <w:rsid w:val="00A90BBC"/>
    <w:rsid w:val="00A92C88"/>
    <w:rsid w:val="00A97E8D"/>
    <w:rsid w:val="00AA2DE5"/>
    <w:rsid w:val="00AA7429"/>
    <w:rsid w:val="00AB05EA"/>
    <w:rsid w:val="00AB0FC7"/>
    <w:rsid w:val="00AB5E49"/>
    <w:rsid w:val="00AB6D34"/>
    <w:rsid w:val="00AB71E5"/>
    <w:rsid w:val="00AC10FD"/>
    <w:rsid w:val="00AC1B64"/>
    <w:rsid w:val="00AC2C2D"/>
    <w:rsid w:val="00AC2E50"/>
    <w:rsid w:val="00AC4B74"/>
    <w:rsid w:val="00AC5E85"/>
    <w:rsid w:val="00AC6CC4"/>
    <w:rsid w:val="00AD0F24"/>
    <w:rsid w:val="00AD285D"/>
    <w:rsid w:val="00AD46C3"/>
    <w:rsid w:val="00AD5A4B"/>
    <w:rsid w:val="00AD799A"/>
    <w:rsid w:val="00AE0332"/>
    <w:rsid w:val="00AE2615"/>
    <w:rsid w:val="00AE3498"/>
    <w:rsid w:val="00AE39AE"/>
    <w:rsid w:val="00AF1A05"/>
    <w:rsid w:val="00AF1ECD"/>
    <w:rsid w:val="00AF31F2"/>
    <w:rsid w:val="00AF360C"/>
    <w:rsid w:val="00AF4BF3"/>
    <w:rsid w:val="00B00750"/>
    <w:rsid w:val="00B06FAF"/>
    <w:rsid w:val="00B07585"/>
    <w:rsid w:val="00B11360"/>
    <w:rsid w:val="00B11EA3"/>
    <w:rsid w:val="00B12914"/>
    <w:rsid w:val="00B135EF"/>
    <w:rsid w:val="00B136CC"/>
    <w:rsid w:val="00B20DE1"/>
    <w:rsid w:val="00B24009"/>
    <w:rsid w:val="00B241C2"/>
    <w:rsid w:val="00B24C3C"/>
    <w:rsid w:val="00B250DF"/>
    <w:rsid w:val="00B30A4F"/>
    <w:rsid w:val="00B31759"/>
    <w:rsid w:val="00B31824"/>
    <w:rsid w:val="00B31A4A"/>
    <w:rsid w:val="00B35BCE"/>
    <w:rsid w:val="00B41684"/>
    <w:rsid w:val="00B433EB"/>
    <w:rsid w:val="00B4368A"/>
    <w:rsid w:val="00B43FC1"/>
    <w:rsid w:val="00B449C9"/>
    <w:rsid w:val="00B45D50"/>
    <w:rsid w:val="00B45FF5"/>
    <w:rsid w:val="00B51054"/>
    <w:rsid w:val="00B5119F"/>
    <w:rsid w:val="00B52351"/>
    <w:rsid w:val="00B55123"/>
    <w:rsid w:val="00B57891"/>
    <w:rsid w:val="00B57F84"/>
    <w:rsid w:val="00B6056F"/>
    <w:rsid w:val="00B672E6"/>
    <w:rsid w:val="00B67657"/>
    <w:rsid w:val="00B677B5"/>
    <w:rsid w:val="00B67E54"/>
    <w:rsid w:val="00B76522"/>
    <w:rsid w:val="00B77EF0"/>
    <w:rsid w:val="00B80E21"/>
    <w:rsid w:val="00B8325A"/>
    <w:rsid w:val="00B87100"/>
    <w:rsid w:val="00B873B4"/>
    <w:rsid w:val="00B90266"/>
    <w:rsid w:val="00B91504"/>
    <w:rsid w:val="00B922E7"/>
    <w:rsid w:val="00B92F68"/>
    <w:rsid w:val="00B947B5"/>
    <w:rsid w:val="00BA038A"/>
    <w:rsid w:val="00BA0E0E"/>
    <w:rsid w:val="00BA2361"/>
    <w:rsid w:val="00BA3E17"/>
    <w:rsid w:val="00BB31D6"/>
    <w:rsid w:val="00BC042C"/>
    <w:rsid w:val="00BC1E5C"/>
    <w:rsid w:val="00BC2D82"/>
    <w:rsid w:val="00BC6103"/>
    <w:rsid w:val="00BC683F"/>
    <w:rsid w:val="00BC707B"/>
    <w:rsid w:val="00BD59B5"/>
    <w:rsid w:val="00BD5B79"/>
    <w:rsid w:val="00BD659E"/>
    <w:rsid w:val="00BD6DD4"/>
    <w:rsid w:val="00BE0B66"/>
    <w:rsid w:val="00BE1EFB"/>
    <w:rsid w:val="00BE2998"/>
    <w:rsid w:val="00BE30E6"/>
    <w:rsid w:val="00BE547B"/>
    <w:rsid w:val="00BE60C5"/>
    <w:rsid w:val="00BE7BD6"/>
    <w:rsid w:val="00BF23DF"/>
    <w:rsid w:val="00BF3E1E"/>
    <w:rsid w:val="00BF57D6"/>
    <w:rsid w:val="00BF622F"/>
    <w:rsid w:val="00C00A97"/>
    <w:rsid w:val="00C038E0"/>
    <w:rsid w:val="00C05638"/>
    <w:rsid w:val="00C06334"/>
    <w:rsid w:val="00C07268"/>
    <w:rsid w:val="00C111BC"/>
    <w:rsid w:val="00C12A17"/>
    <w:rsid w:val="00C172A3"/>
    <w:rsid w:val="00C20880"/>
    <w:rsid w:val="00C23C54"/>
    <w:rsid w:val="00C24814"/>
    <w:rsid w:val="00C24DAC"/>
    <w:rsid w:val="00C27B56"/>
    <w:rsid w:val="00C30359"/>
    <w:rsid w:val="00C3175F"/>
    <w:rsid w:val="00C317DC"/>
    <w:rsid w:val="00C324BC"/>
    <w:rsid w:val="00C34648"/>
    <w:rsid w:val="00C3690F"/>
    <w:rsid w:val="00C45E89"/>
    <w:rsid w:val="00C50DA6"/>
    <w:rsid w:val="00C5587D"/>
    <w:rsid w:val="00C56659"/>
    <w:rsid w:val="00C56C0C"/>
    <w:rsid w:val="00C56CFA"/>
    <w:rsid w:val="00C635A8"/>
    <w:rsid w:val="00C65864"/>
    <w:rsid w:val="00C7059F"/>
    <w:rsid w:val="00C7074B"/>
    <w:rsid w:val="00C75048"/>
    <w:rsid w:val="00C75088"/>
    <w:rsid w:val="00C769ED"/>
    <w:rsid w:val="00C77E30"/>
    <w:rsid w:val="00C80A5A"/>
    <w:rsid w:val="00C81107"/>
    <w:rsid w:val="00C81FCA"/>
    <w:rsid w:val="00C8796E"/>
    <w:rsid w:val="00CA06ED"/>
    <w:rsid w:val="00CA2BB0"/>
    <w:rsid w:val="00CA42E1"/>
    <w:rsid w:val="00CA46BF"/>
    <w:rsid w:val="00CA4ADC"/>
    <w:rsid w:val="00CA5265"/>
    <w:rsid w:val="00CA605C"/>
    <w:rsid w:val="00CB3723"/>
    <w:rsid w:val="00CC16A6"/>
    <w:rsid w:val="00CC1DA5"/>
    <w:rsid w:val="00CC2AFC"/>
    <w:rsid w:val="00CD04D6"/>
    <w:rsid w:val="00CD4904"/>
    <w:rsid w:val="00CE0306"/>
    <w:rsid w:val="00CE43A2"/>
    <w:rsid w:val="00CE5759"/>
    <w:rsid w:val="00CF035A"/>
    <w:rsid w:val="00CF0C87"/>
    <w:rsid w:val="00CF18F4"/>
    <w:rsid w:val="00CF1D94"/>
    <w:rsid w:val="00CF2A57"/>
    <w:rsid w:val="00CF6E28"/>
    <w:rsid w:val="00CF765E"/>
    <w:rsid w:val="00D004AB"/>
    <w:rsid w:val="00D0181B"/>
    <w:rsid w:val="00D030C6"/>
    <w:rsid w:val="00D03AD0"/>
    <w:rsid w:val="00D04AB4"/>
    <w:rsid w:val="00D05B75"/>
    <w:rsid w:val="00D10487"/>
    <w:rsid w:val="00D10995"/>
    <w:rsid w:val="00D114D9"/>
    <w:rsid w:val="00D12045"/>
    <w:rsid w:val="00D120F2"/>
    <w:rsid w:val="00D1426A"/>
    <w:rsid w:val="00D152B1"/>
    <w:rsid w:val="00D15A86"/>
    <w:rsid w:val="00D15DFE"/>
    <w:rsid w:val="00D17CFE"/>
    <w:rsid w:val="00D17E07"/>
    <w:rsid w:val="00D17F68"/>
    <w:rsid w:val="00D22494"/>
    <w:rsid w:val="00D22772"/>
    <w:rsid w:val="00D23B85"/>
    <w:rsid w:val="00D24729"/>
    <w:rsid w:val="00D25C79"/>
    <w:rsid w:val="00D30B96"/>
    <w:rsid w:val="00D34658"/>
    <w:rsid w:val="00D364D3"/>
    <w:rsid w:val="00D3694D"/>
    <w:rsid w:val="00D36B58"/>
    <w:rsid w:val="00D404E7"/>
    <w:rsid w:val="00D42FB3"/>
    <w:rsid w:val="00D430FD"/>
    <w:rsid w:val="00D536DA"/>
    <w:rsid w:val="00D5654C"/>
    <w:rsid w:val="00D6520A"/>
    <w:rsid w:val="00D66F10"/>
    <w:rsid w:val="00D72F5A"/>
    <w:rsid w:val="00D766CD"/>
    <w:rsid w:val="00D81787"/>
    <w:rsid w:val="00D85378"/>
    <w:rsid w:val="00D8602B"/>
    <w:rsid w:val="00D90C62"/>
    <w:rsid w:val="00D941C5"/>
    <w:rsid w:val="00D94A9F"/>
    <w:rsid w:val="00D94B7C"/>
    <w:rsid w:val="00D952C8"/>
    <w:rsid w:val="00D96F01"/>
    <w:rsid w:val="00DA1408"/>
    <w:rsid w:val="00DA2E06"/>
    <w:rsid w:val="00DA3FC7"/>
    <w:rsid w:val="00DA753B"/>
    <w:rsid w:val="00DB0E31"/>
    <w:rsid w:val="00DB1CDE"/>
    <w:rsid w:val="00DB211F"/>
    <w:rsid w:val="00DB24FA"/>
    <w:rsid w:val="00DB5F6B"/>
    <w:rsid w:val="00DC10E9"/>
    <w:rsid w:val="00DC18E6"/>
    <w:rsid w:val="00DC2518"/>
    <w:rsid w:val="00DD04B3"/>
    <w:rsid w:val="00DD1F96"/>
    <w:rsid w:val="00DD23B8"/>
    <w:rsid w:val="00DD39EE"/>
    <w:rsid w:val="00DD4ED6"/>
    <w:rsid w:val="00DD4F27"/>
    <w:rsid w:val="00DD793D"/>
    <w:rsid w:val="00DE6886"/>
    <w:rsid w:val="00DE7438"/>
    <w:rsid w:val="00DE7E00"/>
    <w:rsid w:val="00DF2146"/>
    <w:rsid w:val="00DF2A9E"/>
    <w:rsid w:val="00DF52D0"/>
    <w:rsid w:val="00DF6175"/>
    <w:rsid w:val="00DF753C"/>
    <w:rsid w:val="00E01CD5"/>
    <w:rsid w:val="00E01D2C"/>
    <w:rsid w:val="00E027E2"/>
    <w:rsid w:val="00E0327E"/>
    <w:rsid w:val="00E034EA"/>
    <w:rsid w:val="00E03646"/>
    <w:rsid w:val="00E03AF5"/>
    <w:rsid w:val="00E03C36"/>
    <w:rsid w:val="00E03F88"/>
    <w:rsid w:val="00E04125"/>
    <w:rsid w:val="00E10868"/>
    <w:rsid w:val="00E1158E"/>
    <w:rsid w:val="00E11CE3"/>
    <w:rsid w:val="00E12861"/>
    <w:rsid w:val="00E14694"/>
    <w:rsid w:val="00E147A2"/>
    <w:rsid w:val="00E23C62"/>
    <w:rsid w:val="00E26E12"/>
    <w:rsid w:val="00E303B2"/>
    <w:rsid w:val="00E31C49"/>
    <w:rsid w:val="00E335DC"/>
    <w:rsid w:val="00E349B9"/>
    <w:rsid w:val="00E378A8"/>
    <w:rsid w:val="00E41801"/>
    <w:rsid w:val="00E43528"/>
    <w:rsid w:val="00E43A3F"/>
    <w:rsid w:val="00E43EED"/>
    <w:rsid w:val="00E44660"/>
    <w:rsid w:val="00E44696"/>
    <w:rsid w:val="00E44A26"/>
    <w:rsid w:val="00E44D6F"/>
    <w:rsid w:val="00E45381"/>
    <w:rsid w:val="00E45DDF"/>
    <w:rsid w:val="00E46361"/>
    <w:rsid w:val="00E4694A"/>
    <w:rsid w:val="00E508DE"/>
    <w:rsid w:val="00E50970"/>
    <w:rsid w:val="00E547E5"/>
    <w:rsid w:val="00E54CB5"/>
    <w:rsid w:val="00E56734"/>
    <w:rsid w:val="00E56D02"/>
    <w:rsid w:val="00E61ED4"/>
    <w:rsid w:val="00E63DDF"/>
    <w:rsid w:val="00E65340"/>
    <w:rsid w:val="00E6706D"/>
    <w:rsid w:val="00E71785"/>
    <w:rsid w:val="00E71CAE"/>
    <w:rsid w:val="00E74398"/>
    <w:rsid w:val="00E74D00"/>
    <w:rsid w:val="00E769F8"/>
    <w:rsid w:val="00E84233"/>
    <w:rsid w:val="00E944ED"/>
    <w:rsid w:val="00E957CB"/>
    <w:rsid w:val="00EA0209"/>
    <w:rsid w:val="00EA2AF6"/>
    <w:rsid w:val="00EA31A5"/>
    <w:rsid w:val="00EA4B9E"/>
    <w:rsid w:val="00EA69AA"/>
    <w:rsid w:val="00EA7648"/>
    <w:rsid w:val="00EB2F2F"/>
    <w:rsid w:val="00EB498B"/>
    <w:rsid w:val="00EC1BC0"/>
    <w:rsid w:val="00EC3C74"/>
    <w:rsid w:val="00EC3FEE"/>
    <w:rsid w:val="00EC4577"/>
    <w:rsid w:val="00EC4C6D"/>
    <w:rsid w:val="00EC78CE"/>
    <w:rsid w:val="00ED16A5"/>
    <w:rsid w:val="00ED63DE"/>
    <w:rsid w:val="00ED6A5F"/>
    <w:rsid w:val="00EE4B4B"/>
    <w:rsid w:val="00EE510D"/>
    <w:rsid w:val="00EE7A17"/>
    <w:rsid w:val="00EF1957"/>
    <w:rsid w:val="00EF296A"/>
    <w:rsid w:val="00EF499A"/>
    <w:rsid w:val="00EF67F1"/>
    <w:rsid w:val="00EF6B58"/>
    <w:rsid w:val="00F01B5C"/>
    <w:rsid w:val="00F02659"/>
    <w:rsid w:val="00F054B6"/>
    <w:rsid w:val="00F05E9A"/>
    <w:rsid w:val="00F06CF1"/>
    <w:rsid w:val="00F077E5"/>
    <w:rsid w:val="00F07B4F"/>
    <w:rsid w:val="00F11CF4"/>
    <w:rsid w:val="00F1246B"/>
    <w:rsid w:val="00F134D4"/>
    <w:rsid w:val="00F144DE"/>
    <w:rsid w:val="00F176D4"/>
    <w:rsid w:val="00F1790F"/>
    <w:rsid w:val="00F2200E"/>
    <w:rsid w:val="00F249B0"/>
    <w:rsid w:val="00F24B40"/>
    <w:rsid w:val="00F24F40"/>
    <w:rsid w:val="00F27810"/>
    <w:rsid w:val="00F278EA"/>
    <w:rsid w:val="00F30453"/>
    <w:rsid w:val="00F30D14"/>
    <w:rsid w:val="00F31A52"/>
    <w:rsid w:val="00F32DF3"/>
    <w:rsid w:val="00F3529B"/>
    <w:rsid w:val="00F354DA"/>
    <w:rsid w:val="00F3766F"/>
    <w:rsid w:val="00F37716"/>
    <w:rsid w:val="00F439D5"/>
    <w:rsid w:val="00F44C86"/>
    <w:rsid w:val="00F46E69"/>
    <w:rsid w:val="00F50FE2"/>
    <w:rsid w:val="00F54BC4"/>
    <w:rsid w:val="00F54EF9"/>
    <w:rsid w:val="00F610D0"/>
    <w:rsid w:val="00F648FB"/>
    <w:rsid w:val="00F6555E"/>
    <w:rsid w:val="00F722DB"/>
    <w:rsid w:val="00F7366F"/>
    <w:rsid w:val="00F760DC"/>
    <w:rsid w:val="00F760DD"/>
    <w:rsid w:val="00F776C9"/>
    <w:rsid w:val="00F806B1"/>
    <w:rsid w:val="00F80B9C"/>
    <w:rsid w:val="00F823B5"/>
    <w:rsid w:val="00F85EF2"/>
    <w:rsid w:val="00F87AA0"/>
    <w:rsid w:val="00F92B42"/>
    <w:rsid w:val="00F94577"/>
    <w:rsid w:val="00F94DD0"/>
    <w:rsid w:val="00FA1E92"/>
    <w:rsid w:val="00FA21F3"/>
    <w:rsid w:val="00FA43E1"/>
    <w:rsid w:val="00FA491A"/>
    <w:rsid w:val="00FA57A2"/>
    <w:rsid w:val="00FA6583"/>
    <w:rsid w:val="00FB2588"/>
    <w:rsid w:val="00FB35E7"/>
    <w:rsid w:val="00FB3D2C"/>
    <w:rsid w:val="00FB4C45"/>
    <w:rsid w:val="00FB528A"/>
    <w:rsid w:val="00FB7F52"/>
    <w:rsid w:val="00FC09AF"/>
    <w:rsid w:val="00FC2355"/>
    <w:rsid w:val="00FC235F"/>
    <w:rsid w:val="00FD225B"/>
    <w:rsid w:val="00FD2DA3"/>
    <w:rsid w:val="00FD3315"/>
    <w:rsid w:val="00FD34F3"/>
    <w:rsid w:val="00FD5D2B"/>
    <w:rsid w:val="00FE2AB6"/>
    <w:rsid w:val="00FE58F6"/>
    <w:rsid w:val="00FF0D6F"/>
    <w:rsid w:val="00FF374C"/>
    <w:rsid w:val="00FF3EE9"/>
    <w:rsid w:val="00FF65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6B7215-D285-46B3-9B62-F5969E0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64"/>
    <w:rPr>
      <w:sz w:val="22"/>
      <w:lang w:val="en-US" w:eastAsia="en-US"/>
    </w:rPr>
  </w:style>
  <w:style w:type="paragraph" w:styleId="Heading1">
    <w:name w:val="heading 1"/>
    <w:basedOn w:val="Normal"/>
    <w:next w:val="Normal"/>
    <w:qFormat/>
    <w:pPr>
      <w:spacing w:before="240"/>
      <w:outlineLvl w:val="0"/>
    </w:pPr>
    <w:rPr>
      <w:rFonts w:ascii="Univers (WN)" w:hAnsi="Univers (WN)"/>
      <w:b/>
      <w:sz w:val="24"/>
      <w:u w:val="single"/>
    </w:rPr>
  </w:style>
  <w:style w:type="paragraph" w:styleId="Heading2">
    <w:name w:val="heading 2"/>
    <w:basedOn w:val="Normal"/>
    <w:next w:val="Normal"/>
    <w:qFormat/>
    <w:pPr>
      <w:spacing w:before="120"/>
      <w:outlineLvl w:val="1"/>
    </w:pPr>
    <w:rPr>
      <w:rFonts w:ascii="Univers (WN)" w:hAnsi="Univers (WN)"/>
      <w:b/>
      <w:sz w:val="24"/>
    </w:rPr>
  </w:style>
  <w:style w:type="paragraph" w:styleId="Heading3">
    <w:name w:val="heading 3"/>
    <w:basedOn w:val="Normal"/>
    <w:next w:val="Normal"/>
    <w:qFormat/>
    <w:pPr>
      <w:ind w:left="360"/>
      <w:outlineLvl w:val="2"/>
    </w:pPr>
    <w:rPr>
      <w:rFonts w:ascii="CG Times (WN)" w:hAnsi="CG Times (WN)"/>
      <w:b/>
      <w:sz w:val="24"/>
    </w:rPr>
  </w:style>
  <w:style w:type="paragraph" w:styleId="Heading4">
    <w:name w:val="heading 4"/>
    <w:basedOn w:val="Normal"/>
    <w:next w:val="Normal"/>
    <w:qFormat/>
    <w:pPr>
      <w:ind w:left="360"/>
      <w:outlineLvl w:val="3"/>
    </w:pPr>
    <w:rPr>
      <w:rFonts w:ascii="CG Times (WN)" w:hAnsi="CG Times (WN)"/>
      <w:sz w:val="24"/>
      <w:u w:val="single"/>
    </w:rPr>
  </w:style>
  <w:style w:type="paragraph" w:styleId="Heading5">
    <w:name w:val="heading 5"/>
    <w:basedOn w:val="Normal"/>
    <w:next w:val="Normal"/>
    <w:qFormat/>
    <w:pPr>
      <w:ind w:left="720"/>
      <w:outlineLvl w:val="4"/>
    </w:pPr>
    <w:rPr>
      <w:rFonts w:ascii="CG Times (WN)" w:hAnsi="CG Times (WN)"/>
      <w:b/>
      <w:sz w:val="20"/>
    </w:rPr>
  </w:style>
  <w:style w:type="paragraph" w:styleId="Heading6">
    <w:name w:val="heading 6"/>
    <w:basedOn w:val="Normal"/>
    <w:next w:val="Normal"/>
    <w:qFormat/>
    <w:pPr>
      <w:ind w:left="720"/>
      <w:outlineLvl w:val="5"/>
    </w:pPr>
    <w:rPr>
      <w:rFonts w:ascii="CG Times (WN)" w:hAnsi="CG Times (WN)"/>
      <w:sz w:val="20"/>
      <w:u w:val="single"/>
    </w:rPr>
  </w:style>
  <w:style w:type="paragraph" w:styleId="Heading7">
    <w:name w:val="heading 7"/>
    <w:basedOn w:val="Normal"/>
    <w:next w:val="Normal"/>
    <w:qFormat/>
    <w:pPr>
      <w:ind w:left="720"/>
      <w:outlineLvl w:val="6"/>
    </w:pPr>
    <w:rPr>
      <w:rFonts w:ascii="CG Times (WN)" w:hAnsi="CG Times (WN)"/>
      <w:i/>
      <w:sz w:val="20"/>
    </w:rPr>
  </w:style>
  <w:style w:type="paragraph" w:styleId="Heading8">
    <w:name w:val="heading 8"/>
    <w:basedOn w:val="Normal"/>
    <w:next w:val="Normal"/>
    <w:qFormat/>
    <w:pPr>
      <w:ind w:left="720"/>
      <w:outlineLvl w:val="7"/>
    </w:pPr>
    <w:rPr>
      <w:rFonts w:ascii="CG Times (WN)" w:hAnsi="CG Times (WN)"/>
      <w:i/>
      <w:sz w:val="20"/>
    </w:rPr>
  </w:style>
  <w:style w:type="paragraph" w:styleId="Heading9">
    <w:name w:val="heading 9"/>
    <w:basedOn w:val="Normal"/>
    <w:next w:val="Normal"/>
    <w:qFormat/>
    <w:pPr>
      <w:ind w:left="720"/>
      <w:outlineLvl w:val="8"/>
    </w:pPr>
    <w:rPr>
      <w:rFonts w:ascii="CG Times (WN)" w:hAnsi="CG Times (W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TOC8">
    <w:name w:val="toc 8"/>
    <w:basedOn w:val="Normal"/>
    <w:next w:val="Normal"/>
    <w:semiHidden/>
    <w:pPr>
      <w:tabs>
        <w:tab w:val="left" w:leader="dot" w:pos="8079"/>
        <w:tab w:val="right" w:pos="8505"/>
      </w:tabs>
      <w:ind w:left="4961" w:right="850"/>
    </w:pPr>
  </w:style>
  <w:style w:type="paragraph" w:styleId="TOC7">
    <w:name w:val="toc 7"/>
    <w:basedOn w:val="Normal"/>
    <w:next w:val="Normal"/>
    <w:semiHidden/>
    <w:pPr>
      <w:tabs>
        <w:tab w:val="left" w:leader="dot" w:pos="8079"/>
        <w:tab w:val="right" w:pos="8505"/>
      </w:tabs>
      <w:ind w:left="4253" w:right="850"/>
    </w:pPr>
  </w:style>
  <w:style w:type="paragraph" w:styleId="TOC6">
    <w:name w:val="toc 6"/>
    <w:basedOn w:val="Normal"/>
    <w:next w:val="Normal"/>
    <w:semiHidden/>
    <w:pPr>
      <w:tabs>
        <w:tab w:val="left" w:leader="dot" w:pos="8079"/>
        <w:tab w:val="right" w:pos="8505"/>
      </w:tabs>
      <w:ind w:left="3544" w:right="850"/>
    </w:pPr>
  </w:style>
  <w:style w:type="paragraph" w:styleId="TOC5">
    <w:name w:val="toc 5"/>
    <w:basedOn w:val="Normal"/>
    <w:next w:val="Normal"/>
    <w:semiHidden/>
    <w:pPr>
      <w:tabs>
        <w:tab w:val="left" w:leader="dot" w:pos="8079"/>
        <w:tab w:val="right" w:pos="8505"/>
      </w:tabs>
      <w:ind w:left="2835" w:right="850"/>
    </w:pPr>
  </w:style>
  <w:style w:type="paragraph" w:styleId="TOC4">
    <w:name w:val="toc 4"/>
    <w:basedOn w:val="Normal"/>
    <w:next w:val="Normal"/>
    <w:semiHidden/>
    <w:pPr>
      <w:tabs>
        <w:tab w:val="left" w:leader="dot" w:pos="8079"/>
        <w:tab w:val="right" w:pos="8505"/>
      </w:tabs>
      <w:ind w:left="2126" w:right="850"/>
    </w:pPr>
  </w:style>
  <w:style w:type="paragraph" w:styleId="TOC3">
    <w:name w:val="toc 3"/>
    <w:basedOn w:val="Normal"/>
    <w:next w:val="Normal"/>
    <w:semiHidden/>
    <w:pPr>
      <w:tabs>
        <w:tab w:val="left" w:leader="dot" w:pos="8079"/>
        <w:tab w:val="right" w:pos="8505"/>
      </w:tabs>
      <w:ind w:left="1418" w:right="850"/>
    </w:pPr>
  </w:style>
  <w:style w:type="paragraph" w:styleId="TOC2">
    <w:name w:val="toc 2"/>
    <w:basedOn w:val="Normal"/>
    <w:next w:val="Normal"/>
    <w:semiHidden/>
    <w:pPr>
      <w:tabs>
        <w:tab w:val="left" w:leader="dot" w:pos="8079"/>
        <w:tab w:val="right" w:pos="8505"/>
      </w:tabs>
      <w:ind w:left="709" w:right="850"/>
    </w:pPr>
  </w:style>
  <w:style w:type="paragraph" w:styleId="TOC1">
    <w:name w:val="toc 1"/>
    <w:basedOn w:val="Normal"/>
    <w:next w:val="Normal"/>
    <w:semiHidden/>
    <w:pPr>
      <w:tabs>
        <w:tab w:val="left" w:leader="dot" w:pos="8079"/>
        <w:tab w:val="right" w:pos="8505"/>
      </w:tabs>
      <w:ind w:right="85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rPr>
      <w:rFonts w:ascii="CG Times (WN)" w:hAnsi="CG Times (WN)"/>
      <w:sz w:val="23"/>
    </w:rPr>
  </w:style>
  <w:style w:type="paragraph" w:styleId="Header">
    <w:name w:val="header"/>
    <w:basedOn w:val="Normal"/>
    <w:link w:val="HeaderChar"/>
    <w:uiPriority w:val="99"/>
    <w:pPr>
      <w:tabs>
        <w:tab w:val="center" w:pos="4320"/>
        <w:tab w:val="right" w:pos="8640"/>
      </w:tabs>
    </w:pPr>
    <w:rPr>
      <w:rFonts w:ascii="CG Times (WN)" w:hAnsi="CG Times (WN)"/>
      <w:sz w:val="23"/>
    </w:rPr>
  </w:style>
  <w:style w:type="character" w:styleId="FootnoteReference">
    <w:name w:val="footnote reference"/>
    <w:semiHidden/>
    <w:rPr>
      <w:position w:val="6"/>
      <w:sz w:val="16"/>
    </w:rPr>
  </w:style>
  <w:style w:type="paragraph" w:styleId="FootnoteText">
    <w:name w:val="footnote text"/>
    <w:basedOn w:val="Normal"/>
    <w:link w:val="FootnoteTextChar"/>
    <w:uiPriority w:val="99"/>
    <w:semiHidden/>
    <w:qFormat/>
    <w:rPr>
      <w:rFonts w:ascii="CG Times (WN)" w:hAnsi="CG Times (WN)"/>
      <w:sz w:val="20"/>
    </w:rPr>
  </w:style>
  <w:style w:type="paragraph" w:styleId="NormalIndent">
    <w:name w:val="Normal Indent"/>
    <w:basedOn w:val="Normal"/>
    <w:next w:val="Normal"/>
    <w:pPr>
      <w:ind w:left="720"/>
    </w:pPr>
  </w:style>
  <w:style w:type="character" w:styleId="EndnoteReference">
    <w:name w:val="endnote reference"/>
    <w:semiHidden/>
    <w:rPr>
      <w:vertAlign w:val="superscript"/>
    </w:rPr>
  </w:style>
  <w:style w:type="character" w:styleId="PageNumber">
    <w:name w:val="page number"/>
    <w:basedOn w:val="DefaultParagraphFont"/>
  </w:style>
  <w:style w:type="paragraph" w:customStyle="1" w:styleId="Topics">
    <w:name w:val="Topics"/>
    <w:basedOn w:val="Normal"/>
    <w:pPr>
      <w:keepNext/>
      <w:keepLines/>
      <w:spacing w:before="240" w:after="240"/>
      <w:jc w:val="both"/>
    </w:pPr>
    <w:rPr>
      <w:b/>
      <w:spacing w:val="-6"/>
      <w:sz w:val="23"/>
      <w:lang w:val="en-GB"/>
    </w:rPr>
  </w:style>
  <w:style w:type="paragraph" w:styleId="Caption">
    <w:name w:val="caption"/>
    <w:basedOn w:val="Normal"/>
    <w:next w:val="Normal"/>
    <w:qFormat/>
    <w:pPr>
      <w:spacing w:after="60"/>
    </w:pPr>
    <w:rPr>
      <w:b/>
      <w:caps/>
      <w:spacing w:val="-6"/>
      <w:sz w:val="23"/>
      <w:lang w:val="en-GB"/>
    </w:rPr>
  </w:style>
  <w:style w:type="paragraph" w:customStyle="1" w:styleId="ScheduleTitle">
    <w:name w:val="ScheduleTitle"/>
    <w:basedOn w:val="Normal"/>
    <w:pPr>
      <w:suppressAutoHyphens/>
      <w:spacing w:after="120"/>
      <w:ind w:left="1440" w:right="1440"/>
      <w:jc w:val="center"/>
    </w:pPr>
    <w:rPr>
      <w:b/>
      <w:caps/>
      <w:spacing w:val="-6"/>
      <w:sz w:val="23"/>
      <w:lang w:val="en-GB"/>
    </w:rPr>
  </w:style>
  <w:style w:type="paragraph" w:customStyle="1" w:styleId="ReferenceLine">
    <w:name w:val="ReferenceLine"/>
    <w:basedOn w:val="Normal"/>
    <w:pPr>
      <w:keepNext/>
      <w:pBdr>
        <w:bottom w:val="single" w:sz="6" w:space="1" w:color="auto"/>
      </w:pBdr>
      <w:suppressAutoHyphens/>
      <w:ind w:right="10080"/>
    </w:pPr>
    <w:rPr>
      <w:spacing w:val="-6"/>
      <w:sz w:val="23"/>
      <w:lang w:val="en-GB"/>
    </w:rPr>
  </w:style>
  <w:style w:type="paragraph" w:customStyle="1" w:styleId="Reference">
    <w:name w:val="Reference"/>
    <w:basedOn w:val="Normal"/>
    <w:pPr>
      <w:tabs>
        <w:tab w:val="left" w:pos="360"/>
      </w:tabs>
      <w:jc w:val="both"/>
    </w:pPr>
    <w:rPr>
      <w:spacing w:val="-6"/>
      <w:sz w:val="20"/>
      <w:lang w:val="en-GB"/>
    </w:rPr>
  </w:style>
  <w:style w:type="paragraph" w:customStyle="1" w:styleId="BodyText21">
    <w:name w:val="Body Text 21"/>
    <w:basedOn w:val="Normal"/>
    <w:rPr>
      <w:sz w:val="24"/>
    </w:rPr>
  </w:style>
  <w:style w:type="paragraph" w:styleId="BodyText">
    <w:name w:val="Body Text"/>
    <w:basedOn w:val="Normal"/>
    <w:rPr>
      <w:color w:val="000000"/>
      <w:sz w:val="24"/>
      <w:lang w:val="en-GB"/>
    </w:rPr>
  </w:style>
  <w:style w:type="paragraph" w:styleId="BodyText2">
    <w:name w:val="Body Text 2"/>
    <w:basedOn w:val="Normal"/>
    <w:pPr>
      <w:widowControl w:val="0"/>
      <w:ind w:left="720" w:hanging="720"/>
      <w:jc w:val="center"/>
    </w:pPr>
    <w:rPr>
      <w:b/>
      <w:color w:val="000000"/>
      <w:sz w:val="24"/>
    </w:rPr>
  </w:style>
  <w:style w:type="paragraph" w:styleId="Title">
    <w:name w:val="Title"/>
    <w:basedOn w:val="Normal"/>
    <w:link w:val="TitleChar"/>
    <w:qFormat/>
    <w:pPr>
      <w:spacing w:line="260" w:lineRule="exact"/>
      <w:jc w:val="center"/>
    </w:pPr>
    <w:rPr>
      <w:b/>
      <w:color w:val="000000"/>
      <w:sz w:val="30"/>
    </w:rPr>
  </w:style>
  <w:style w:type="paragraph" w:styleId="ListContinue">
    <w:name w:val="List Continue"/>
    <w:basedOn w:val="Normal"/>
    <w:pPr>
      <w:spacing w:after="120"/>
      <w:ind w:left="360"/>
    </w:pPr>
    <w:rPr>
      <w:color w:val="000000"/>
    </w:rPr>
  </w:style>
  <w:style w:type="paragraph" w:styleId="List">
    <w:name w:val="List"/>
    <w:basedOn w:val="Normal"/>
    <w:pPr>
      <w:ind w:left="360" w:hanging="360"/>
    </w:pPr>
    <w:rPr>
      <w:color w:val="000000"/>
    </w:rPr>
  </w:style>
  <w:style w:type="paragraph" w:styleId="BodyTextIndent2">
    <w:name w:val="Body Text Indent 2"/>
    <w:basedOn w:val="Normal"/>
    <w:pPr>
      <w:ind w:left="72"/>
    </w:pPr>
    <w:rPr>
      <w:sz w:val="24"/>
      <w:lang w:val="en-GB"/>
    </w:rPr>
  </w:style>
  <w:style w:type="paragraph" w:styleId="BodyText3">
    <w:name w:val="Body Text 3"/>
    <w:basedOn w:val="Normal"/>
    <w:rPr>
      <w:color w:val="FF0000"/>
      <w:sz w:val="24"/>
    </w:rPr>
  </w:style>
  <w:style w:type="paragraph" w:styleId="BodyTextIndent3">
    <w:name w:val="Body Text Indent 3"/>
    <w:basedOn w:val="Normal"/>
    <w:pPr>
      <w:ind w:left="2160" w:hanging="2160"/>
    </w:pPr>
  </w:style>
  <w:style w:type="paragraph" w:customStyle="1" w:styleId="TextinBox">
    <w:name w:val="Text in Box"/>
    <w:basedOn w:val="Normal"/>
    <w:pPr>
      <w:spacing w:before="120" w:after="120"/>
      <w:jc w:val="center"/>
    </w:pPr>
    <w:rPr>
      <w:rFonts w:ascii="Arial" w:hAnsi="Arial"/>
      <w:b/>
      <w:caps/>
      <w:spacing w:val="-6"/>
      <w:sz w:val="24"/>
      <w:lang w:val="en-GB"/>
    </w:rPr>
  </w:style>
  <w:style w:type="character" w:styleId="Hyperlink">
    <w:name w:val="Hyperlink"/>
    <w:uiPriority w:val="99"/>
    <w:rPr>
      <w:color w:val="0000FF"/>
      <w:u w:val="single"/>
    </w:rPr>
  </w:style>
  <w:style w:type="paragraph" w:customStyle="1" w:styleId="ind-1-text">
    <w:name w:val="ind-1-text"/>
    <w:basedOn w:val="Normal"/>
    <w:pPr>
      <w:tabs>
        <w:tab w:val="left" w:pos="360"/>
        <w:tab w:val="left" w:pos="720"/>
      </w:tabs>
      <w:suppressAutoHyphens/>
      <w:overflowPunct w:val="0"/>
      <w:autoSpaceDE w:val="0"/>
      <w:autoSpaceDN w:val="0"/>
      <w:adjustRightInd w:val="0"/>
      <w:spacing w:after="180" w:line="240" w:lineRule="exact"/>
      <w:ind w:left="360"/>
      <w:textAlignment w:val="baseline"/>
    </w:pPr>
    <w:rPr>
      <w:sz w:val="20"/>
    </w:rPr>
  </w:style>
  <w:style w:type="paragraph" w:styleId="BodyTextIndent">
    <w:name w:val="Body Text Indent"/>
    <w:basedOn w:val="Normal"/>
    <w:pPr>
      <w:tabs>
        <w:tab w:val="left" w:pos="-720"/>
      </w:tabs>
      <w:suppressAutoHyphens/>
      <w:spacing w:before="60" w:after="60"/>
      <w:ind w:left="342"/>
    </w:pPr>
    <w:rPr>
      <w:b/>
      <w:color w:val="FF0000"/>
      <w:sz w:val="24"/>
    </w:rPr>
  </w:style>
  <w:style w:type="character" w:styleId="FollowedHyperlink">
    <w:name w:val="FollowedHyperlink"/>
    <w:rPr>
      <w:color w:val="800080"/>
      <w:u w:val="single"/>
    </w:rPr>
  </w:style>
  <w:style w:type="table" w:styleId="TableGrid">
    <w:name w:val="Table Grid"/>
    <w:basedOn w:val="TableNormal"/>
    <w:rsid w:val="00B43F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08DE"/>
    <w:rPr>
      <w:rFonts w:ascii="Tahoma" w:hAnsi="Tahoma" w:cs="Tahoma"/>
      <w:sz w:val="16"/>
      <w:szCs w:val="16"/>
    </w:rPr>
  </w:style>
  <w:style w:type="paragraph" w:styleId="CommentSubject">
    <w:name w:val="annotation subject"/>
    <w:basedOn w:val="CommentText"/>
    <w:next w:val="CommentText"/>
    <w:link w:val="CommentSubjectChar"/>
    <w:rsid w:val="00EE7A17"/>
    <w:rPr>
      <w:b/>
      <w:bCs/>
    </w:rPr>
  </w:style>
  <w:style w:type="character" w:customStyle="1" w:styleId="CommentTextChar">
    <w:name w:val="Comment Text Char"/>
    <w:link w:val="CommentText"/>
    <w:semiHidden/>
    <w:rsid w:val="00EE7A17"/>
    <w:rPr>
      <w:lang w:val="en-US" w:eastAsia="en-US"/>
    </w:rPr>
  </w:style>
  <w:style w:type="character" w:customStyle="1" w:styleId="CommentSubjectChar">
    <w:name w:val="Comment Subject Char"/>
    <w:link w:val="CommentSubject"/>
    <w:rsid w:val="00EE7A17"/>
    <w:rPr>
      <w:b/>
      <w:bCs/>
      <w:lang w:val="en-US" w:eastAsia="en-US"/>
    </w:rPr>
  </w:style>
  <w:style w:type="paragraph" w:styleId="Revision">
    <w:name w:val="Revision"/>
    <w:hidden/>
    <w:uiPriority w:val="99"/>
    <w:semiHidden/>
    <w:rsid w:val="00EE7A17"/>
    <w:rPr>
      <w:sz w:val="22"/>
      <w:lang w:val="en-US" w:eastAsia="en-US"/>
    </w:rPr>
  </w:style>
  <w:style w:type="paragraph" w:styleId="ListParagraph">
    <w:name w:val="List Paragraph"/>
    <w:basedOn w:val="Normal"/>
    <w:uiPriority w:val="34"/>
    <w:qFormat/>
    <w:rsid w:val="008F0237"/>
    <w:pPr>
      <w:ind w:left="720"/>
    </w:pPr>
  </w:style>
  <w:style w:type="character" w:customStyle="1" w:styleId="FooterChar">
    <w:name w:val="Footer Char"/>
    <w:link w:val="Footer"/>
    <w:uiPriority w:val="99"/>
    <w:rsid w:val="005932B4"/>
    <w:rPr>
      <w:rFonts w:ascii="CG Times (WN)" w:hAnsi="CG Times (WN)"/>
      <w:sz w:val="23"/>
    </w:rPr>
  </w:style>
  <w:style w:type="character" w:customStyle="1" w:styleId="HeaderChar">
    <w:name w:val="Header Char"/>
    <w:link w:val="Header"/>
    <w:uiPriority w:val="99"/>
    <w:rsid w:val="005932B4"/>
    <w:rPr>
      <w:rFonts w:ascii="CG Times (WN)" w:hAnsi="CG Times (WN)"/>
      <w:sz w:val="23"/>
    </w:rPr>
  </w:style>
  <w:style w:type="paragraph" w:styleId="NormalWeb">
    <w:name w:val="Normal (Web)"/>
    <w:basedOn w:val="Normal"/>
    <w:uiPriority w:val="99"/>
    <w:rsid w:val="003653B4"/>
    <w:pPr>
      <w:overflowPunct w:val="0"/>
      <w:autoSpaceDE w:val="0"/>
      <w:autoSpaceDN w:val="0"/>
      <w:adjustRightInd w:val="0"/>
      <w:spacing w:before="100" w:after="100"/>
      <w:textAlignment w:val="baseline"/>
    </w:pPr>
    <w:rPr>
      <w:sz w:val="24"/>
      <w:lang w:val="en-CA"/>
    </w:rPr>
  </w:style>
  <w:style w:type="character" w:customStyle="1" w:styleId="TitleChar">
    <w:name w:val="Title Char"/>
    <w:basedOn w:val="DefaultParagraphFont"/>
    <w:link w:val="Title"/>
    <w:rsid w:val="00003862"/>
    <w:rPr>
      <w:b/>
      <w:color w:val="000000"/>
      <w:sz w:val="30"/>
      <w:lang w:val="en-US" w:eastAsia="en-US"/>
    </w:rPr>
  </w:style>
  <w:style w:type="character" w:styleId="Strong">
    <w:name w:val="Strong"/>
    <w:basedOn w:val="DefaultParagraphFont"/>
    <w:uiPriority w:val="22"/>
    <w:qFormat/>
    <w:rsid w:val="00BE0B66"/>
    <w:rPr>
      <w:b/>
      <w:bCs/>
    </w:rPr>
  </w:style>
  <w:style w:type="character" w:customStyle="1" w:styleId="FootnoteTextChar">
    <w:name w:val="Footnote Text Char"/>
    <w:basedOn w:val="DefaultParagraphFont"/>
    <w:link w:val="FootnoteText"/>
    <w:uiPriority w:val="99"/>
    <w:semiHidden/>
    <w:rsid w:val="00D04AB4"/>
    <w:rPr>
      <w:rFonts w:ascii="CG Times (WN)" w:hAnsi="CG Times (WN)"/>
      <w:lang w:val="en-US" w:eastAsia="en-US"/>
    </w:rPr>
  </w:style>
  <w:style w:type="paragraph" w:customStyle="1" w:styleId="mrgn-bttm-0">
    <w:name w:val="mrgn-bttm-0"/>
    <w:basedOn w:val="Normal"/>
    <w:rsid w:val="007A692C"/>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121">
      <w:bodyDiv w:val="1"/>
      <w:marLeft w:val="0"/>
      <w:marRight w:val="0"/>
      <w:marTop w:val="0"/>
      <w:marBottom w:val="0"/>
      <w:divBdr>
        <w:top w:val="none" w:sz="0" w:space="0" w:color="auto"/>
        <w:left w:val="none" w:sz="0" w:space="0" w:color="auto"/>
        <w:bottom w:val="none" w:sz="0" w:space="0" w:color="auto"/>
        <w:right w:val="none" w:sz="0" w:space="0" w:color="auto"/>
      </w:divBdr>
    </w:div>
    <w:div w:id="106698071">
      <w:bodyDiv w:val="1"/>
      <w:marLeft w:val="0"/>
      <w:marRight w:val="0"/>
      <w:marTop w:val="0"/>
      <w:marBottom w:val="0"/>
      <w:divBdr>
        <w:top w:val="none" w:sz="0" w:space="0" w:color="auto"/>
        <w:left w:val="none" w:sz="0" w:space="0" w:color="auto"/>
        <w:bottom w:val="none" w:sz="0" w:space="0" w:color="auto"/>
        <w:right w:val="none" w:sz="0" w:space="0" w:color="auto"/>
      </w:divBdr>
    </w:div>
    <w:div w:id="237129568">
      <w:bodyDiv w:val="1"/>
      <w:marLeft w:val="0"/>
      <w:marRight w:val="0"/>
      <w:marTop w:val="0"/>
      <w:marBottom w:val="0"/>
      <w:divBdr>
        <w:top w:val="none" w:sz="0" w:space="0" w:color="auto"/>
        <w:left w:val="none" w:sz="0" w:space="0" w:color="auto"/>
        <w:bottom w:val="none" w:sz="0" w:space="0" w:color="auto"/>
        <w:right w:val="none" w:sz="0" w:space="0" w:color="auto"/>
      </w:divBdr>
    </w:div>
    <w:div w:id="310410835">
      <w:bodyDiv w:val="1"/>
      <w:marLeft w:val="0"/>
      <w:marRight w:val="0"/>
      <w:marTop w:val="0"/>
      <w:marBottom w:val="0"/>
      <w:divBdr>
        <w:top w:val="none" w:sz="0" w:space="0" w:color="auto"/>
        <w:left w:val="none" w:sz="0" w:space="0" w:color="auto"/>
        <w:bottom w:val="none" w:sz="0" w:space="0" w:color="auto"/>
        <w:right w:val="none" w:sz="0" w:space="0" w:color="auto"/>
      </w:divBdr>
    </w:div>
    <w:div w:id="666521355">
      <w:bodyDiv w:val="1"/>
      <w:marLeft w:val="0"/>
      <w:marRight w:val="0"/>
      <w:marTop w:val="0"/>
      <w:marBottom w:val="0"/>
      <w:divBdr>
        <w:top w:val="none" w:sz="0" w:space="0" w:color="auto"/>
        <w:left w:val="none" w:sz="0" w:space="0" w:color="auto"/>
        <w:bottom w:val="none" w:sz="0" w:space="0" w:color="auto"/>
        <w:right w:val="none" w:sz="0" w:space="0" w:color="auto"/>
      </w:divBdr>
    </w:div>
    <w:div w:id="713893192">
      <w:bodyDiv w:val="1"/>
      <w:marLeft w:val="0"/>
      <w:marRight w:val="0"/>
      <w:marTop w:val="0"/>
      <w:marBottom w:val="0"/>
      <w:divBdr>
        <w:top w:val="none" w:sz="0" w:space="0" w:color="auto"/>
        <w:left w:val="none" w:sz="0" w:space="0" w:color="auto"/>
        <w:bottom w:val="none" w:sz="0" w:space="0" w:color="auto"/>
        <w:right w:val="none" w:sz="0" w:space="0" w:color="auto"/>
      </w:divBdr>
    </w:div>
    <w:div w:id="804617830">
      <w:bodyDiv w:val="1"/>
      <w:marLeft w:val="0"/>
      <w:marRight w:val="0"/>
      <w:marTop w:val="0"/>
      <w:marBottom w:val="0"/>
      <w:divBdr>
        <w:top w:val="none" w:sz="0" w:space="0" w:color="auto"/>
        <w:left w:val="none" w:sz="0" w:space="0" w:color="auto"/>
        <w:bottom w:val="none" w:sz="0" w:space="0" w:color="auto"/>
        <w:right w:val="none" w:sz="0" w:space="0" w:color="auto"/>
      </w:divBdr>
    </w:div>
    <w:div w:id="806320586">
      <w:bodyDiv w:val="1"/>
      <w:marLeft w:val="0"/>
      <w:marRight w:val="0"/>
      <w:marTop w:val="0"/>
      <w:marBottom w:val="0"/>
      <w:divBdr>
        <w:top w:val="none" w:sz="0" w:space="0" w:color="auto"/>
        <w:left w:val="none" w:sz="0" w:space="0" w:color="auto"/>
        <w:bottom w:val="none" w:sz="0" w:space="0" w:color="auto"/>
        <w:right w:val="none" w:sz="0" w:space="0" w:color="auto"/>
      </w:divBdr>
    </w:div>
    <w:div w:id="817110161">
      <w:bodyDiv w:val="1"/>
      <w:marLeft w:val="0"/>
      <w:marRight w:val="0"/>
      <w:marTop w:val="0"/>
      <w:marBottom w:val="0"/>
      <w:divBdr>
        <w:top w:val="none" w:sz="0" w:space="0" w:color="auto"/>
        <w:left w:val="none" w:sz="0" w:space="0" w:color="auto"/>
        <w:bottom w:val="none" w:sz="0" w:space="0" w:color="auto"/>
        <w:right w:val="none" w:sz="0" w:space="0" w:color="auto"/>
      </w:divBdr>
    </w:div>
    <w:div w:id="919827008">
      <w:bodyDiv w:val="1"/>
      <w:marLeft w:val="0"/>
      <w:marRight w:val="0"/>
      <w:marTop w:val="0"/>
      <w:marBottom w:val="0"/>
      <w:divBdr>
        <w:top w:val="none" w:sz="0" w:space="0" w:color="auto"/>
        <w:left w:val="none" w:sz="0" w:space="0" w:color="auto"/>
        <w:bottom w:val="none" w:sz="0" w:space="0" w:color="auto"/>
        <w:right w:val="none" w:sz="0" w:space="0" w:color="auto"/>
      </w:divBdr>
    </w:div>
    <w:div w:id="976185428">
      <w:bodyDiv w:val="1"/>
      <w:marLeft w:val="0"/>
      <w:marRight w:val="0"/>
      <w:marTop w:val="0"/>
      <w:marBottom w:val="0"/>
      <w:divBdr>
        <w:top w:val="none" w:sz="0" w:space="0" w:color="auto"/>
        <w:left w:val="none" w:sz="0" w:space="0" w:color="auto"/>
        <w:bottom w:val="none" w:sz="0" w:space="0" w:color="auto"/>
        <w:right w:val="none" w:sz="0" w:space="0" w:color="auto"/>
      </w:divBdr>
    </w:div>
    <w:div w:id="1052966967">
      <w:bodyDiv w:val="1"/>
      <w:marLeft w:val="0"/>
      <w:marRight w:val="0"/>
      <w:marTop w:val="0"/>
      <w:marBottom w:val="0"/>
      <w:divBdr>
        <w:top w:val="none" w:sz="0" w:space="0" w:color="auto"/>
        <w:left w:val="none" w:sz="0" w:space="0" w:color="auto"/>
        <w:bottom w:val="none" w:sz="0" w:space="0" w:color="auto"/>
        <w:right w:val="none" w:sz="0" w:space="0" w:color="auto"/>
      </w:divBdr>
    </w:div>
    <w:div w:id="1084837854">
      <w:bodyDiv w:val="1"/>
      <w:marLeft w:val="0"/>
      <w:marRight w:val="0"/>
      <w:marTop w:val="0"/>
      <w:marBottom w:val="0"/>
      <w:divBdr>
        <w:top w:val="none" w:sz="0" w:space="0" w:color="auto"/>
        <w:left w:val="none" w:sz="0" w:space="0" w:color="auto"/>
        <w:bottom w:val="none" w:sz="0" w:space="0" w:color="auto"/>
        <w:right w:val="none" w:sz="0" w:space="0" w:color="auto"/>
      </w:divBdr>
    </w:div>
    <w:div w:id="1639990787">
      <w:bodyDiv w:val="1"/>
      <w:marLeft w:val="0"/>
      <w:marRight w:val="0"/>
      <w:marTop w:val="0"/>
      <w:marBottom w:val="0"/>
      <w:divBdr>
        <w:top w:val="none" w:sz="0" w:space="0" w:color="auto"/>
        <w:left w:val="none" w:sz="0" w:space="0" w:color="auto"/>
        <w:bottom w:val="none" w:sz="0" w:space="0" w:color="auto"/>
        <w:right w:val="none" w:sz="0" w:space="0" w:color="auto"/>
      </w:divBdr>
    </w:div>
    <w:div w:id="1832673254">
      <w:bodyDiv w:val="1"/>
      <w:marLeft w:val="0"/>
      <w:marRight w:val="0"/>
      <w:marTop w:val="0"/>
      <w:marBottom w:val="0"/>
      <w:divBdr>
        <w:top w:val="none" w:sz="0" w:space="0" w:color="auto"/>
        <w:left w:val="none" w:sz="0" w:space="0" w:color="auto"/>
        <w:bottom w:val="none" w:sz="0" w:space="0" w:color="auto"/>
        <w:right w:val="none" w:sz="0" w:space="0" w:color="auto"/>
      </w:divBdr>
    </w:div>
    <w:div w:id="1961833726">
      <w:bodyDiv w:val="1"/>
      <w:marLeft w:val="0"/>
      <w:marRight w:val="0"/>
      <w:marTop w:val="0"/>
      <w:marBottom w:val="0"/>
      <w:divBdr>
        <w:top w:val="none" w:sz="0" w:space="0" w:color="auto"/>
        <w:left w:val="none" w:sz="0" w:space="0" w:color="auto"/>
        <w:bottom w:val="none" w:sz="0" w:space="0" w:color="auto"/>
        <w:right w:val="none" w:sz="0" w:space="0" w:color="auto"/>
      </w:divBdr>
    </w:div>
    <w:div w:id="1984119886">
      <w:bodyDiv w:val="1"/>
      <w:marLeft w:val="0"/>
      <w:marRight w:val="0"/>
      <w:marTop w:val="0"/>
      <w:marBottom w:val="0"/>
      <w:divBdr>
        <w:top w:val="none" w:sz="0" w:space="0" w:color="auto"/>
        <w:left w:val="none" w:sz="0" w:space="0" w:color="auto"/>
        <w:bottom w:val="none" w:sz="0" w:space="0" w:color="auto"/>
        <w:right w:val="none" w:sz="0" w:space="0" w:color="auto"/>
      </w:divBdr>
    </w:div>
    <w:div w:id="21433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yperlink" Target="mailto:simaregistry-depotlmsi@cbsa-asfc.gc.c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bsa.gc.ca/sima-lmsi/ct-boa-eng.html" TargetMode="External"/><Relationship Id="rId2" Type="http://schemas.openxmlformats.org/officeDocument/2006/relationships/numbering" Target="numbering.xml"/><Relationship Id="rId16" Type="http://schemas.openxmlformats.org/officeDocument/2006/relationships/hyperlink" Target="http://www.cbsa.gc.ca/sima-lmsi/du-end-eng.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imaregistry-depotlmsi@cbsa-asfc.gc.ca" TargetMode="External"/><Relationship Id="rId23" Type="http://schemas.openxmlformats.org/officeDocument/2006/relationships/fontTable" Target="fontTable.xml"/><Relationship Id="rId10" Type="http://schemas.openxmlformats.org/officeDocument/2006/relationships/hyperlink" Target="mailto:Serena.Major@cbsa-asfc.gc.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aurie.Trempe@cbsa-asfc.gc.ca" TargetMode="External"/><Relationship Id="rId14" Type="http://schemas.openxmlformats.org/officeDocument/2006/relationships/hyperlink" Target="mailto:simaregistry-depotlmsi@cbsa-asfc.gc.ca"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EDAB-857E-4E3D-A0C6-3A3B7974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6526</Words>
  <Characters>37202</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ERQ</vt:lpstr>
      <vt:lpstr>ERQ</vt:lpstr>
    </vt:vector>
  </TitlesOfParts>
  <Company>CBSA</Company>
  <LinksUpToDate>false</LinksUpToDate>
  <CharactersWithSpaces>43641</CharactersWithSpaces>
  <SharedDoc>false</SharedDoc>
  <HLinks>
    <vt:vector size="48" baseType="variant">
      <vt:variant>
        <vt:i4>1507369</vt:i4>
      </vt:variant>
      <vt:variant>
        <vt:i4>20</vt:i4>
      </vt:variant>
      <vt:variant>
        <vt:i4>0</vt:i4>
      </vt:variant>
      <vt:variant>
        <vt:i4>5</vt:i4>
      </vt:variant>
      <vt:variant>
        <vt:lpwstr>http://www.citt-tcce.gc.ca/dumping/expiries/notices/lein01_e.asp</vt:lpwstr>
      </vt:variant>
      <vt:variant>
        <vt:lpwstr/>
      </vt:variant>
      <vt:variant>
        <vt:i4>1769535</vt:i4>
      </vt:variant>
      <vt:variant>
        <vt:i4>17</vt:i4>
      </vt:variant>
      <vt:variant>
        <vt:i4>0</vt:i4>
      </vt:variant>
      <vt:variant>
        <vt:i4>5</vt:i4>
      </vt:variant>
      <vt:variant>
        <vt:lpwstr>mailto:secretary@citt-tcce.gc.ca</vt:lpwstr>
      </vt:variant>
      <vt:variant>
        <vt:lpwstr/>
      </vt:variant>
      <vt:variant>
        <vt:i4>6422640</vt:i4>
      </vt:variant>
      <vt:variant>
        <vt:i4>15</vt:i4>
      </vt:variant>
      <vt:variant>
        <vt:i4>0</vt:i4>
      </vt:variant>
      <vt:variant>
        <vt:i4>5</vt:i4>
      </vt:variant>
      <vt:variant>
        <vt:lpwstr>mailto:</vt:lpwstr>
      </vt:variant>
      <vt:variant>
        <vt:lpwstr/>
      </vt:variant>
      <vt:variant>
        <vt:i4>2162775</vt:i4>
      </vt:variant>
      <vt:variant>
        <vt:i4>12</vt:i4>
      </vt:variant>
      <vt:variant>
        <vt:i4>0</vt:i4>
      </vt:variant>
      <vt:variant>
        <vt:i4>5</vt:i4>
      </vt:variant>
      <vt:variant>
        <vt:lpwstr>mailto:Mark.Howell@citt-tcce.gc.ca</vt:lpwstr>
      </vt:variant>
      <vt:variant>
        <vt:lpwstr/>
      </vt:variant>
      <vt:variant>
        <vt:i4>5308470</vt:i4>
      </vt:variant>
      <vt:variant>
        <vt:i4>9</vt:i4>
      </vt:variant>
      <vt:variant>
        <vt:i4>0</vt:i4>
      </vt:variant>
      <vt:variant>
        <vt:i4>5</vt:i4>
      </vt:variant>
      <vt:variant>
        <vt:lpwstr>mailto:Paul.Pomnikow@cbsa-asfc.gc.ca</vt:lpwstr>
      </vt:variant>
      <vt:variant>
        <vt:lpwstr/>
      </vt:variant>
      <vt:variant>
        <vt:i4>524329</vt:i4>
      </vt:variant>
      <vt:variant>
        <vt:i4>6</vt:i4>
      </vt:variant>
      <vt:variant>
        <vt:i4>0</vt:i4>
      </vt:variant>
      <vt:variant>
        <vt:i4>5</vt:i4>
      </vt:variant>
      <vt:variant>
        <vt:lpwstr>http://www.citt-tcce.gc.ca/apps/index_e.asp</vt:lpwstr>
      </vt:variant>
      <vt:variant>
        <vt:lpwstr/>
      </vt:variant>
      <vt:variant>
        <vt:i4>1769535</vt:i4>
      </vt:variant>
      <vt:variant>
        <vt:i4>3</vt:i4>
      </vt:variant>
      <vt:variant>
        <vt:i4>0</vt:i4>
      </vt:variant>
      <vt:variant>
        <vt:i4>5</vt:i4>
      </vt:variant>
      <vt:variant>
        <vt:lpwstr>mailto:secretary@citt-tcce.gc.ca</vt:lpwstr>
      </vt:variant>
      <vt:variant>
        <vt:lpwstr/>
      </vt:variant>
      <vt:variant>
        <vt:i4>3801155</vt:i4>
      </vt:variant>
      <vt:variant>
        <vt:i4>0</vt:i4>
      </vt:variant>
      <vt:variant>
        <vt:i4>0</vt:i4>
      </vt:variant>
      <vt:variant>
        <vt:i4>5</vt:i4>
      </vt:variant>
      <vt:variant>
        <vt:lpwstr>mailto:simaregistry-depotlmsi@cbsa-asfc.gc.ca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ERQ</dc:title>
  <dc:subject>Exporter ERQ</dc:subject>
  <dc:creator>Akbari, Khatira</dc:creator>
  <cp:lastModifiedBy>Lai, Stephanie</cp:lastModifiedBy>
  <cp:revision>2</cp:revision>
  <cp:lastPrinted>2014-02-28T13:42:00Z</cp:lastPrinted>
  <dcterms:created xsi:type="dcterms:W3CDTF">2020-10-05T12:44:00Z</dcterms:created>
  <dcterms:modified xsi:type="dcterms:W3CDTF">2020-10-05T12:44:00Z</dcterms:modified>
  <cp:category>Expiry Review</cp:category>
  <cp:contentStatus>Final</cp:contentStatus>
</cp:coreProperties>
</file>