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DDF31" w14:textId="7541F959" w:rsidR="00BA7BD0" w:rsidRPr="00BA7BD0" w:rsidRDefault="00BA7BD0" w:rsidP="00BA7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BA7BD0">
        <w:rPr>
          <w:rFonts w:ascii="Arial" w:eastAsia="Times New Roman" w:hAnsi="Arial" w:cs="Arial"/>
          <w:sz w:val="24"/>
          <w:szCs w:val="24"/>
          <w:lang w:val="en-GB"/>
        </w:rPr>
        <w:t xml:space="preserve">Please find below information regarding a safeguard investigation initiated by Turkey. </w:t>
      </w:r>
    </w:p>
    <w:p w14:paraId="7F07AF35" w14:textId="64D98966" w:rsidR="00BA7BD0" w:rsidRPr="00BA7BD0" w:rsidRDefault="00BA7BD0" w:rsidP="00BA7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3058"/>
        <w:gridCol w:w="6406"/>
      </w:tblGrid>
      <w:tr w:rsidR="00BA7BD0" w:rsidRPr="009E0C88" w14:paraId="3621F531" w14:textId="77777777" w:rsidTr="00BA7BD0">
        <w:trPr>
          <w:trHeight w:val="130"/>
        </w:trPr>
        <w:tc>
          <w:tcPr>
            <w:tcW w:w="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319589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73B2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Product:</w:t>
            </w:r>
          </w:p>
        </w:tc>
        <w:tc>
          <w:tcPr>
            <w:tcW w:w="3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6614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Toothbrushes</w:t>
            </w:r>
            <w:proofErr w:type="spellEnd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A7BD0" w:rsidRPr="009E0C88" w14:paraId="4CFC021D" w14:textId="77777777" w:rsidTr="00BA7BD0">
        <w:tc>
          <w:tcPr>
            <w:tcW w:w="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C8302B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B384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 xml:space="preserve">Country </w:t>
            </w: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taking</w:t>
            </w:r>
            <w:proofErr w:type="spellEnd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 xml:space="preserve"> action: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BD40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Turkey</w:t>
            </w:r>
            <w:proofErr w:type="spellEnd"/>
          </w:p>
        </w:tc>
      </w:tr>
      <w:tr w:rsidR="00BA7BD0" w:rsidRPr="009E0C88" w14:paraId="15FA8658" w14:textId="77777777" w:rsidTr="00BA7BD0">
        <w:tc>
          <w:tcPr>
            <w:tcW w:w="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E9DF69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A6EB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 xml:space="preserve">EU Countries </w:t>
            </w: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concerned</w:t>
            </w:r>
            <w:proofErr w:type="spellEnd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753D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Erga omnes</w:t>
            </w:r>
          </w:p>
        </w:tc>
      </w:tr>
      <w:tr w:rsidR="00BA7BD0" w:rsidRPr="009E0C88" w14:paraId="44817002" w14:textId="77777777" w:rsidTr="00BA7BD0">
        <w:tc>
          <w:tcPr>
            <w:tcW w:w="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0A7FF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CD28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Type</w:t>
            </w:r>
            <w:proofErr w:type="spellEnd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 xml:space="preserve"> of Case: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6A78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Safeguard</w:t>
            </w:r>
            <w:proofErr w:type="spellEnd"/>
          </w:p>
        </w:tc>
      </w:tr>
      <w:tr w:rsidR="00BA7BD0" w:rsidRPr="009E0C88" w14:paraId="24C72415" w14:textId="77777777" w:rsidTr="00BA7BD0">
        <w:trPr>
          <w:trHeight w:val="639"/>
        </w:trPr>
        <w:tc>
          <w:tcPr>
            <w:tcW w:w="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B2E494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D22A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Status + Date: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6B47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Initiation on 3 June 2020 </w:t>
            </w:r>
          </w:p>
          <w:p w14:paraId="238E4A5A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(Please see the link for the initiation communique https://www.resmigazete.gov.tr/eskiler/2020/06/20200603-11.htm)</w:t>
            </w:r>
          </w:p>
        </w:tc>
      </w:tr>
      <w:tr w:rsidR="00BA7BD0" w:rsidRPr="009E0C88" w14:paraId="6AD2E9CF" w14:textId="77777777" w:rsidTr="00BA7BD0">
        <w:tc>
          <w:tcPr>
            <w:tcW w:w="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BFF4C0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294B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Tariff</w:t>
            </w:r>
            <w:proofErr w:type="spellEnd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codes</w:t>
            </w:r>
            <w:proofErr w:type="spellEnd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D6EC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9603.21</w:t>
            </w:r>
          </w:p>
        </w:tc>
      </w:tr>
      <w:tr w:rsidR="00BA7BD0" w:rsidRPr="009E0C88" w14:paraId="58DF45AB" w14:textId="77777777" w:rsidTr="00BA7BD0">
        <w:tc>
          <w:tcPr>
            <w:tcW w:w="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608E61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F388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Comext</w:t>
            </w:r>
            <w:proofErr w:type="spellEnd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8F83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Attached</w:t>
            </w:r>
          </w:p>
        </w:tc>
      </w:tr>
      <w:tr w:rsidR="00BA7BD0" w:rsidRPr="009E0C88" w14:paraId="514E233E" w14:textId="77777777" w:rsidTr="00BA7BD0">
        <w:tc>
          <w:tcPr>
            <w:tcW w:w="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8089FE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A89B9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Comments</w:t>
            </w:r>
            <w:proofErr w:type="spellEnd"/>
            <w:r w:rsidRPr="009E0C8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5DBD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Deadline for registration and submitting </w:t>
            </w:r>
            <w:proofErr w:type="gramStart"/>
            <w:r w:rsidRPr="009E0C8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comments :</w:t>
            </w:r>
            <w:proofErr w:type="gramEnd"/>
            <w:r w:rsidRPr="009E0C8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30 days from the date of publication.</w:t>
            </w:r>
          </w:p>
          <w:p w14:paraId="11930C35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  <w:p w14:paraId="5147F9FC" w14:textId="77777777" w:rsidR="00BA7BD0" w:rsidRPr="009E0C88" w:rsidRDefault="00BA7BD0" w:rsidP="00FC0D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9E0C8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Current measures were imposed on February 3, 2018 (for a period of three years): first year duty of 0.23 $/unit, second year 0.22 $/unit and last year 0.21$/unit</w:t>
            </w:r>
          </w:p>
        </w:tc>
      </w:tr>
    </w:tbl>
    <w:p w14:paraId="3DAAF48A" w14:textId="77777777" w:rsidR="00BA7BD0" w:rsidRPr="00BA7BD0" w:rsidRDefault="00BA7BD0" w:rsidP="00BA7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2742500" w14:textId="77777777" w:rsidR="00BA7BD0" w:rsidRPr="00BA7BD0" w:rsidRDefault="00BA7BD0" w:rsidP="00BA7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BA7BD0">
        <w:rPr>
          <w:rFonts w:ascii="Arial" w:eastAsia="Times New Roman" w:hAnsi="Arial" w:cs="Arial"/>
          <w:sz w:val="24"/>
          <w:szCs w:val="24"/>
          <w:lang w:val="en-GB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BA7BD0">
          <w:rPr>
            <w:rFonts w:ascii="Arial" w:eastAsia="Times New Roman" w:hAnsi="Arial" w:cs="Arial"/>
            <w:sz w:val="24"/>
            <w:szCs w:val="24"/>
            <w:lang w:val="en-GB"/>
          </w:rPr>
          <w:t>Trade.Defence.Third.Countries@ec.europa.eu</w:t>
        </w:r>
      </w:hyperlink>
    </w:p>
    <w:p w14:paraId="1CBC6D29" w14:textId="77777777" w:rsidR="00BA7BD0" w:rsidRPr="00BA7BD0" w:rsidRDefault="00BA7BD0" w:rsidP="00BA7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BA7BD0">
        <w:rPr>
          <w:rFonts w:ascii="Arial" w:eastAsia="Times New Roman" w:hAnsi="Arial" w:cs="Arial"/>
          <w:sz w:val="24"/>
          <w:szCs w:val="24"/>
          <w:lang w:val="en-GB"/>
        </w:rPr>
        <w:t>To keep track of investigations against EU exports please visit our dedicated webpage:</w:t>
      </w:r>
    </w:p>
    <w:p w14:paraId="03B4708D" w14:textId="77777777" w:rsidR="00BA7BD0" w:rsidRPr="00BA7BD0" w:rsidRDefault="00BA7BD0" w:rsidP="00BA7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hyperlink r:id="rId5" w:history="1">
        <w:r w:rsidRPr="00BA7BD0">
          <w:rPr>
            <w:rFonts w:ascii="Arial" w:eastAsia="Times New Roman" w:hAnsi="Arial" w:cs="Arial"/>
            <w:sz w:val="24"/>
            <w:szCs w:val="24"/>
            <w:lang w:val="en-GB"/>
          </w:rPr>
          <w:t>http://ec.europa.eu/trade/policy/accessing-markets/trade-defence/actions-against-exports-from-the-eu/</w:t>
        </w:r>
      </w:hyperlink>
    </w:p>
    <w:p w14:paraId="087905B8" w14:textId="77777777" w:rsidR="00BA7BD0" w:rsidRPr="00BA7BD0" w:rsidRDefault="00BA7BD0" w:rsidP="00BA7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72EF0AA" w14:textId="7BE68AB7" w:rsidR="00BA7BD0" w:rsidRPr="00BA7BD0" w:rsidRDefault="00BA7BD0">
      <w:pPr>
        <w:rPr>
          <w:sz w:val="24"/>
          <w:szCs w:val="24"/>
          <w:lang w:val="en-GB"/>
        </w:rPr>
      </w:pPr>
    </w:p>
    <w:p w14:paraId="566483AB" w14:textId="77777777" w:rsidR="00BA7BD0" w:rsidRPr="00BA7BD0" w:rsidRDefault="00BA7BD0">
      <w:pPr>
        <w:rPr>
          <w:lang w:val="en-GB"/>
        </w:rPr>
      </w:pPr>
    </w:p>
    <w:sectPr w:rsidR="00BA7BD0" w:rsidRPr="00BA7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0"/>
    <w:rsid w:val="00B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ED89"/>
  <w15:chartTrackingRefBased/>
  <w15:docId w15:val="{95358EB0-8AFD-4397-ADEB-5A0C04DB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B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2020-06-04T15:52:00Z</dcterms:created>
  <dcterms:modified xsi:type="dcterms:W3CDTF">2020-06-04T15:53:00Z</dcterms:modified>
</cp:coreProperties>
</file>