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EE4D" w14:textId="77777777" w:rsidR="009B6A4B" w:rsidRP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6A4B">
        <w:rPr>
          <w:rFonts w:ascii="Arial" w:eastAsia="Times New Roman" w:hAnsi="Arial" w:cs="Arial"/>
          <w:lang w:val="en-US"/>
        </w:rPr>
        <w:t>Philippines – Safeguard investigation - Galvanized Iron Sheets, Coils and Strips</w:t>
      </w:r>
    </w:p>
    <w:p w14:paraId="1AE8E8F3" w14:textId="77777777" w:rsidR="009B6A4B" w:rsidRP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6A4B">
        <w:rPr>
          <w:rFonts w:ascii="Arial" w:eastAsia="Times New Roman" w:hAnsi="Arial" w:cs="Arial"/>
          <w:lang w:val="en-US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606"/>
        <w:gridCol w:w="6640"/>
      </w:tblGrid>
      <w:tr w:rsidR="009B6A4B" w:rsidRPr="009B6A4B" w14:paraId="28471254" w14:textId="77777777" w:rsidTr="00B572A6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3D782F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8EF8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1AF84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Galvanized Iron Sheets, Coils and Strips</w:t>
            </w:r>
          </w:p>
        </w:tc>
      </w:tr>
      <w:tr w:rsidR="009B6A4B" w:rsidRPr="009B6A4B" w14:paraId="469117B1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96DCE8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998E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 xml:space="preserve">Country </w:t>
            </w:r>
            <w:proofErr w:type="gramStart"/>
            <w:r w:rsidRPr="009B6A4B">
              <w:rPr>
                <w:rFonts w:ascii="Arial" w:eastAsia="Times New Roman" w:hAnsi="Arial" w:cs="Arial"/>
                <w:lang w:val="en-US"/>
              </w:rPr>
              <w:t>taking action</w:t>
            </w:r>
            <w:proofErr w:type="gramEnd"/>
            <w:r w:rsidRPr="009B6A4B">
              <w:rPr>
                <w:rFonts w:ascii="Arial" w:eastAsia="Times New Roman" w:hAnsi="Arial" w:cs="Arial"/>
                <w:lang w:val="en-US"/>
              </w:rPr>
              <w:t>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0BE4B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Philippines</w:t>
            </w:r>
          </w:p>
        </w:tc>
      </w:tr>
      <w:tr w:rsidR="009B6A4B" w:rsidRPr="009B6A4B" w14:paraId="00045518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6AFFA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D904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76E6F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 xml:space="preserve">EU 27 + UK </w:t>
            </w:r>
          </w:p>
        </w:tc>
      </w:tr>
      <w:tr w:rsidR="009B6A4B" w:rsidRPr="009B6A4B" w14:paraId="2E71C5F8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41391C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B445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C59B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Safeguard</w:t>
            </w:r>
          </w:p>
        </w:tc>
      </w:tr>
      <w:tr w:rsidR="009B6A4B" w:rsidRPr="009B6A4B" w14:paraId="637EE857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C47BD5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71D2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5E28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 xml:space="preserve">Initiation: 17 June 2020 (see attached Notice of Initiation) </w:t>
            </w:r>
          </w:p>
        </w:tc>
      </w:tr>
      <w:tr w:rsidR="009B6A4B" w:rsidRPr="009B6A4B" w14:paraId="3A02DCC6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43A35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CC9C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4FD7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 xml:space="preserve">Galvanized Iron (GI) sheets, </w:t>
            </w:r>
            <w:proofErr w:type="gramStart"/>
            <w:r w:rsidRPr="009B6A4B">
              <w:rPr>
                <w:rFonts w:ascii="Arial" w:eastAsia="Times New Roman" w:hAnsi="Arial" w:cs="Arial"/>
                <w:lang w:val="en-US"/>
              </w:rPr>
              <w:t>coils</w:t>
            </w:r>
            <w:proofErr w:type="gramEnd"/>
            <w:r w:rsidRPr="009B6A4B">
              <w:rPr>
                <w:rFonts w:ascii="Arial" w:eastAsia="Times New Roman" w:hAnsi="Arial" w:cs="Arial"/>
                <w:lang w:val="en-US"/>
              </w:rPr>
              <w:t xml:space="preserve"> and strips under ASEAN Harmonized Tariff Nomenclature (AHTN) Code 7210.41.11, 7210.41.19, 7210.41.91, 7210.41.99, 7210.49.91, 7210.49.99 as well as GI strips falling under AHTN Codes 7212.30.12, 7212.30.13, 7212.30.19 and 7212.30.99.</w:t>
            </w:r>
          </w:p>
        </w:tc>
      </w:tr>
      <w:tr w:rsidR="009B6A4B" w:rsidRPr="009B6A4B" w14:paraId="1CDFFD9C" w14:textId="77777777" w:rsidTr="00B572A6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DC6076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621E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C4CE" w14:textId="77777777" w:rsidR="009B6A4B" w:rsidRPr="009B6A4B" w:rsidRDefault="009B6A4B" w:rsidP="009B6A4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US"/>
              </w:rPr>
            </w:pPr>
            <w:r w:rsidRPr="009B6A4B">
              <w:rPr>
                <w:rFonts w:ascii="Arial" w:eastAsia="Times New Roman" w:hAnsi="Arial" w:cs="Arial"/>
                <w:lang w:val="en-US"/>
              </w:rPr>
              <w:t>EU exports to Philippines - EUR 27 thousand in 2019 (see attached statistics)</w:t>
            </w:r>
          </w:p>
        </w:tc>
      </w:tr>
    </w:tbl>
    <w:p w14:paraId="421C1168" w14:textId="77777777" w:rsid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6A4B">
        <w:rPr>
          <w:rFonts w:ascii="Arial" w:eastAsia="Times New Roman" w:hAnsi="Arial" w:cs="Arial"/>
          <w:lang w:val="en-US"/>
        </w:rPr>
        <w:t> </w:t>
      </w:r>
    </w:p>
    <w:p w14:paraId="58111D4A" w14:textId="634DFE27" w:rsidR="009B6A4B" w:rsidRP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6A4B">
        <w:rPr>
          <w:rFonts w:ascii="Arial" w:eastAsia="Times New Roman" w:hAnsi="Arial" w:cs="Arial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history="1">
        <w:r w:rsidRPr="009B6A4B">
          <w:rPr>
            <w:rFonts w:ascii="Arial" w:eastAsia="Times New Roman" w:hAnsi="Arial" w:cs="Arial"/>
            <w:lang w:val="en-US"/>
          </w:rPr>
          <w:t>Trade.Defence.Third.Countries@ec.europa.eu</w:t>
        </w:r>
      </w:hyperlink>
    </w:p>
    <w:p w14:paraId="7E9FF960" w14:textId="77777777" w:rsid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39D94FF" w14:textId="49D4AA8F" w:rsidR="009B6A4B" w:rsidRP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9B6A4B">
        <w:rPr>
          <w:rFonts w:ascii="Arial" w:eastAsia="Times New Roman" w:hAnsi="Arial" w:cs="Arial"/>
          <w:lang w:val="en-US"/>
        </w:rPr>
        <w:t>To keep track of investigations against EU exports please visit our dedicated webpage:</w:t>
      </w:r>
    </w:p>
    <w:p w14:paraId="6F69D0CD" w14:textId="77777777" w:rsidR="009B6A4B" w:rsidRPr="009B6A4B" w:rsidRDefault="009B6A4B" w:rsidP="009B6A4B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hyperlink r:id="rId5" w:history="1">
        <w:r w:rsidRPr="009B6A4B">
          <w:rPr>
            <w:rFonts w:ascii="Arial" w:eastAsia="Times New Roman" w:hAnsi="Arial" w:cs="Arial"/>
            <w:lang w:val="en-US"/>
          </w:rPr>
          <w:t>http://ec.europa.eu/trade/policy/accessing-markets/trade-defence/actions-against-exports-from-the-eu/</w:t>
        </w:r>
      </w:hyperlink>
      <w:r w:rsidRPr="009B6A4B">
        <w:rPr>
          <w:rFonts w:ascii="Arial" w:eastAsia="Times New Roman" w:hAnsi="Arial" w:cs="Arial"/>
          <w:lang w:val="en-US"/>
        </w:rPr>
        <w:t xml:space="preserve"> </w:t>
      </w:r>
    </w:p>
    <w:p w14:paraId="182EEF2D" w14:textId="77777777" w:rsidR="009B6A4B" w:rsidRPr="009B6A4B" w:rsidRDefault="009B6A4B">
      <w:pPr>
        <w:rPr>
          <w:lang w:val="en-US"/>
        </w:rPr>
      </w:pPr>
    </w:p>
    <w:sectPr w:rsidR="009B6A4B" w:rsidRPr="009B6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B"/>
    <w:rsid w:val="009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E3F"/>
  <w15:chartTrackingRefBased/>
  <w15:docId w15:val="{76B063D9-A218-4392-80CF-3FCFBDA1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A4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2020-06-26T09:23:00Z</dcterms:created>
  <dcterms:modified xsi:type="dcterms:W3CDTF">2020-06-26T09:25:00Z</dcterms:modified>
</cp:coreProperties>
</file>