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3F3E9" w14:textId="77777777" w:rsidR="00926ACC" w:rsidRPr="00926ACC" w:rsidRDefault="00926ACC" w:rsidP="00926ACC">
      <w:pPr>
        <w:spacing w:after="0" w:line="240" w:lineRule="auto"/>
        <w:jc w:val="both"/>
        <w:rPr>
          <w:rFonts w:ascii="Arial" w:hAnsi="Arial" w:cs="Arial"/>
          <w:b/>
          <w:bCs/>
          <w:color w:val="000000"/>
          <w:lang w:val="en-US"/>
        </w:rPr>
      </w:pPr>
      <w:r w:rsidRPr="00926ACC">
        <w:rPr>
          <w:rFonts w:ascii="Arial" w:hAnsi="Arial" w:cs="Arial"/>
          <w:b/>
          <w:bCs/>
          <w:color w:val="000000"/>
          <w:lang w:val="en-US"/>
        </w:rPr>
        <w:t xml:space="preserve">TURKEY - Safeguard - </w:t>
      </w:r>
      <w:proofErr w:type="gramStart"/>
      <w:r w:rsidRPr="00926ACC">
        <w:rPr>
          <w:rFonts w:ascii="Arial" w:hAnsi="Arial" w:cs="Arial"/>
          <w:b/>
          <w:bCs/>
          <w:color w:val="000000"/>
          <w:lang w:val="en-US"/>
        </w:rPr>
        <w:t>Poly(</w:t>
      </w:r>
      <w:proofErr w:type="gramEnd"/>
      <w:r w:rsidRPr="00926ACC">
        <w:rPr>
          <w:rFonts w:ascii="Arial" w:hAnsi="Arial" w:cs="Arial"/>
          <w:b/>
          <w:bCs/>
          <w:color w:val="000000"/>
          <w:lang w:val="en-US"/>
        </w:rPr>
        <w:t>ethylene terephthalate) – PET</w:t>
      </w:r>
    </w:p>
    <w:p w14:paraId="0EA10199" w14:textId="77777777" w:rsidR="00926ACC" w:rsidRPr="00926ACC" w:rsidRDefault="00926ACC" w:rsidP="00926ACC">
      <w:pPr>
        <w:spacing w:after="0" w:line="240" w:lineRule="auto"/>
        <w:jc w:val="both"/>
        <w:rPr>
          <w:rFonts w:ascii="Arial" w:eastAsia="Times New Roman" w:hAnsi="Arial" w:cs="Arial"/>
          <w:lang w:val="en-US"/>
        </w:rPr>
      </w:pPr>
    </w:p>
    <w:tbl>
      <w:tblPr>
        <w:tblW w:w="5000" w:type="pct"/>
        <w:tblCellMar>
          <w:left w:w="0" w:type="dxa"/>
          <w:right w:w="0" w:type="dxa"/>
        </w:tblCellMar>
        <w:tblLook w:val="04A0" w:firstRow="1" w:lastRow="0" w:firstColumn="1" w:lastColumn="0" w:noHBand="0" w:noVBand="1"/>
      </w:tblPr>
      <w:tblGrid>
        <w:gridCol w:w="173"/>
        <w:gridCol w:w="2418"/>
        <w:gridCol w:w="7027"/>
      </w:tblGrid>
      <w:tr w:rsidR="00926ACC" w:rsidRPr="00926ACC" w14:paraId="3FFE863A" w14:textId="77777777" w:rsidTr="004D30BC">
        <w:trPr>
          <w:trHeight w:val="326"/>
        </w:trPr>
        <w:tc>
          <w:tcPr>
            <w:tcW w:w="90" w:type="pct"/>
            <w:tcBorders>
              <w:top w:val="single" w:sz="8" w:space="0" w:color="auto"/>
              <w:left w:val="single" w:sz="8" w:space="0" w:color="auto"/>
              <w:bottom w:val="single" w:sz="8" w:space="0" w:color="auto"/>
              <w:right w:val="single" w:sz="8" w:space="0" w:color="auto"/>
            </w:tcBorders>
            <w:shd w:val="clear" w:color="auto" w:fill="auto"/>
            <w:hideMark/>
          </w:tcPr>
          <w:p w14:paraId="51C6F6C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1</w:t>
            </w:r>
          </w:p>
        </w:tc>
        <w:tc>
          <w:tcPr>
            <w:tcW w:w="12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8F683A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Product:</w:t>
            </w:r>
          </w:p>
        </w:tc>
        <w:tc>
          <w:tcPr>
            <w:tcW w:w="36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25FA43" w14:textId="77777777" w:rsidR="00926ACC" w:rsidRPr="00926ACC" w:rsidRDefault="00926ACC" w:rsidP="00926ACC">
            <w:pPr>
              <w:spacing w:after="0" w:line="240" w:lineRule="auto"/>
              <w:jc w:val="both"/>
              <w:rPr>
                <w:rFonts w:ascii="Arial" w:eastAsia="Times New Roman" w:hAnsi="Arial" w:cs="Arial"/>
                <w:lang w:val="en-GB"/>
              </w:rPr>
            </w:pPr>
            <w:proofErr w:type="gramStart"/>
            <w:r w:rsidRPr="00926ACC">
              <w:rPr>
                <w:rFonts w:ascii="Arial" w:eastAsia="Times New Roman" w:hAnsi="Arial" w:cs="Arial"/>
                <w:lang w:val="en-GB"/>
              </w:rPr>
              <w:t>Poly(</w:t>
            </w:r>
            <w:proofErr w:type="gramEnd"/>
            <w:r w:rsidRPr="00926ACC">
              <w:rPr>
                <w:rFonts w:ascii="Arial" w:eastAsia="Times New Roman" w:hAnsi="Arial" w:cs="Arial"/>
                <w:lang w:val="en-GB"/>
              </w:rPr>
              <w:t>ethylene terephthalate) - PET</w:t>
            </w:r>
          </w:p>
        </w:tc>
      </w:tr>
      <w:tr w:rsidR="00926ACC" w:rsidRPr="00926ACC" w14:paraId="75392018"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22702727"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2</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9AD2F7"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 xml:space="preserve">Country </w:t>
            </w:r>
            <w:proofErr w:type="gramStart"/>
            <w:r w:rsidRPr="00926ACC">
              <w:rPr>
                <w:rFonts w:ascii="Arial" w:eastAsia="Times New Roman" w:hAnsi="Arial" w:cs="Arial"/>
                <w:lang w:val="en-GB"/>
              </w:rPr>
              <w:t>taking action</w:t>
            </w:r>
            <w:proofErr w:type="gramEnd"/>
            <w:r w:rsidRPr="00926ACC">
              <w:rPr>
                <w:rFonts w:ascii="Arial" w:eastAsia="Times New Roman" w:hAnsi="Arial" w:cs="Arial"/>
                <w:lang w:val="en-GB"/>
              </w:rPr>
              <w:t>:</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9C38BB"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Turkey</w:t>
            </w:r>
          </w:p>
        </w:tc>
      </w:tr>
      <w:tr w:rsidR="00926ACC" w:rsidRPr="00926ACC" w14:paraId="733E7CAC"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2B912178"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3</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BDD008"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EU Countries concerned:</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E2C223" w14:textId="77777777" w:rsidR="00926ACC" w:rsidRPr="00926ACC" w:rsidRDefault="00926ACC" w:rsidP="00926ACC">
            <w:pPr>
              <w:spacing w:after="0" w:line="240" w:lineRule="auto"/>
              <w:jc w:val="both"/>
              <w:rPr>
                <w:rFonts w:ascii="Arial" w:eastAsia="Times New Roman" w:hAnsi="Arial" w:cs="Arial"/>
                <w:lang w:val="en-GB"/>
              </w:rPr>
            </w:pPr>
            <w:proofErr w:type="spellStart"/>
            <w:r w:rsidRPr="00926ACC">
              <w:rPr>
                <w:rFonts w:ascii="Arial" w:eastAsia="Times New Roman" w:hAnsi="Arial" w:cs="Arial"/>
                <w:lang w:val="en-GB"/>
              </w:rPr>
              <w:t>Erga</w:t>
            </w:r>
            <w:proofErr w:type="spellEnd"/>
            <w:r w:rsidRPr="00926ACC">
              <w:rPr>
                <w:rFonts w:ascii="Arial" w:eastAsia="Times New Roman" w:hAnsi="Arial" w:cs="Arial"/>
                <w:lang w:val="en-GB"/>
              </w:rPr>
              <w:t xml:space="preserve"> </w:t>
            </w:r>
            <w:proofErr w:type="spellStart"/>
            <w:r w:rsidRPr="00926ACC">
              <w:rPr>
                <w:rFonts w:ascii="Arial" w:eastAsia="Times New Roman" w:hAnsi="Arial" w:cs="Arial"/>
                <w:lang w:val="en-GB"/>
              </w:rPr>
              <w:t>omnes</w:t>
            </w:r>
            <w:proofErr w:type="spellEnd"/>
          </w:p>
        </w:tc>
      </w:tr>
      <w:tr w:rsidR="00926ACC" w:rsidRPr="00926ACC" w14:paraId="6962D534"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3F41C906"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4</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C9C35E"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Type of Case:</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58E556"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Safeguard</w:t>
            </w:r>
          </w:p>
        </w:tc>
      </w:tr>
      <w:tr w:rsidR="00926ACC" w:rsidRPr="00926ACC" w14:paraId="57710582" w14:textId="77777777" w:rsidTr="004D30BC">
        <w:trPr>
          <w:trHeight w:val="639"/>
        </w:trPr>
        <w:tc>
          <w:tcPr>
            <w:tcW w:w="90" w:type="pct"/>
            <w:tcBorders>
              <w:top w:val="nil"/>
              <w:left w:val="single" w:sz="8" w:space="0" w:color="auto"/>
              <w:bottom w:val="single" w:sz="8" w:space="0" w:color="auto"/>
              <w:right w:val="single" w:sz="8" w:space="0" w:color="auto"/>
            </w:tcBorders>
            <w:shd w:val="clear" w:color="auto" w:fill="auto"/>
            <w:hideMark/>
          </w:tcPr>
          <w:p w14:paraId="0F9A183D"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5</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A0A8A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Status + Date:</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7346B2"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 xml:space="preserve">Initiation on 11 June 2020 </w:t>
            </w:r>
          </w:p>
          <w:p w14:paraId="246BD256"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 xml:space="preserve">(Please see the link for the initiation communique </w:t>
            </w:r>
            <w:hyperlink r:id="rId4" w:tgtFrame="_blank" w:history="1">
              <w:r w:rsidRPr="00926ACC">
                <w:rPr>
                  <w:rFonts w:ascii="Arial" w:eastAsia="Times New Roman" w:hAnsi="Arial" w:cs="Arial"/>
                  <w:lang w:val="en-US"/>
                </w:rPr>
                <w:t>https://www.resmigazete.gov.tr/eskiler/2020/06/20200611-11.htm</w:t>
              </w:r>
            </w:hyperlink>
            <w:r w:rsidRPr="00926ACC">
              <w:rPr>
                <w:rFonts w:ascii="Arial" w:eastAsia="Times New Roman" w:hAnsi="Arial" w:cs="Arial"/>
                <w:lang w:val="en-GB"/>
              </w:rPr>
              <w:t>) </w:t>
            </w:r>
          </w:p>
        </w:tc>
      </w:tr>
      <w:tr w:rsidR="00926ACC" w:rsidRPr="00926ACC" w14:paraId="5762DF18"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25ED2505"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6</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B1EDA9"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Tariff codes:</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F732C0"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3907.69</w:t>
            </w:r>
          </w:p>
        </w:tc>
      </w:tr>
      <w:tr w:rsidR="00926ACC" w:rsidRPr="00926ACC" w14:paraId="4BC816E0"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0715726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7</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CD3060D" w14:textId="77777777" w:rsidR="00926ACC" w:rsidRPr="00926ACC" w:rsidRDefault="00926ACC" w:rsidP="00926ACC">
            <w:pPr>
              <w:spacing w:after="0" w:line="240" w:lineRule="auto"/>
              <w:jc w:val="both"/>
              <w:rPr>
                <w:rFonts w:ascii="Arial" w:eastAsia="Times New Roman" w:hAnsi="Arial" w:cs="Arial"/>
                <w:lang w:val="en-GB"/>
              </w:rPr>
            </w:pPr>
            <w:proofErr w:type="spellStart"/>
            <w:r w:rsidRPr="00926ACC">
              <w:rPr>
                <w:rFonts w:ascii="Arial" w:eastAsia="Times New Roman" w:hAnsi="Arial" w:cs="Arial"/>
                <w:lang w:val="en-GB"/>
              </w:rPr>
              <w:t>Comext</w:t>
            </w:r>
            <w:proofErr w:type="spellEnd"/>
            <w:r w:rsidRPr="00926ACC">
              <w:rPr>
                <w:rFonts w:ascii="Arial" w:eastAsia="Times New Roman" w:hAnsi="Arial" w:cs="Arial"/>
                <w:lang w:val="en-GB"/>
              </w:rPr>
              <w:t>:</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9C0DBF"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Will follow</w:t>
            </w:r>
          </w:p>
        </w:tc>
      </w:tr>
      <w:tr w:rsidR="00926ACC" w:rsidRPr="00926ACC" w14:paraId="6BE7945D" w14:textId="77777777" w:rsidTr="004D30BC">
        <w:tc>
          <w:tcPr>
            <w:tcW w:w="90" w:type="pct"/>
            <w:tcBorders>
              <w:top w:val="nil"/>
              <w:left w:val="single" w:sz="8" w:space="0" w:color="auto"/>
              <w:bottom w:val="single" w:sz="8" w:space="0" w:color="auto"/>
              <w:right w:val="single" w:sz="8" w:space="0" w:color="auto"/>
            </w:tcBorders>
            <w:shd w:val="clear" w:color="auto" w:fill="auto"/>
            <w:hideMark/>
          </w:tcPr>
          <w:p w14:paraId="56227BF2"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8</w:t>
            </w:r>
          </w:p>
        </w:tc>
        <w:tc>
          <w:tcPr>
            <w:tcW w:w="12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9D453"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Comments:</w:t>
            </w:r>
          </w:p>
        </w:tc>
        <w:tc>
          <w:tcPr>
            <w:tcW w:w="36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532CB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Deadline for registration and submitting comments: 30 days from the date of publication. Please find enclosed the non-confidential summary of the application (in Turkish). According to data provided in NCS, in 2019, the first four exporting countries by quantity are S. Korea (32%), Malaysia (23%) China (19%) and Germany (8%). Currently, Turkey applies bilateral safeguard measure on the imports from S. Korea, as provided by their FTA. The measure will expire 30 October 2020. Turkey has also an FTA with Malaysia and 0% applies to this product.</w:t>
            </w:r>
          </w:p>
        </w:tc>
      </w:tr>
    </w:tbl>
    <w:p w14:paraId="2E33A7DA" w14:textId="77777777" w:rsidR="00926ACC" w:rsidRPr="00926ACC" w:rsidRDefault="00926ACC" w:rsidP="00926ACC">
      <w:pPr>
        <w:pStyle w:val="NormaleWeb"/>
        <w:jc w:val="both"/>
        <w:rPr>
          <w:rFonts w:ascii="Arial" w:hAnsi="Arial" w:cs="Arial"/>
          <w:color w:val="000000"/>
          <w:sz w:val="22"/>
          <w:szCs w:val="22"/>
          <w:lang w:val="en-US"/>
        </w:rPr>
      </w:pPr>
      <w:r w:rsidRPr="00926ACC">
        <w:rPr>
          <w:rFonts w:ascii="Arial" w:hAnsi="Arial" w:cs="Arial"/>
          <w:color w:val="F4F4F4"/>
          <w:sz w:val="22"/>
          <w:szCs w:val="22"/>
          <w:vertAlign w:val="subscript"/>
          <w:lang w:val="en-GB"/>
        </w:rPr>
        <w:t> </w:t>
      </w:r>
    </w:p>
    <w:p w14:paraId="0EBB179C"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 xml:space="preserve">We would appreciate if you could transmit this information to producers/associations potentially affected by this investigation, who may also contact us directly at </w:t>
      </w:r>
      <w:hyperlink r:id="rId5" w:history="1">
        <w:r w:rsidRPr="00926ACC">
          <w:rPr>
            <w:rFonts w:ascii="Arial" w:eastAsia="Times New Roman" w:hAnsi="Arial" w:cs="Arial"/>
            <w:lang w:val="en-GB"/>
          </w:rPr>
          <w:t>Trade.Defence.Third.Countries@ec.europa.eu</w:t>
        </w:r>
      </w:hyperlink>
    </w:p>
    <w:p w14:paraId="3A85851A" w14:textId="77777777" w:rsidR="00926ACC" w:rsidRPr="00926ACC" w:rsidRDefault="00926ACC" w:rsidP="00926ACC">
      <w:pPr>
        <w:spacing w:after="0" w:line="240" w:lineRule="auto"/>
        <w:jc w:val="both"/>
        <w:rPr>
          <w:rFonts w:ascii="Arial" w:eastAsia="Times New Roman" w:hAnsi="Arial" w:cs="Arial"/>
          <w:lang w:val="en-GB"/>
        </w:rPr>
      </w:pPr>
      <w:r w:rsidRPr="00926ACC">
        <w:rPr>
          <w:rFonts w:ascii="Arial" w:eastAsia="Times New Roman" w:hAnsi="Arial" w:cs="Arial"/>
          <w:lang w:val="en-GB"/>
        </w:rPr>
        <w:t>To keep track of investigations against EU exports please visit our dedicated webpage:</w:t>
      </w:r>
    </w:p>
    <w:p w14:paraId="6F9B8F33" w14:textId="2F501096" w:rsidR="00926ACC" w:rsidRPr="00926ACC" w:rsidRDefault="00926ACC" w:rsidP="00926ACC">
      <w:pPr>
        <w:spacing w:after="0" w:line="240" w:lineRule="auto"/>
        <w:jc w:val="both"/>
        <w:rPr>
          <w:lang w:val="en-GB"/>
        </w:rPr>
      </w:pPr>
      <w:hyperlink r:id="rId6" w:history="1">
        <w:r w:rsidRPr="00926ACC">
          <w:rPr>
            <w:rFonts w:ascii="Arial" w:eastAsia="Times New Roman" w:hAnsi="Arial" w:cs="Arial"/>
            <w:lang w:val="en-GB"/>
          </w:rPr>
          <w:t>http://ec.europa.eu/trade/policy/accessing-markets/trade-defence/actions-against-exports-from-the-eu/</w:t>
        </w:r>
      </w:hyperlink>
    </w:p>
    <w:sectPr w:rsidR="00926ACC" w:rsidRPr="00926A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CC"/>
    <w:rsid w:val="00926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44CA"/>
  <w15:chartTrackingRefBased/>
  <w15:docId w15:val="{17A45026-8948-498E-889E-41186B93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6AC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6ACC"/>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trade/policy/accessing-markets/trade-defence/actions-against-exports-from-the-eu/" TargetMode="External"/><Relationship Id="rId5" Type="http://schemas.openxmlformats.org/officeDocument/2006/relationships/hyperlink" Target="mailto:Trade.Defence.Third.Countries@ec.europa.eu" TargetMode="External"/><Relationship Id="rId4" Type="http://schemas.openxmlformats.org/officeDocument/2006/relationships/hyperlink" Target="https://www.resmigazete.gov.tr/eskiler/2020/06/20200611-1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2020-06-18T08:34:00Z</dcterms:created>
  <dcterms:modified xsi:type="dcterms:W3CDTF">2020-06-18T08:35:00Z</dcterms:modified>
</cp:coreProperties>
</file>