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CB93" w14:textId="35EFE1F6" w:rsidR="00C711CD" w:rsidRDefault="00C711CD" w:rsidP="00C711CD">
      <w:pPr>
        <w:jc w:val="center"/>
      </w:pPr>
      <w:r>
        <w:rPr>
          <w:noProof/>
        </w:rPr>
        <w:drawing>
          <wp:inline distT="0" distB="0" distL="0" distR="0" wp14:anchorId="62517A4A" wp14:editId="59076664">
            <wp:extent cx="1447337" cy="748146"/>
            <wp:effectExtent l="0" t="0" r="635" b="0"/>
            <wp:docPr id="70342591" name="Immagine 1" descr="Confindustr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ndustria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374" cy="76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CEAD5" w14:textId="77777777" w:rsidR="00FF7986" w:rsidRDefault="00FF7986" w:rsidP="00C711CD">
      <w:pPr>
        <w:jc w:val="center"/>
      </w:pPr>
    </w:p>
    <w:p w14:paraId="6810F2E0" w14:textId="29AA5D59" w:rsidR="00FF7986" w:rsidRDefault="00FF7986" w:rsidP="00C711CD">
      <w:pPr>
        <w:jc w:val="center"/>
        <w:rPr>
          <w:rFonts w:ascii="Calibri Light" w:eastAsia="Times New Roman" w:hAnsi="Calibri Light" w:cs="Calibri Light"/>
          <w:b/>
          <w:bCs/>
          <w:color w:val="1F3864" w:themeColor="accent1" w:themeShade="80"/>
        </w:rPr>
      </w:pPr>
      <w:r w:rsidRPr="00FF7986">
        <w:rPr>
          <w:rFonts w:ascii="Calibri Light" w:eastAsia="Times New Roman" w:hAnsi="Calibri Light" w:cs="Calibri Light"/>
          <w:b/>
          <w:bCs/>
          <w:i/>
          <w:iCs/>
          <w:color w:val="1F3864" w:themeColor="accent1" w:themeShade="80"/>
        </w:rPr>
        <w:t>Carbon Border Adjustment Mechanism</w:t>
      </w:r>
      <w:r w:rsidRPr="00FF7986">
        <w:rPr>
          <w:rFonts w:ascii="Calibri Light" w:eastAsia="Times New Roman" w:hAnsi="Calibri Light" w:cs="Calibri Light"/>
          <w:b/>
          <w:bCs/>
          <w:color w:val="1F3864" w:themeColor="accent1" w:themeShade="80"/>
        </w:rPr>
        <w:t xml:space="preserve"> – CBAM: obiettivi e implicazioni per gli operatori economici</w:t>
      </w:r>
    </w:p>
    <w:p w14:paraId="357691ED" w14:textId="3B146C82" w:rsidR="00FF7986" w:rsidRPr="00FF7986" w:rsidRDefault="00FF7986" w:rsidP="00C711CD">
      <w:pPr>
        <w:jc w:val="center"/>
        <w:rPr>
          <w:b/>
          <w:bCs/>
          <w:color w:val="1F3864" w:themeColor="accent1" w:themeShade="80"/>
        </w:rPr>
      </w:pPr>
      <w:r>
        <w:rPr>
          <w:rFonts w:ascii="Calibri Light" w:eastAsia="Times New Roman" w:hAnsi="Calibri Light" w:cs="Calibri Light"/>
          <w:b/>
          <w:bCs/>
          <w:color w:val="1F3864" w:themeColor="accent1" w:themeShade="80"/>
        </w:rPr>
        <w:t xml:space="preserve">6 giugno h. 9,30-10,30 </w:t>
      </w:r>
    </w:p>
    <w:p w14:paraId="13331F6D" w14:textId="77777777" w:rsidR="00C711CD" w:rsidRPr="00FF7986" w:rsidRDefault="00C711CD" w:rsidP="00C711CD">
      <w:pPr>
        <w:jc w:val="center"/>
      </w:pPr>
    </w:p>
    <w:p w14:paraId="2AFAD419" w14:textId="26298738" w:rsidR="00823C1A" w:rsidRDefault="0000541E" w:rsidP="0000541E">
      <w:pPr>
        <w:rPr>
          <w:rFonts w:ascii="Calibri Light" w:hAnsi="Calibri Light" w:cs="Calibri Light"/>
        </w:rPr>
      </w:pPr>
      <w:r w:rsidRPr="00D06D31">
        <w:rPr>
          <w:rFonts w:ascii="Calibri Light" w:eastAsia="Times New Roman" w:hAnsi="Calibri Light" w:cs="Calibri Light"/>
          <w:color w:val="202124"/>
        </w:rPr>
        <w:t xml:space="preserve">Un’ampia letteratura indica </w:t>
      </w:r>
      <w:r w:rsidR="00865E10" w:rsidRPr="00D06D31">
        <w:rPr>
          <w:rFonts w:ascii="Calibri Light" w:eastAsia="Times New Roman" w:hAnsi="Calibri Light" w:cs="Calibri Light"/>
          <w:color w:val="202124"/>
        </w:rPr>
        <w:t>che</w:t>
      </w:r>
      <w:r w:rsidRPr="00D06D31">
        <w:rPr>
          <w:rFonts w:ascii="Calibri Light" w:eastAsia="Times New Roman" w:hAnsi="Calibri Light" w:cs="Calibri Light"/>
          <w:color w:val="202124"/>
        </w:rPr>
        <w:t xml:space="preserve"> la liberalizzazione commerciale contribuisce </w:t>
      </w:r>
      <w:r w:rsidR="00DC3720">
        <w:rPr>
          <w:rFonts w:ascii="Calibri Light" w:eastAsia="Times New Roman" w:hAnsi="Calibri Light" w:cs="Calibri Light"/>
          <w:color w:val="202124"/>
        </w:rPr>
        <w:t xml:space="preserve">alla </w:t>
      </w:r>
      <w:r w:rsidR="00865E10" w:rsidRPr="00D06D31">
        <w:rPr>
          <w:rFonts w:ascii="Calibri Light" w:eastAsia="Times New Roman" w:hAnsi="Calibri Light" w:cs="Calibri Light"/>
          <w:color w:val="202124"/>
        </w:rPr>
        <w:t xml:space="preserve">crescita economica, </w:t>
      </w:r>
      <w:r w:rsidR="00DC3720">
        <w:rPr>
          <w:rFonts w:ascii="Calibri Light" w:eastAsia="Times New Roman" w:hAnsi="Calibri Light" w:cs="Calibri Light"/>
          <w:color w:val="202124"/>
        </w:rPr>
        <w:t>all’</w:t>
      </w:r>
      <w:r w:rsidR="00865E10" w:rsidRPr="00D06D31">
        <w:rPr>
          <w:rFonts w:ascii="Calibri Light" w:eastAsia="Times New Roman" w:hAnsi="Calibri Light" w:cs="Calibri Light"/>
          <w:color w:val="202124"/>
        </w:rPr>
        <w:t xml:space="preserve">occupazione, </w:t>
      </w:r>
      <w:r w:rsidR="00DC3720">
        <w:rPr>
          <w:rFonts w:ascii="Calibri Light" w:eastAsia="Times New Roman" w:hAnsi="Calibri Light" w:cs="Calibri Light"/>
          <w:color w:val="202124"/>
        </w:rPr>
        <w:t xml:space="preserve">alla </w:t>
      </w:r>
      <w:r w:rsidR="00865E10" w:rsidRPr="00D06D31">
        <w:rPr>
          <w:rFonts w:ascii="Calibri Light" w:eastAsia="Times New Roman" w:hAnsi="Calibri Light" w:cs="Calibri Light"/>
          <w:color w:val="202124"/>
        </w:rPr>
        <w:t xml:space="preserve">sostenibilità, </w:t>
      </w:r>
      <w:r w:rsidR="00DC3720">
        <w:rPr>
          <w:rFonts w:ascii="Calibri Light" w:eastAsia="Times New Roman" w:hAnsi="Calibri Light" w:cs="Calibri Light"/>
          <w:color w:val="202124"/>
        </w:rPr>
        <w:t xml:space="preserve">alla </w:t>
      </w:r>
      <w:r w:rsidR="00865E10" w:rsidRPr="00D06D31">
        <w:rPr>
          <w:rFonts w:ascii="Calibri Light" w:eastAsia="Times New Roman" w:hAnsi="Calibri Light" w:cs="Calibri Light"/>
          <w:color w:val="202124"/>
        </w:rPr>
        <w:t>sicurezza</w:t>
      </w:r>
      <w:r w:rsidR="008E0924" w:rsidRPr="00D06D31">
        <w:rPr>
          <w:rFonts w:ascii="Calibri Light" w:eastAsia="Times New Roman" w:hAnsi="Calibri Light" w:cs="Calibri Light"/>
          <w:color w:val="202124"/>
        </w:rPr>
        <w:t xml:space="preserve"> e</w:t>
      </w:r>
      <w:r w:rsidR="00865E10" w:rsidRPr="00D06D31">
        <w:rPr>
          <w:rFonts w:ascii="Calibri Light" w:eastAsia="Times New Roman" w:hAnsi="Calibri Light" w:cs="Calibri Light"/>
          <w:color w:val="202124"/>
        </w:rPr>
        <w:t xml:space="preserve"> </w:t>
      </w:r>
      <w:r w:rsidR="00DC3720">
        <w:rPr>
          <w:rFonts w:ascii="Calibri Light" w:eastAsia="Times New Roman" w:hAnsi="Calibri Light" w:cs="Calibri Light"/>
          <w:color w:val="202124"/>
        </w:rPr>
        <w:t xml:space="preserve">alla </w:t>
      </w:r>
      <w:r w:rsidRPr="00D06D31">
        <w:rPr>
          <w:rFonts w:ascii="Calibri Light" w:eastAsia="Times New Roman" w:hAnsi="Calibri Light" w:cs="Calibri Light"/>
          <w:color w:val="202124"/>
        </w:rPr>
        <w:t>stabilità</w:t>
      </w:r>
      <w:r w:rsidR="00865E10" w:rsidRPr="00D06D31">
        <w:rPr>
          <w:rFonts w:ascii="Calibri Light" w:eastAsia="Times New Roman" w:hAnsi="Calibri Light" w:cs="Calibri Light"/>
          <w:color w:val="202124"/>
        </w:rPr>
        <w:t>.</w:t>
      </w:r>
      <w:r w:rsidRPr="00D06D31">
        <w:rPr>
          <w:rFonts w:ascii="Calibri Light" w:eastAsia="Times New Roman" w:hAnsi="Calibri Light" w:cs="Calibri Light"/>
          <w:color w:val="202124"/>
        </w:rPr>
        <w:t xml:space="preserve"> </w:t>
      </w:r>
      <w:r w:rsidR="00865E10" w:rsidRPr="00D06D31">
        <w:rPr>
          <w:rFonts w:ascii="Calibri Light" w:eastAsia="Times New Roman" w:hAnsi="Calibri Light" w:cs="Calibri Light"/>
          <w:color w:val="202124"/>
        </w:rPr>
        <w:t>T</w:t>
      </w:r>
      <w:r w:rsidRPr="00D06D31">
        <w:rPr>
          <w:rFonts w:ascii="Calibri Light" w:eastAsia="Times New Roman" w:hAnsi="Calibri Light" w:cs="Calibri Light"/>
          <w:color w:val="202124"/>
        </w:rPr>
        <w:t>uttavia, la tendenza</w:t>
      </w:r>
      <w:r w:rsidR="008E0924" w:rsidRPr="00D06D31">
        <w:rPr>
          <w:rFonts w:ascii="Calibri Light" w:eastAsia="Times New Roman" w:hAnsi="Calibri Light" w:cs="Calibri Light"/>
          <w:color w:val="202124"/>
        </w:rPr>
        <w:t xml:space="preserve"> </w:t>
      </w:r>
      <w:r w:rsidR="00DC3720">
        <w:rPr>
          <w:rFonts w:ascii="Calibri Light" w:eastAsia="Times New Roman" w:hAnsi="Calibri Light" w:cs="Calibri Light"/>
          <w:color w:val="202124"/>
        </w:rPr>
        <w:t xml:space="preserve"> </w:t>
      </w:r>
      <w:r w:rsidRPr="00D06D31">
        <w:rPr>
          <w:rFonts w:ascii="Calibri Light" w:eastAsia="Times New Roman" w:hAnsi="Calibri Light" w:cs="Calibri Light"/>
          <w:color w:val="202124"/>
        </w:rPr>
        <w:t>a collegare strumenti e obiettivi economico-commerciali, energetici, di politica estera e di sicurezza</w:t>
      </w:r>
      <w:r w:rsidR="00601F65">
        <w:rPr>
          <w:rFonts w:ascii="Calibri Light" w:eastAsia="Times New Roman" w:hAnsi="Calibri Light" w:cs="Calibri Light"/>
          <w:color w:val="202124"/>
        </w:rPr>
        <w:t xml:space="preserve"> </w:t>
      </w:r>
      <w:r w:rsidR="00DD2008">
        <w:rPr>
          <w:rFonts w:ascii="Calibri Light" w:eastAsia="Times New Roman" w:hAnsi="Calibri Light" w:cs="Calibri Light"/>
          <w:color w:val="202124"/>
        </w:rPr>
        <w:t xml:space="preserve">che </w:t>
      </w:r>
      <w:r w:rsidR="00601F65" w:rsidRPr="00D06D31">
        <w:rPr>
          <w:rFonts w:ascii="Calibri Light" w:eastAsia="Times New Roman" w:hAnsi="Calibri Light" w:cs="Calibri Light"/>
          <w:color w:val="202124"/>
        </w:rPr>
        <w:t xml:space="preserve">interseca e supera </w:t>
      </w:r>
      <w:r w:rsidR="00601F65">
        <w:rPr>
          <w:rFonts w:ascii="Calibri Light" w:eastAsia="Times New Roman" w:hAnsi="Calibri Light" w:cs="Calibri Light"/>
          <w:color w:val="202124"/>
        </w:rPr>
        <w:t xml:space="preserve">la nozione di </w:t>
      </w:r>
      <w:r w:rsidR="00601F65" w:rsidRPr="00D06D31">
        <w:rPr>
          <w:rFonts w:ascii="Calibri Light" w:eastAsia="Times New Roman" w:hAnsi="Calibri Light" w:cs="Calibri Light"/>
          <w:color w:val="202124"/>
        </w:rPr>
        <w:t>“protezionismo”</w:t>
      </w:r>
      <w:r w:rsidR="00DD2008">
        <w:rPr>
          <w:rFonts w:ascii="Calibri Light" w:eastAsia="Times New Roman" w:hAnsi="Calibri Light" w:cs="Calibri Light"/>
          <w:color w:val="202124"/>
        </w:rPr>
        <w:t xml:space="preserve">, </w:t>
      </w:r>
      <w:r w:rsidRPr="00D06D31">
        <w:rPr>
          <w:rFonts w:ascii="Calibri Light" w:eastAsia="Times New Roman" w:hAnsi="Calibri Light" w:cs="Calibri Light"/>
          <w:color w:val="202124"/>
        </w:rPr>
        <w:t>è in costante aumento</w:t>
      </w:r>
      <w:r w:rsidR="00DC3720">
        <w:rPr>
          <w:rFonts w:ascii="Calibri Light" w:eastAsia="Times New Roman" w:hAnsi="Calibri Light" w:cs="Calibri Light"/>
          <w:color w:val="202124"/>
        </w:rPr>
        <w:t xml:space="preserve">. Essa </w:t>
      </w:r>
      <w:r w:rsidRPr="00D06D31">
        <w:rPr>
          <w:rFonts w:ascii="Calibri Light" w:eastAsia="Times New Roman" w:hAnsi="Calibri Light" w:cs="Calibri Light"/>
          <w:color w:val="202124"/>
        </w:rPr>
        <w:t>è stata esacerbata, ma solo in parte, dalla crisi pandemica</w:t>
      </w:r>
      <w:r w:rsidR="00DC3720">
        <w:rPr>
          <w:rFonts w:ascii="Calibri Light" w:eastAsia="Times New Roman" w:hAnsi="Calibri Light" w:cs="Calibri Light"/>
          <w:color w:val="202124"/>
        </w:rPr>
        <w:t>;</w:t>
      </w:r>
      <w:r w:rsidRPr="00D06D31">
        <w:rPr>
          <w:rFonts w:ascii="Calibri Light" w:eastAsia="Times New Roman" w:hAnsi="Calibri Light" w:cs="Calibri Light"/>
          <w:color w:val="202124"/>
        </w:rPr>
        <w:t xml:space="preserve"> </w:t>
      </w:r>
      <w:r w:rsidR="008E0924" w:rsidRPr="00D06D31">
        <w:rPr>
          <w:rFonts w:ascii="Calibri Light" w:eastAsia="Times New Roman" w:hAnsi="Calibri Light" w:cs="Calibri Light"/>
          <w:color w:val="202124"/>
        </w:rPr>
        <w:t xml:space="preserve">laddove </w:t>
      </w:r>
      <w:r w:rsidRPr="00D06D31">
        <w:rPr>
          <w:rFonts w:ascii="Calibri Light" w:eastAsia="Times New Roman" w:hAnsi="Calibri Light" w:cs="Calibri Light"/>
          <w:color w:val="202124"/>
        </w:rPr>
        <w:t xml:space="preserve">l’impatto del conflitto russo-ucraino ha </w:t>
      </w:r>
      <w:r w:rsidRPr="00D06D31">
        <w:rPr>
          <w:rFonts w:ascii="Calibri Light" w:hAnsi="Calibri Light" w:cs="Calibri Light"/>
        </w:rPr>
        <w:t xml:space="preserve">fatto emergere </w:t>
      </w:r>
      <w:r w:rsidR="00125C5C" w:rsidRPr="00D06D31">
        <w:rPr>
          <w:rFonts w:ascii="Calibri Light" w:hAnsi="Calibri Light" w:cs="Calibri Light"/>
        </w:rPr>
        <w:t xml:space="preserve">con chiarezza </w:t>
      </w:r>
      <w:r w:rsidRPr="00D06D31">
        <w:rPr>
          <w:rFonts w:ascii="Calibri Light" w:hAnsi="Calibri Light" w:cs="Calibri Light"/>
        </w:rPr>
        <w:t xml:space="preserve">la vulnerabilità della Ue rispetto </w:t>
      </w:r>
      <w:r w:rsidR="00DC65F7">
        <w:rPr>
          <w:rFonts w:ascii="Calibri Light" w:hAnsi="Calibri Light" w:cs="Calibri Light"/>
        </w:rPr>
        <w:t xml:space="preserve">a </w:t>
      </w:r>
      <w:r w:rsidRPr="00D06D31">
        <w:rPr>
          <w:rFonts w:ascii="Calibri Light" w:hAnsi="Calibri Light" w:cs="Calibri Light"/>
        </w:rPr>
        <w:t xml:space="preserve">shock </w:t>
      </w:r>
      <w:r w:rsidR="00D06D31">
        <w:rPr>
          <w:rFonts w:ascii="Calibri Light" w:hAnsi="Calibri Light" w:cs="Calibri Light"/>
        </w:rPr>
        <w:t xml:space="preserve">esogeni, </w:t>
      </w:r>
      <w:r w:rsidRPr="00D06D31">
        <w:rPr>
          <w:rFonts w:ascii="Calibri Light" w:hAnsi="Calibri Light" w:cs="Calibri Light"/>
        </w:rPr>
        <w:t xml:space="preserve">la necessità di riconfigurare la partecipazione delle </w:t>
      </w:r>
      <w:r w:rsidR="00DC65F7">
        <w:rPr>
          <w:rFonts w:ascii="Calibri Light" w:hAnsi="Calibri Light" w:cs="Calibri Light"/>
        </w:rPr>
        <w:t xml:space="preserve">sue </w:t>
      </w:r>
      <w:r w:rsidRPr="00D06D31">
        <w:rPr>
          <w:rFonts w:ascii="Calibri Light" w:hAnsi="Calibri Light" w:cs="Calibri Light"/>
        </w:rPr>
        <w:t xml:space="preserve">imprese alle </w:t>
      </w:r>
      <w:r w:rsidR="008E0924" w:rsidRPr="00D06D31">
        <w:rPr>
          <w:rFonts w:ascii="Calibri Light" w:hAnsi="Calibri Light" w:cs="Calibri Light"/>
        </w:rPr>
        <w:t xml:space="preserve">GVCs e </w:t>
      </w:r>
      <w:r w:rsidR="00D06D31">
        <w:rPr>
          <w:rFonts w:ascii="Calibri Light" w:hAnsi="Calibri Light" w:cs="Calibri Light"/>
        </w:rPr>
        <w:t xml:space="preserve">quella </w:t>
      </w:r>
      <w:r w:rsidR="008E0924" w:rsidRPr="00D06D31">
        <w:rPr>
          <w:rFonts w:ascii="Calibri Light" w:hAnsi="Calibri Light" w:cs="Calibri Light"/>
        </w:rPr>
        <w:t xml:space="preserve">di affrancarsi dalle dipendenze critiche </w:t>
      </w:r>
      <w:r w:rsidRPr="00D06D31">
        <w:rPr>
          <w:rFonts w:ascii="Calibri Light" w:hAnsi="Calibri Light" w:cs="Calibri Light"/>
        </w:rPr>
        <w:t>di materie prime, componenti</w:t>
      </w:r>
      <w:r w:rsidR="008E0924" w:rsidRPr="00D06D31">
        <w:rPr>
          <w:rFonts w:ascii="Calibri Light" w:hAnsi="Calibri Light" w:cs="Calibri Light"/>
        </w:rPr>
        <w:t xml:space="preserve">, semi-lavorati </w:t>
      </w:r>
      <w:r w:rsidRPr="00D06D31">
        <w:rPr>
          <w:rFonts w:ascii="Calibri Light" w:hAnsi="Calibri Light" w:cs="Calibri Light"/>
        </w:rPr>
        <w:t xml:space="preserve">e commodities essenziali </w:t>
      </w:r>
      <w:r w:rsidR="00125C5C" w:rsidRPr="00D06D31">
        <w:rPr>
          <w:rFonts w:ascii="Calibri Light" w:hAnsi="Calibri Light" w:cs="Calibri Light"/>
        </w:rPr>
        <w:t xml:space="preserve">per affrontare la duplice sfida </w:t>
      </w:r>
      <w:r w:rsidR="008E0924" w:rsidRPr="00D06D31">
        <w:rPr>
          <w:rFonts w:ascii="Calibri Light" w:hAnsi="Calibri Light" w:cs="Calibri Light"/>
        </w:rPr>
        <w:t xml:space="preserve">della </w:t>
      </w:r>
      <w:r w:rsidR="00125C5C" w:rsidRPr="00D06D31">
        <w:rPr>
          <w:rFonts w:ascii="Calibri Light" w:hAnsi="Calibri Light" w:cs="Calibri Light"/>
        </w:rPr>
        <w:t>trans</w:t>
      </w:r>
      <w:r w:rsidR="002A11AB" w:rsidRPr="00D06D31">
        <w:rPr>
          <w:rFonts w:ascii="Calibri Light" w:hAnsi="Calibri Light" w:cs="Calibri Light"/>
        </w:rPr>
        <w:t>i</w:t>
      </w:r>
      <w:r w:rsidR="00125C5C" w:rsidRPr="00D06D31">
        <w:rPr>
          <w:rFonts w:ascii="Calibri Light" w:hAnsi="Calibri Light" w:cs="Calibri Light"/>
        </w:rPr>
        <w:t>zion</w:t>
      </w:r>
      <w:r w:rsidR="008E0924" w:rsidRPr="00D06D31">
        <w:rPr>
          <w:rFonts w:ascii="Calibri Light" w:hAnsi="Calibri Light" w:cs="Calibri Light"/>
        </w:rPr>
        <w:t>e</w:t>
      </w:r>
      <w:r w:rsidR="00125C5C" w:rsidRPr="00D06D31">
        <w:rPr>
          <w:rFonts w:ascii="Calibri Light" w:hAnsi="Calibri Light" w:cs="Calibri Light"/>
        </w:rPr>
        <w:t xml:space="preserve"> energetica e ambientale.</w:t>
      </w:r>
      <w:r w:rsidR="00D06D31" w:rsidRPr="00D06D31">
        <w:rPr>
          <w:rFonts w:ascii="Calibri Light" w:hAnsi="Calibri Light" w:cs="Calibri Light"/>
        </w:rPr>
        <w:t xml:space="preserve"> </w:t>
      </w:r>
      <w:r w:rsidRPr="00D06D31">
        <w:rPr>
          <w:rFonts w:ascii="Calibri Light" w:hAnsi="Calibri Light" w:cs="Calibri Light"/>
        </w:rPr>
        <w:t xml:space="preserve">Con la </w:t>
      </w:r>
      <w:r w:rsidRPr="00D06D31">
        <w:rPr>
          <w:rFonts w:ascii="Calibri Light" w:eastAsia="Times New Roman" w:hAnsi="Calibri Light" w:cs="Calibri Light"/>
          <w:i/>
          <w:iCs/>
          <w:color w:val="202124"/>
        </w:rPr>
        <w:t>Autonomia Strategica Aperta</w:t>
      </w:r>
      <w:r w:rsidRPr="00D06D31">
        <w:rPr>
          <w:rFonts w:ascii="Calibri Light" w:eastAsia="Times New Roman" w:hAnsi="Calibri Light" w:cs="Calibri Light"/>
          <w:color w:val="202124"/>
        </w:rPr>
        <w:t xml:space="preserve">, l’Ue </w:t>
      </w:r>
      <w:r w:rsidR="009A277A" w:rsidRPr="00D06D31">
        <w:rPr>
          <w:rFonts w:ascii="Calibri Light" w:eastAsia="Times New Roman" w:hAnsi="Calibri Light" w:cs="Calibri Light"/>
          <w:color w:val="202124"/>
        </w:rPr>
        <w:t>vuole</w:t>
      </w:r>
      <w:r w:rsidRPr="00D06D31">
        <w:rPr>
          <w:rFonts w:ascii="Calibri Light" w:eastAsia="Times New Roman" w:hAnsi="Calibri Light" w:cs="Calibri Light"/>
          <w:color w:val="202124"/>
        </w:rPr>
        <w:t xml:space="preserve"> rendere più assertivo il proprio ruolo di attore di globale</w:t>
      </w:r>
      <w:r w:rsidR="00125C5C" w:rsidRPr="00D06D31">
        <w:rPr>
          <w:rFonts w:ascii="Calibri Light" w:eastAsia="Times New Roman" w:hAnsi="Calibri Light" w:cs="Calibri Light"/>
          <w:color w:val="202124"/>
        </w:rPr>
        <w:t xml:space="preserve"> e, secondo questa prospettiva, </w:t>
      </w:r>
      <w:r w:rsidR="00DC65F7" w:rsidRPr="00D06D31">
        <w:rPr>
          <w:rFonts w:ascii="Calibri Light" w:eastAsia="Times New Roman" w:hAnsi="Calibri Light" w:cs="Calibri Light"/>
          <w:color w:val="202124"/>
        </w:rPr>
        <w:t>il meccanismo di aggiustamento alle frontiere per il carbonio (“</w:t>
      </w:r>
      <w:r w:rsidR="00DC65F7" w:rsidRPr="00D06D31">
        <w:rPr>
          <w:rFonts w:ascii="Calibri Light" w:eastAsia="Times New Roman" w:hAnsi="Calibri Light" w:cs="Calibri Light"/>
          <w:i/>
          <w:iCs/>
          <w:color w:val="202124"/>
        </w:rPr>
        <w:t>Carbon Border Adjustment Mechanism</w:t>
      </w:r>
      <w:r w:rsidR="00DC65F7" w:rsidRPr="00D06D31">
        <w:rPr>
          <w:rFonts w:ascii="Calibri Light" w:eastAsia="Times New Roman" w:hAnsi="Calibri Light" w:cs="Calibri Light"/>
          <w:color w:val="202124"/>
        </w:rPr>
        <w:t>” – CBAM)</w:t>
      </w:r>
      <w:r w:rsidR="00125C5C" w:rsidRPr="00D06D31">
        <w:rPr>
          <w:rFonts w:ascii="Calibri Light" w:eastAsia="Times New Roman" w:hAnsi="Calibri Light" w:cs="Calibri Light"/>
          <w:color w:val="202124"/>
        </w:rPr>
        <w:t xml:space="preserve"> </w:t>
      </w:r>
      <w:r w:rsidR="00DC3720">
        <w:rPr>
          <w:rFonts w:ascii="Calibri Light" w:eastAsia="Times New Roman" w:hAnsi="Calibri Light" w:cs="Calibri Light"/>
          <w:color w:val="202124"/>
        </w:rPr>
        <w:t>si inquadra</w:t>
      </w:r>
      <w:r w:rsidR="00125C5C" w:rsidRPr="00D06D31">
        <w:rPr>
          <w:rFonts w:ascii="Calibri Light" w:eastAsia="Times New Roman" w:hAnsi="Calibri Light" w:cs="Calibri Light"/>
          <w:color w:val="202124"/>
        </w:rPr>
        <w:t xml:space="preserve"> </w:t>
      </w:r>
      <w:r w:rsidR="00D06D31">
        <w:rPr>
          <w:rFonts w:ascii="Calibri Light" w:eastAsia="Times New Roman" w:hAnsi="Calibri Light" w:cs="Calibri Light"/>
          <w:color w:val="202124"/>
        </w:rPr>
        <w:t xml:space="preserve">in un </w:t>
      </w:r>
      <w:r w:rsidR="00125C5C" w:rsidRPr="00D06D31">
        <w:rPr>
          <w:rFonts w:ascii="Calibri Light" w:eastAsia="Times New Roman" w:hAnsi="Calibri Light" w:cs="Calibri Light"/>
          <w:color w:val="202124"/>
        </w:rPr>
        <w:t xml:space="preserve">novero </w:t>
      </w:r>
      <w:r w:rsidR="00D06D31">
        <w:rPr>
          <w:rFonts w:ascii="Calibri Light" w:eastAsia="Times New Roman" w:hAnsi="Calibri Light" w:cs="Calibri Light"/>
          <w:color w:val="202124"/>
        </w:rPr>
        <w:t xml:space="preserve">di </w:t>
      </w:r>
      <w:r w:rsidR="00125C5C" w:rsidRPr="00D06D31">
        <w:rPr>
          <w:rFonts w:ascii="Calibri Light" w:eastAsia="Times New Roman" w:hAnsi="Calibri Light" w:cs="Calibri Light"/>
          <w:color w:val="202124"/>
        </w:rPr>
        <w:t xml:space="preserve">misure volte </w:t>
      </w:r>
      <w:r w:rsidR="00DC65F7">
        <w:rPr>
          <w:rFonts w:ascii="Calibri Light" w:eastAsia="Times New Roman" w:hAnsi="Calibri Light" w:cs="Calibri Light"/>
          <w:color w:val="202124"/>
        </w:rPr>
        <w:t xml:space="preserve">a </w:t>
      </w:r>
      <w:r w:rsidR="00DD2008">
        <w:rPr>
          <w:rFonts w:ascii="Calibri Light" w:eastAsia="Times New Roman" w:hAnsi="Calibri Light" w:cs="Calibri Light"/>
          <w:color w:val="202124"/>
        </w:rPr>
        <w:t xml:space="preserve">conseguire </w:t>
      </w:r>
      <w:r w:rsidR="00FD0401" w:rsidRPr="00D06D31">
        <w:rPr>
          <w:rFonts w:ascii="Calibri Light" w:eastAsia="Times New Roman" w:hAnsi="Calibri Light" w:cs="Calibri Light"/>
          <w:color w:val="202124"/>
        </w:rPr>
        <w:t>molteplici obiettivi</w:t>
      </w:r>
      <w:r w:rsidR="00DC65F7">
        <w:rPr>
          <w:rFonts w:ascii="Calibri Light" w:eastAsia="Times New Roman" w:hAnsi="Calibri Light" w:cs="Calibri Light"/>
          <w:color w:val="202124"/>
        </w:rPr>
        <w:t xml:space="preserve"> fra loro collegati</w:t>
      </w:r>
      <w:r w:rsidR="00CC3752">
        <w:rPr>
          <w:rFonts w:ascii="Calibri Light" w:eastAsia="Times New Roman" w:hAnsi="Calibri Light" w:cs="Calibri Light"/>
          <w:color w:val="202124"/>
        </w:rPr>
        <w:t xml:space="preserve">, </w:t>
      </w:r>
      <w:r w:rsidR="00FD0401" w:rsidRPr="00D06D31">
        <w:rPr>
          <w:rFonts w:ascii="Calibri Light" w:eastAsia="Times New Roman" w:hAnsi="Calibri Light" w:cs="Calibri Light"/>
          <w:color w:val="202124"/>
        </w:rPr>
        <w:t xml:space="preserve">fra cui: </w:t>
      </w:r>
      <w:r w:rsidR="00125C5C" w:rsidRPr="00D06D31">
        <w:rPr>
          <w:rFonts w:ascii="Calibri Light" w:eastAsia="Times New Roman" w:hAnsi="Calibri Light" w:cs="Calibri Light"/>
          <w:color w:val="202124"/>
        </w:rPr>
        <w:t xml:space="preserve">garantire il rispetto degli impegni assunti dai partner, </w:t>
      </w:r>
      <w:r w:rsidR="00FD0401" w:rsidRPr="00D06D31">
        <w:rPr>
          <w:rFonts w:ascii="Calibri Light" w:eastAsia="Times New Roman" w:hAnsi="Calibri Light" w:cs="Calibri Light"/>
          <w:color w:val="202124"/>
        </w:rPr>
        <w:t xml:space="preserve">assicurare </w:t>
      </w:r>
      <w:r w:rsidR="00125C5C" w:rsidRPr="00D06D31">
        <w:rPr>
          <w:rFonts w:ascii="Calibri Light" w:eastAsia="Times New Roman" w:hAnsi="Calibri Light" w:cs="Calibri Light"/>
          <w:color w:val="202124"/>
        </w:rPr>
        <w:t xml:space="preserve">reciprocità </w:t>
      </w:r>
      <w:r w:rsidR="00FD0401" w:rsidRPr="00D06D31">
        <w:rPr>
          <w:rFonts w:ascii="Calibri Light" w:eastAsia="Times New Roman" w:hAnsi="Calibri Light" w:cs="Calibri Light"/>
          <w:color w:val="202124"/>
        </w:rPr>
        <w:t xml:space="preserve">nel mercato degli </w:t>
      </w:r>
      <w:r w:rsidR="00125C5C" w:rsidRPr="00D06D31">
        <w:rPr>
          <w:rFonts w:ascii="Calibri Light" w:eastAsia="Times New Roman" w:hAnsi="Calibri Light" w:cs="Calibri Light"/>
          <w:color w:val="202124"/>
        </w:rPr>
        <w:t xml:space="preserve">appalti pubblici, </w:t>
      </w:r>
      <w:r w:rsidR="00FD0401" w:rsidRPr="00D06D31">
        <w:rPr>
          <w:rFonts w:ascii="Calibri Light" w:eastAsia="Times New Roman" w:hAnsi="Calibri Light" w:cs="Calibri Light"/>
          <w:color w:val="202124"/>
        </w:rPr>
        <w:t xml:space="preserve">intercettare </w:t>
      </w:r>
      <w:r w:rsidR="00125C5C" w:rsidRPr="00D06D31">
        <w:rPr>
          <w:rFonts w:ascii="Calibri Light" w:eastAsia="Times New Roman" w:hAnsi="Calibri Light" w:cs="Calibri Light"/>
          <w:color w:val="202124"/>
        </w:rPr>
        <w:t xml:space="preserve">sovvenzioni estere distorsive della concorrenza nel mercato interno, </w:t>
      </w:r>
      <w:r w:rsidR="00FD0401" w:rsidRPr="00D06D31">
        <w:rPr>
          <w:rFonts w:ascii="Calibri Light" w:eastAsia="Times New Roman" w:hAnsi="Calibri Light" w:cs="Calibri Light"/>
          <w:color w:val="202124"/>
        </w:rPr>
        <w:t>vietare l’</w:t>
      </w:r>
      <w:r w:rsidR="00125C5C" w:rsidRPr="00D06D31">
        <w:rPr>
          <w:rFonts w:ascii="Calibri Light" w:eastAsia="Times New Roman" w:hAnsi="Calibri Light" w:cs="Calibri Light"/>
          <w:color w:val="202124"/>
        </w:rPr>
        <w:t xml:space="preserve">importazione di beni derivanti dal lavoro forzato, </w:t>
      </w:r>
      <w:r w:rsidR="00FD0401" w:rsidRPr="00D06D31">
        <w:rPr>
          <w:rFonts w:ascii="Calibri Light" w:eastAsia="Times New Roman" w:hAnsi="Calibri Light" w:cs="Calibri Light"/>
          <w:color w:val="202124"/>
        </w:rPr>
        <w:t xml:space="preserve">stabilire ulteriori </w:t>
      </w:r>
      <w:r w:rsidR="00125C5C" w:rsidRPr="00D06D31">
        <w:rPr>
          <w:rFonts w:ascii="Calibri Light" w:eastAsia="Times New Roman" w:hAnsi="Calibri Light" w:cs="Calibri Light"/>
          <w:color w:val="202124"/>
        </w:rPr>
        <w:t xml:space="preserve">obblighi </w:t>
      </w:r>
      <w:r w:rsidR="00FD0401" w:rsidRPr="00D06D31">
        <w:rPr>
          <w:rFonts w:ascii="Calibri Light" w:eastAsia="Times New Roman" w:hAnsi="Calibri Light" w:cs="Calibri Light"/>
          <w:color w:val="202124"/>
        </w:rPr>
        <w:t xml:space="preserve">di due diligence </w:t>
      </w:r>
      <w:r w:rsidR="00125C5C" w:rsidRPr="00D06D31">
        <w:rPr>
          <w:rFonts w:ascii="Calibri Light" w:eastAsia="Times New Roman" w:hAnsi="Calibri Light" w:cs="Calibri Light"/>
          <w:color w:val="202124"/>
        </w:rPr>
        <w:t xml:space="preserve">per le imprese su ambiente e diritti umani, </w:t>
      </w:r>
      <w:r w:rsidR="00FD0401" w:rsidRPr="00D06D31">
        <w:rPr>
          <w:rFonts w:ascii="Calibri Light" w:eastAsia="Times New Roman" w:hAnsi="Calibri Light" w:cs="Calibri Light"/>
          <w:color w:val="202124"/>
        </w:rPr>
        <w:t>dissuadere</w:t>
      </w:r>
      <w:r w:rsidR="002A11AB" w:rsidRPr="00D06D31">
        <w:rPr>
          <w:rFonts w:ascii="Calibri Light" w:eastAsia="Times New Roman" w:hAnsi="Calibri Light" w:cs="Calibri Light"/>
          <w:color w:val="202124"/>
        </w:rPr>
        <w:t xml:space="preserve"> gli Stati terzi</w:t>
      </w:r>
      <w:r w:rsidR="00FD0401" w:rsidRPr="00D06D31">
        <w:rPr>
          <w:rFonts w:ascii="Calibri Light" w:eastAsia="Times New Roman" w:hAnsi="Calibri Light" w:cs="Calibri Light"/>
          <w:color w:val="202124"/>
        </w:rPr>
        <w:t xml:space="preserve"> </w:t>
      </w:r>
      <w:r w:rsidR="002A11AB" w:rsidRPr="00D06D31">
        <w:rPr>
          <w:rFonts w:ascii="Calibri Light" w:eastAsia="Times New Roman" w:hAnsi="Calibri Light" w:cs="Calibri Light"/>
          <w:color w:val="202124"/>
        </w:rPr>
        <w:t xml:space="preserve">da </w:t>
      </w:r>
      <w:r w:rsidR="00125C5C" w:rsidRPr="00D06D31">
        <w:rPr>
          <w:rFonts w:ascii="Calibri Light" w:eastAsia="Times New Roman" w:hAnsi="Calibri Light" w:cs="Calibri Light"/>
          <w:color w:val="202124"/>
        </w:rPr>
        <w:t>ingerenze nelle politiche europee</w:t>
      </w:r>
      <w:r w:rsidR="00DC65F7">
        <w:rPr>
          <w:rFonts w:ascii="Calibri Light" w:eastAsia="Times New Roman" w:hAnsi="Calibri Light" w:cs="Calibri Light"/>
          <w:color w:val="202124"/>
        </w:rPr>
        <w:t xml:space="preserve">. </w:t>
      </w:r>
      <w:r w:rsidR="002A11AB" w:rsidRPr="00D06D31">
        <w:rPr>
          <w:rFonts w:ascii="Calibri Light" w:eastAsia="Times New Roman" w:hAnsi="Calibri Light" w:cs="Calibri Light"/>
          <w:color w:val="202124"/>
        </w:rPr>
        <w:t xml:space="preserve">Tutte </w:t>
      </w:r>
      <w:r w:rsidRPr="00D06D31">
        <w:rPr>
          <w:rFonts w:ascii="Calibri Light" w:hAnsi="Calibri Light" w:cs="Calibri Light"/>
        </w:rPr>
        <w:t xml:space="preserve">condividono crismi e incertezze delle azioni unilaterali per il conseguimento del </w:t>
      </w:r>
      <w:r w:rsidRPr="00D06D31">
        <w:rPr>
          <w:rFonts w:ascii="Calibri Light" w:hAnsi="Calibri Light" w:cs="Calibri Light"/>
          <w:i/>
          <w:iCs/>
        </w:rPr>
        <w:t>level playing field</w:t>
      </w:r>
      <w:r w:rsidR="00CC3752">
        <w:rPr>
          <w:rFonts w:ascii="Calibri Light" w:hAnsi="Calibri Light" w:cs="Calibri Light"/>
        </w:rPr>
        <w:t xml:space="preserve">, </w:t>
      </w:r>
      <w:r w:rsidRPr="00D06D31">
        <w:rPr>
          <w:rFonts w:ascii="Calibri Light" w:hAnsi="Calibri Light" w:cs="Calibri Light"/>
        </w:rPr>
        <w:t>come</w:t>
      </w:r>
      <w:r w:rsidR="00865E10" w:rsidRPr="00D06D31">
        <w:rPr>
          <w:rFonts w:ascii="Calibri Light" w:hAnsi="Calibri Light" w:cs="Calibri Light"/>
        </w:rPr>
        <w:t xml:space="preserve"> </w:t>
      </w:r>
      <w:r w:rsidRPr="00D06D31">
        <w:rPr>
          <w:rFonts w:ascii="Calibri Light" w:hAnsi="Calibri Light" w:cs="Calibri Light"/>
        </w:rPr>
        <w:t xml:space="preserve">il bilanciamento degli interessi, il rischio di </w:t>
      </w:r>
      <w:r w:rsidR="00FD0401" w:rsidRPr="00D06D31">
        <w:rPr>
          <w:rFonts w:ascii="Calibri Light" w:hAnsi="Calibri Light" w:cs="Calibri Light"/>
        </w:rPr>
        <w:t xml:space="preserve">innescare </w:t>
      </w:r>
      <w:r w:rsidRPr="00D06D31">
        <w:rPr>
          <w:rFonts w:ascii="Calibri Light" w:hAnsi="Calibri Light" w:cs="Calibri Light"/>
        </w:rPr>
        <w:t xml:space="preserve">spirali ritorsive, </w:t>
      </w:r>
      <w:r w:rsidR="00FD0401" w:rsidRPr="00D06D31">
        <w:rPr>
          <w:rFonts w:ascii="Calibri Light" w:hAnsi="Calibri Light" w:cs="Calibri Light"/>
        </w:rPr>
        <w:t>la possibilità di aggravi amministrativi</w:t>
      </w:r>
      <w:r w:rsidR="00865E10" w:rsidRPr="00D06D31">
        <w:rPr>
          <w:rFonts w:ascii="Calibri Light" w:hAnsi="Calibri Light" w:cs="Calibri Light"/>
        </w:rPr>
        <w:t xml:space="preserve">, </w:t>
      </w:r>
      <w:r w:rsidRPr="00D06D31">
        <w:rPr>
          <w:rFonts w:ascii="Calibri Light" w:hAnsi="Calibri Light" w:cs="Calibri Light"/>
        </w:rPr>
        <w:t xml:space="preserve">l’opportunità di </w:t>
      </w:r>
      <w:r w:rsidR="00FD0401" w:rsidRPr="00D06D31">
        <w:rPr>
          <w:rFonts w:ascii="Calibri Light" w:hAnsi="Calibri Light" w:cs="Calibri Light"/>
        </w:rPr>
        <w:t xml:space="preserve">dispositivi </w:t>
      </w:r>
      <w:r w:rsidRPr="00D06D31">
        <w:rPr>
          <w:rFonts w:ascii="Calibri Light" w:hAnsi="Calibri Light" w:cs="Calibri Light"/>
        </w:rPr>
        <w:t>di compensazione</w:t>
      </w:r>
      <w:r w:rsidR="00865E10" w:rsidRPr="00D06D31">
        <w:rPr>
          <w:rFonts w:ascii="Calibri Light" w:hAnsi="Calibri Light" w:cs="Calibri Light"/>
        </w:rPr>
        <w:t xml:space="preserve"> e</w:t>
      </w:r>
      <w:r w:rsidRPr="00D06D31">
        <w:rPr>
          <w:rFonts w:ascii="Calibri Light" w:hAnsi="Calibri Light" w:cs="Calibri Light"/>
        </w:rPr>
        <w:t xml:space="preserve"> </w:t>
      </w:r>
      <w:r w:rsidR="00865E10" w:rsidRPr="00D06D31">
        <w:rPr>
          <w:rFonts w:ascii="Calibri Light" w:hAnsi="Calibri Light" w:cs="Calibri Light"/>
        </w:rPr>
        <w:t xml:space="preserve">la </w:t>
      </w:r>
      <w:r w:rsidR="00DD2008">
        <w:rPr>
          <w:rFonts w:ascii="Calibri Light" w:hAnsi="Calibri Light" w:cs="Calibri Light"/>
        </w:rPr>
        <w:t xml:space="preserve">necessità di </w:t>
      </w:r>
      <w:r w:rsidR="00865E10" w:rsidRPr="00D06D31">
        <w:rPr>
          <w:rFonts w:ascii="Calibri Light" w:hAnsi="Calibri Light" w:cs="Calibri Light"/>
        </w:rPr>
        <w:t>conform</w:t>
      </w:r>
      <w:r w:rsidR="00DD2008">
        <w:rPr>
          <w:rFonts w:ascii="Calibri Light" w:hAnsi="Calibri Light" w:cs="Calibri Light"/>
        </w:rPr>
        <w:t>arsi</w:t>
      </w:r>
      <w:r w:rsidR="00865E10" w:rsidRPr="00D06D31">
        <w:rPr>
          <w:rFonts w:ascii="Calibri Light" w:hAnsi="Calibri Light" w:cs="Calibri Light"/>
        </w:rPr>
        <w:t xml:space="preserve"> alle regole multilaterali</w:t>
      </w:r>
      <w:r w:rsidR="002A11AB" w:rsidRPr="00D06D31">
        <w:rPr>
          <w:rFonts w:ascii="Calibri Light" w:hAnsi="Calibri Light" w:cs="Calibri Light"/>
        </w:rPr>
        <w:t xml:space="preserve">. Aspetto, quest’ultimo, </w:t>
      </w:r>
      <w:r w:rsidR="00EE5F29">
        <w:rPr>
          <w:rFonts w:ascii="Calibri Light" w:hAnsi="Calibri Light" w:cs="Calibri Light"/>
        </w:rPr>
        <w:t xml:space="preserve">più che mai </w:t>
      </w:r>
      <w:r w:rsidR="002A11AB" w:rsidRPr="00D06D31">
        <w:rPr>
          <w:rFonts w:ascii="Calibri Light" w:hAnsi="Calibri Light" w:cs="Calibri Light"/>
        </w:rPr>
        <w:t>critico</w:t>
      </w:r>
      <w:r w:rsidR="00865E10" w:rsidRPr="00D06D31">
        <w:rPr>
          <w:rFonts w:ascii="Calibri Light" w:hAnsi="Calibri Light" w:cs="Calibri Light"/>
        </w:rPr>
        <w:t xml:space="preserve"> </w:t>
      </w:r>
      <w:r w:rsidR="00EE5F29">
        <w:rPr>
          <w:rFonts w:ascii="Calibri Light" w:hAnsi="Calibri Light" w:cs="Calibri Light"/>
        </w:rPr>
        <w:t xml:space="preserve">con una </w:t>
      </w:r>
      <w:r w:rsidR="00865E10" w:rsidRPr="00D06D31">
        <w:rPr>
          <w:rFonts w:ascii="Calibri Light" w:hAnsi="Calibri Light" w:cs="Calibri Light"/>
        </w:rPr>
        <w:t xml:space="preserve">Organizzazione Mondiale del Commercio in </w:t>
      </w:r>
      <w:r w:rsidR="002A11AB" w:rsidRPr="00D06D31">
        <w:rPr>
          <w:rFonts w:ascii="Calibri Light" w:hAnsi="Calibri Light" w:cs="Calibri Light"/>
        </w:rPr>
        <w:t xml:space="preserve">persistente </w:t>
      </w:r>
      <w:r w:rsidR="00865E10" w:rsidRPr="00D06D31">
        <w:rPr>
          <w:rFonts w:ascii="Calibri Light" w:hAnsi="Calibri Light" w:cs="Calibri Light"/>
        </w:rPr>
        <w:t xml:space="preserve">stato di crisi e </w:t>
      </w:r>
      <w:r w:rsidR="00DC3720">
        <w:rPr>
          <w:rFonts w:ascii="Calibri Light" w:hAnsi="Calibri Light" w:cs="Calibri Light"/>
        </w:rPr>
        <w:t xml:space="preserve">la </w:t>
      </w:r>
      <w:r w:rsidR="00865E10" w:rsidRPr="00D06D31">
        <w:rPr>
          <w:rFonts w:ascii="Calibri Light" w:hAnsi="Calibri Light" w:cs="Calibri Light"/>
        </w:rPr>
        <w:t>sua principale funzione</w:t>
      </w:r>
      <w:r w:rsidR="00DC3720">
        <w:rPr>
          <w:rFonts w:ascii="Calibri Light" w:hAnsi="Calibri Light" w:cs="Calibri Light"/>
        </w:rPr>
        <w:t>,</w:t>
      </w:r>
      <w:r w:rsidR="00865E10" w:rsidRPr="00D06D31">
        <w:rPr>
          <w:rFonts w:ascii="Calibri Light" w:hAnsi="Calibri Light" w:cs="Calibri Light"/>
        </w:rPr>
        <w:t xml:space="preserve"> la risoluzione delle controversie fra Stati</w:t>
      </w:r>
      <w:r w:rsidR="00DC3720">
        <w:rPr>
          <w:rFonts w:ascii="Calibri Light" w:hAnsi="Calibri Light" w:cs="Calibri Light"/>
        </w:rPr>
        <w:t>, paralizzata</w:t>
      </w:r>
      <w:r w:rsidR="00865E10" w:rsidRPr="00D06D31">
        <w:rPr>
          <w:rFonts w:ascii="Calibri Light" w:hAnsi="Calibri Light" w:cs="Calibri Light"/>
        </w:rPr>
        <w:t xml:space="preserve">. </w:t>
      </w:r>
    </w:p>
    <w:p w14:paraId="7FAF01BD" w14:textId="77777777" w:rsidR="00823C1A" w:rsidRDefault="00823C1A" w:rsidP="0000541E">
      <w:pPr>
        <w:rPr>
          <w:rFonts w:ascii="Calibri Light" w:hAnsi="Calibri Light" w:cs="Calibri Light"/>
        </w:rPr>
      </w:pPr>
    </w:p>
    <w:p w14:paraId="0FD51827" w14:textId="3130570A" w:rsidR="00EE5F29" w:rsidRPr="00DC3720" w:rsidRDefault="00DC65F7" w:rsidP="0000541E">
      <w:pPr>
        <w:rPr>
          <w:rFonts w:ascii="Calibri Light" w:hAnsi="Calibri Light" w:cs="Calibri Light"/>
        </w:rPr>
      </w:pPr>
      <w:r w:rsidRPr="00DC3720">
        <w:rPr>
          <w:rFonts w:ascii="Calibri Light" w:hAnsi="Calibri Light" w:cs="Calibri Light"/>
        </w:rPr>
        <w:t xml:space="preserve">In questo scenario, </w:t>
      </w:r>
      <w:r w:rsidR="0008013E" w:rsidRPr="00DC3720">
        <w:rPr>
          <w:rFonts w:ascii="Calibri Light" w:hAnsi="Calibri Light" w:cs="Calibri Light"/>
        </w:rPr>
        <w:t xml:space="preserve">il </w:t>
      </w:r>
      <w:r w:rsidRPr="00DC3720">
        <w:rPr>
          <w:rFonts w:ascii="Calibri Light" w:hAnsi="Calibri Light" w:cs="Calibri Light"/>
        </w:rPr>
        <w:t>Regolamento istitutivo della CBAM recentemente approvato è stat</w:t>
      </w:r>
      <w:r w:rsidR="0008013E" w:rsidRPr="00DC3720">
        <w:rPr>
          <w:rFonts w:ascii="Calibri Light" w:hAnsi="Calibri Light" w:cs="Calibri Light"/>
        </w:rPr>
        <w:t xml:space="preserve">o preceduto da un </w:t>
      </w:r>
      <w:r w:rsidRPr="00DC3720">
        <w:rPr>
          <w:rFonts w:ascii="Calibri Light" w:hAnsi="Calibri Light" w:cs="Calibri Light"/>
        </w:rPr>
        <w:t>intenso dibattito, anche al di fuori della Ue</w:t>
      </w:r>
      <w:r w:rsidR="0008013E" w:rsidRPr="00DC3720">
        <w:rPr>
          <w:rFonts w:ascii="Calibri Light" w:hAnsi="Calibri Light" w:cs="Calibri Light"/>
        </w:rPr>
        <w:t xml:space="preserve">. Il </w:t>
      </w:r>
      <w:r w:rsidRPr="00DC3720">
        <w:rPr>
          <w:rFonts w:ascii="Calibri Light" w:hAnsi="Calibri Light" w:cs="Calibri Light"/>
        </w:rPr>
        <w:t xml:space="preserve">Regolamento </w:t>
      </w:r>
      <w:r w:rsidR="0008013E" w:rsidRPr="00DC3720">
        <w:rPr>
          <w:rFonts w:ascii="Calibri Light" w:hAnsi="Calibri Light" w:cs="Calibri Light"/>
        </w:rPr>
        <w:t xml:space="preserve">e </w:t>
      </w:r>
      <w:r w:rsidRPr="00DC3720">
        <w:rPr>
          <w:rFonts w:ascii="Calibri Light" w:hAnsi="Calibri Light" w:cs="Calibri Light"/>
        </w:rPr>
        <w:t xml:space="preserve">le disposizioni attuative </w:t>
      </w:r>
      <w:r w:rsidR="00EA1079" w:rsidRPr="00DC3720">
        <w:rPr>
          <w:rFonts w:ascii="Calibri Light" w:hAnsi="Calibri Light" w:cs="Calibri Light"/>
        </w:rPr>
        <w:t xml:space="preserve">che verranno adottate </w:t>
      </w:r>
      <w:r w:rsidRPr="00DC3720">
        <w:rPr>
          <w:rFonts w:ascii="Calibri Light" w:hAnsi="Calibri Light" w:cs="Calibri Light"/>
        </w:rPr>
        <w:t xml:space="preserve">pongono </w:t>
      </w:r>
      <w:r w:rsidR="00FF58B5" w:rsidRPr="00DC3720">
        <w:rPr>
          <w:rFonts w:ascii="Calibri Light" w:hAnsi="Calibri Light" w:cs="Calibri Light"/>
        </w:rPr>
        <w:t xml:space="preserve">numerosi </w:t>
      </w:r>
      <w:r w:rsidRPr="00DC3720">
        <w:rPr>
          <w:rFonts w:ascii="Calibri Light" w:hAnsi="Calibri Light" w:cs="Calibri Light"/>
        </w:rPr>
        <w:t xml:space="preserve">interrogativi alle imprese. L’incontro </w:t>
      </w:r>
      <w:r w:rsidR="00FF58B5" w:rsidRPr="00DC3720">
        <w:rPr>
          <w:rFonts w:ascii="Calibri Light" w:hAnsi="Calibri Light" w:cs="Calibri Light"/>
        </w:rPr>
        <w:t xml:space="preserve">intende </w:t>
      </w:r>
      <w:r w:rsidR="00EA1079" w:rsidRPr="00DC3720">
        <w:rPr>
          <w:rFonts w:ascii="Calibri Light" w:hAnsi="Calibri Light" w:cs="Calibri Light"/>
        </w:rPr>
        <w:t xml:space="preserve">illustrare i tratti salienti </w:t>
      </w:r>
      <w:r w:rsidR="00FF58B5" w:rsidRPr="00DC3720">
        <w:rPr>
          <w:rFonts w:ascii="Calibri Light" w:hAnsi="Calibri Light" w:cs="Calibri Light"/>
        </w:rPr>
        <w:t>della disciplina</w:t>
      </w:r>
      <w:r w:rsidR="00DC3720">
        <w:rPr>
          <w:rFonts w:ascii="Calibri Light" w:hAnsi="Calibri Light" w:cs="Calibri Light"/>
        </w:rPr>
        <w:t xml:space="preserve"> ed</w:t>
      </w:r>
      <w:r w:rsidR="00FF58B5" w:rsidRPr="00DC3720">
        <w:rPr>
          <w:rFonts w:ascii="Calibri Light" w:hAnsi="Calibri Light" w:cs="Calibri Light"/>
        </w:rPr>
        <w:t xml:space="preserve"> individuarne </w:t>
      </w:r>
      <w:r w:rsidR="00EA1079" w:rsidRPr="00DC3720">
        <w:rPr>
          <w:rFonts w:ascii="Calibri Light" w:hAnsi="Calibri Light" w:cs="Calibri Light"/>
        </w:rPr>
        <w:t>le principali implicazioni</w:t>
      </w:r>
      <w:r w:rsidR="00823C1A">
        <w:rPr>
          <w:rFonts w:ascii="Calibri Light" w:hAnsi="Calibri Light" w:cs="Calibri Light"/>
        </w:rPr>
        <w:t xml:space="preserve">, </w:t>
      </w:r>
      <w:r w:rsidR="00EA1079" w:rsidRPr="00DC3720">
        <w:rPr>
          <w:rFonts w:ascii="Calibri Light" w:hAnsi="Calibri Light" w:cs="Calibri Light"/>
        </w:rPr>
        <w:t>focalizza</w:t>
      </w:r>
      <w:r w:rsidR="00DC3720">
        <w:rPr>
          <w:rFonts w:ascii="Calibri Light" w:hAnsi="Calibri Light" w:cs="Calibri Light"/>
        </w:rPr>
        <w:t>ndosi</w:t>
      </w:r>
      <w:r w:rsidR="00EA1079" w:rsidRPr="00DC3720">
        <w:rPr>
          <w:rFonts w:ascii="Calibri Light" w:hAnsi="Calibri Light" w:cs="Calibri Light"/>
        </w:rPr>
        <w:t xml:space="preserve"> in particolare </w:t>
      </w:r>
      <w:r w:rsidR="00FF58B5" w:rsidRPr="00DC3720">
        <w:rPr>
          <w:rFonts w:ascii="Calibri Light" w:hAnsi="Calibri Light" w:cs="Calibri Light"/>
        </w:rPr>
        <w:t xml:space="preserve">su quelle </w:t>
      </w:r>
      <w:r w:rsidR="00EA1079" w:rsidRPr="00DC3720">
        <w:rPr>
          <w:rFonts w:ascii="Calibri Light" w:hAnsi="Calibri Light" w:cs="Calibri Light"/>
        </w:rPr>
        <w:t>più direttamente legat</w:t>
      </w:r>
      <w:r w:rsidR="00FF58B5" w:rsidRPr="00DC3720">
        <w:rPr>
          <w:rFonts w:ascii="Calibri Light" w:hAnsi="Calibri Light" w:cs="Calibri Light"/>
        </w:rPr>
        <w:t>e</w:t>
      </w:r>
      <w:r w:rsidR="00EA1079" w:rsidRPr="00DC3720">
        <w:rPr>
          <w:rFonts w:ascii="Calibri Light" w:hAnsi="Calibri Light" w:cs="Calibri Light"/>
        </w:rPr>
        <w:t xml:space="preserve"> alle transazioni internazionali. </w:t>
      </w:r>
    </w:p>
    <w:p w14:paraId="10840976" w14:textId="77777777" w:rsidR="00EA1079" w:rsidRDefault="00EA1079" w:rsidP="0000541E">
      <w:pPr>
        <w:rPr>
          <w:rFonts w:ascii="Calibri Light" w:hAnsi="Calibri Light" w:cs="Calibri Light"/>
        </w:rPr>
      </w:pPr>
    </w:p>
    <w:p w14:paraId="4BE26F91" w14:textId="2CE7D2B8" w:rsidR="00EA1079" w:rsidRPr="00EA1079" w:rsidRDefault="00EA1079" w:rsidP="00EA1079">
      <w:pPr>
        <w:rPr>
          <w:rFonts w:ascii="Calibri Light" w:hAnsi="Calibri Light" w:cs="Calibri Light"/>
          <w:b/>
          <w:bCs/>
          <w:color w:val="1F3864" w:themeColor="accent1" w:themeShade="80"/>
        </w:rPr>
      </w:pPr>
      <w:r w:rsidRPr="00EA1079">
        <w:rPr>
          <w:rFonts w:ascii="Calibri Light" w:hAnsi="Calibri Light" w:cs="Calibri Light"/>
          <w:b/>
          <w:bCs/>
          <w:color w:val="1F3864" w:themeColor="accent1" w:themeShade="80"/>
        </w:rPr>
        <w:t xml:space="preserve">Agenda </w:t>
      </w:r>
      <w:r w:rsidR="00823C1A">
        <w:rPr>
          <w:rFonts w:ascii="Calibri Light" w:hAnsi="Calibri Light" w:cs="Calibri Light"/>
          <w:b/>
          <w:bCs/>
          <w:color w:val="1F3864" w:themeColor="accent1" w:themeShade="80"/>
        </w:rPr>
        <w:t>(9,30-10,30)</w:t>
      </w:r>
      <w:r w:rsidRPr="00EA1079">
        <w:rPr>
          <w:rFonts w:ascii="Calibri Light" w:hAnsi="Calibri Light" w:cs="Calibri Light"/>
          <w:b/>
          <w:bCs/>
          <w:color w:val="1F3864" w:themeColor="accent1" w:themeShade="80"/>
        </w:rPr>
        <w:t xml:space="preserve"> </w:t>
      </w:r>
    </w:p>
    <w:p w14:paraId="1A636092" w14:textId="77777777" w:rsidR="0008013E" w:rsidRDefault="0008013E" w:rsidP="0000541E">
      <w:pPr>
        <w:rPr>
          <w:rFonts w:ascii="Calibri Light" w:hAnsi="Calibri Light" w:cs="Calibri Light"/>
        </w:rPr>
      </w:pPr>
    </w:p>
    <w:p w14:paraId="2CE84DDE" w14:textId="2C4C1660" w:rsidR="00EA1079" w:rsidRPr="00237672" w:rsidRDefault="00EA1079" w:rsidP="00135E4B">
      <w:pPr>
        <w:pStyle w:val="Paragrafoelenco"/>
        <w:numPr>
          <w:ilvl w:val="0"/>
          <w:numId w:val="2"/>
        </w:numPr>
        <w:ind w:left="284" w:hanging="284"/>
        <w:rPr>
          <w:rFonts w:ascii="Calibri Light" w:hAnsi="Calibri Light" w:cs="Calibri Light"/>
        </w:rPr>
      </w:pPr>
      <w:r w:rsidRPr="00237672">
        <w:rPr>
          <w:rFonts w:ascii="Calibri Light" w:hAnsi="Calibri Light" w:cs="Calibri Light"/>
          <w:i/>
          <w:iCs/>
        </w:rPr>
        <w:t>Introduzione</w:t>
      </w:r>
      <w:r w:rsidRPr="00237672">
        <w:rPr>
          <w:rFonts w:ascii="Calibri Light" w:hAnsi="Calibri Light" w:cs="Calibri Light"/>
        </w:rPr>
        <w:t>:</w:t>
      </w:r>
      <w:r w:rsidR="00135E4B">
        <w:rPr>
          <w:rFonts w:ascii="Calibri Light" w:hAnsi="Calibri Light" w:cs="Calibri Light"/>
        </w:rPr>
        <w:t xml:space="preserve"> </w:t>
      </w:r>
      <w:r w:rsidRPr="00237672">
        <w:rPr>
          <w:rFonts w:ascii="Calibri Light" w:hAnsi="Calibri Light" w:cs="Calibri Light"/>
        </w:rPr>
        <w:t xml:space="preserve">Marco Felisati, Executive Adviser Politica Commerciale e Cooperazione Internazionale, Confindustria. </w:t>
      </w:r>
    </w:p>
    <w:p w14:paraId="26A4D305" w14:textId="75716ADD" w:rsidR="00BD455E" w:rsidRPr="00237672" w:rsidRDefault="00BD455E" w:rsidP="00135E4B">
      <w:pPr>
        <w:pStyle w:val="Paragrafoelenco"/>
        <w:numPr>
          <w:ilvl w:val="0"/>
          <w:numId w:val="2"/>
        </w:numPr>
        <w:ind w:left="284" w:hanging="284"/>
        <w:rPr>
          <w:rFonts w:ascii="Calibri Light" w:hAnsi="Calibri Light" w:cs="Calibri Light"/>
        </w:rPr>
      </w:pPr>
      <w:r w:rsidRPr="00237672">
        <w:rPr>
          <w:rFonts w:ascii="Calibri Light" w:hAnsi="Calibri Light" w:cs="Calibri Light"/>
          <w:i/>
          <w:iCs/>
        </w:rPr>
        <w:t>L’a</w:t>
      </w:r>
      <w:r w:rsidR="00EA1079" w:rsidRPr="00237672">
        <w:rPr>
          <w:rFonts w:ascii="Calibri Light" w:hAnsi="Calibri Light" w:cs="Calibri Light"/>
          <w:i/>
          <w:iCs/>
        </w:rPr>
        <w:t>nalisi di Confindustria</w:t>
      </w:r>
      <w:r w:rsidR="00EA1079" w:rsidRPr="00237672">
        <w:rPr>
          <w:rFonts w:ascii="Calibri Light" w:hAnsi="Calibri Light" w:cs="Calibri Light"/>
        </w:rPr>
        <w:t>:  Prof. Massimo Beccarello</w:t>
      </w:r>
      <w:r w:rsidR="00204910">
        <w:rPr>
          <w:rFonts w:ascii="Calibri Light" w:hAnsi="Calibri Light" w:cs="Calibri Light"/>
        </w:rPr>
        <w:t>,</w:t>
      </w:r>
      <w:r w:rsidRPr="00237672">
        <w:rPr>
          <w:rFonts w:ascii="Calibri Light" w:hAnsi="Calibri Light" w:cs="Calibri Light"/>
        </w:rPr>
        <w:t xml:space="preserve"> </w:t>
      </w:r>
      <w:r w:rsidR="00204910">
        <w:rPr>
          <w:rFonts w:ascii="Calibri Light" w:hAnsi="Calibri Light" w:cs="Calibri Light"/>
        </w:rPr>
        <w:t>Senior Adviser Energia</w:t>
      </w:r>
      <w:r w:rsidR="00135E4B">
        <w:rPr>
          <w:rFonts w:ascii="Calibri Light" w:hAnsi="Calibri Light" w:cs="Calibri Light"/>
        </w:rPr>
        <w:t>, Confindustria</w:t>
      </w:r>
    </w:p>
    <w:p w14:paraId="353DF154" w14:textId="0D11628F" w:rsidR="00EA1079" w:rsidRPr="00237672" w:rsidRDefault="00BD455E" w:rsidP="00135E4B">
      <w:pPr>
        <w:pStyle w:val="Paragrafoelenco"/>
        <w:numPr>
          <w:ilvl w:val="0"/>
          <w:numId w:val="2"/>
        </w:numPr>
        <w:ind w:left="284" w:hanging="284"/>
        <w:rPr>
          <w:rFonts w:ascii="Calibri Light" w:hAnsi="Calibri Light" w:cs="Calibri Light"/>
        </w:rPr>
      </w:pPr>
      <w:r w:rsidRPr="00237672">
        <w:rPr>
          <w:rFonts w:ascii="Calibri Light" w:hAnsi="Calibri Light" w:cs="Calibri Light"/>
          <w:i/>
          <w:iCs/>
        </w:rPr>
        <w:t>Gli effetti sulle importazioni e sul commercio internazionale</w:t>
      </w:r>
      <w:r w:rsidRPr="00237672">
        <w:rPr>
          <w:rFonts w:ascii="Calibri Light" w:hAnsi="Calibri Light" w:cs="Calibri Light"/>
        </w:rPr>
        <w:t xml:space="preserve">, Avv. Fabrizio Di Gianni, Senior Partner Van </w:t>
      </w:r>
      <w:r w:rsidR="00135E4B" w:rsidRPr="00237672">
        <w:rPr>
          <w:rFonts w:ascii="Calibri Light" w:hAnsi="Calibri Light" w:cs="Calibri Light"/>
        </w:rPr>
        <w:t>bel</w:t>
      </w:r>
      <w:r w:rsidRPr="00237672">
        <w:rPr>
          <w:rFonts w:ascii="Calibri Light" w:hAnsi="Calibri Light" w:cs="Calibri Light"/>
        </w:rPr>
        <w:t xml:space="preserve"> &amp; Bellis, Bruxelles. </w:t>
      </w:r>
      <w:r w:rsidR="00EA1079" w:rsidRPr="00237672">
        <w:rPr>
          <w:rFonts w:ascii="Calibri Light" w:hAnsi="Calibri Light" w:cs="Calibri Light"/>
        </w:rPr>
        <w:tab/>
      </w:r>
    </w:p>
    <w:p w14:paraId="0B61788C" w14:textId="0DEF34A1" w:rsidR="00BD455E" w:rsidRPr="00237672" w:rsidRDefault="00BD455E" w:rsidP="00135E4B">
      <w:pPr>
        <w:pStyle w:val="Paragrafoelenco"/>
        <w:numPr>
          <w:ilvl w:val="0"/>
          <w:numId w:val="2"/>
        </w:numPr>
        <w:ind w:left="284" w:hanging="284"/>
        <w:rPr>
          <w:rFonts w:ascii="Calibri Light" w:hAnsi="Calibri Light" w:cs="Calibri Light"/>
          <w:i/>
          <w:iCs/>
        </w:rPr>
      </w:pPr>
      <w:r w:rsidRPr="00237672">
        <w:rPr>
          <w:rFonts w:ascii="Calibri Light" w:hAnsi="Calibri Light" w:cs="Calibri Light"/>
          <w:i/>
          <w:iCs/>
        </w:rPr>
        <w:t>Q&amp;A</w:t>
      </w:r>
    </w:p>
    <w:p w14:paraId="00F7C3A2" w14:textId="660CAF92" w:rsidR="006B30A7" w:rsidRPr="00237672" w:rsidRDefault="006B30A7" w:rsidP="00135E4B">
      <w:pPr>
        <w:pStyle w:val="Paragrafoelenco"/>
        <w:numPr>
          <w:ilvl w:val="0"/>
          <w:numId w:val="2"/>
        </w:numPr>
        <w:ind w:left="284" w:hanging="284"/>
        <w:rPr>
          <w:rFonts w:ascii="Calibri Light" w:hAnsi="Calibri Light" w:cs="Calibri Light"/>
        </w:rPr>
      </w:pPr>
      <w:r w:rsidRPr="00237672">
        <w:rPr>
          <w:rFonts w:ascii="Calibri Light" w:hAnsi="Calibri Light" w:cs="Calibri Light"/>
          <w:i/>
          <w:iCs/>
        </w:rPr>
        <w:t>Conclusioni</w:t>
      </w:r>
      <w:r w:rsidRPr="00237672">
        <w:rPr>
          <w:rFonts w:ascii="Calibri Light" w:hAnsi="Calibri Light" w:cs="Calibri Light"/>
        </w:rPr>
        <w:t xml:space="preserve">: Marco Felisati, Executive Adviser Politica Commerciale e Cooperazione Internazionale, Confindustria. </w:t>
      </w:r>
    </w:p>
    <w:p w14:paraId="4672BD37" w14:textId="3C18BD3F" w:rsidR="00BD455E" w:rsidRDefault="00BD455E" w:rsidP="00BD455E">
      <w:pPr>
        <w:ind w:left="705" w:hanging="705"/>
        <w:rPr>
          <w:rFonts w:ascii="Calibri Light" w:hAnsi="Calibri Light" w:cs="Calibri Light"/>
        </w:rPr>
      </w:pPr>
    </w:p>
    <w:p w14:paraId="0B311659" w14:textId="77777777" w:rsidR="00BD455E" w:rsidRDefault="00BD455E" w:rsidP="00BD455E">
      <w:pPr>
        <w:ind w:left="705" w:hanging="705"/>
        <w:rPr>
          <w:rFonts w:ascii="Calibri Light" w:hAnsi="Calibri Light" w:cs="Calibri Light"/>
        </w:rPr>
      </w:pPr>
    </w:p>
    <w:p w14:paraId="231BA869" w14:textId="5DC82794" w:rsidR="00204910" w:rsidRDefault="00237672" w:rsidP="00237672">
      <w:pPr>
        <w:rPr>
          <w:rFonts w:ascii="Calibri Light" w:hAnsi="Calibri Light" w:cs="Calibri Light"/>
          <w:b/>
          <w:bCs/>
          <w:i/>
          <w:iCs/>
        </w:rPr>
      </w:pPr>
      <w:r w:rsidRPr="00237672">
        <w:rPr>
          <w:rFonts w:ascii="Calibri Light" w:hAnsi="Calibri Light" w:cs="Calibri Light"/>
          <w:b/>
          <w:bCs/>
          <w:i/>
          <w:iCs/>
        </w:rPr>
        <w:t xml:space="preserve">* Per registrarsi e ottenere il link per il collegamento:  </w:t>
      </w:r>
      <w:hyperlink r:id="rId8" w:history="1">
        <w:r w:rsidR="00477260">
          <w:rPr>
            <w:rStyle w:val="Collegamentoipertestuale"/>
            <w:kern w:val="0"/>
            <w14:ligatures w14:val="none"/>
          </w:rPr>
          <w:t>https://confindustria.zoom.us/meeting/register/tZUuc-itrTkoHtSSD-uNhxn3XJd_xdhBMCyW</w:t>
        </w:r>
      </w:hyperlink>
    </w:p>
    <w:p w14:paraId="17006F28" w14:textId="77777777" w:rsidR="00204910" w:rsidRPr="00237672" w:rsidRDefault="00204910" w:rsidP="00237672">
      <w:pPr>
        <w:rPr>
          <w:rFonts w:ascii="Calibri Light" w:hAnsi="Calibri Light" w:cs="Calibri Light"/>
          <w:b/>
          <w:bCs/>
          <w:i/>
          <w:iCs/>
        </w:rPr>
      </w:pPr>
    </w:p>
    <w:sectPr w:rsidR="00204910" w:rsidRPr="00237672" w:rsidSect="00DC3720">
      <w:pgSz w:w="11906" w:h="16838"/>
      <w:pgMar w:top="1247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0EAD" w14:textId="77777777" w:rsidR="00A74DE4" w:rsidRDefault="00A74DE4" w:rsidP="0000541E">
      <w:r>
        <w:separator/>
      </w:r>
    </w:p>
  </w:endnote>
  <w:endnote w:type="continuationSeparator" w:id="0">
    <w:p w14:paraId="45620F55" w14:textId="77777777" w:rsidR="00A74DE4" w:rsidRDefault="00A74DE4" w:rsidP="0000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5F1D" w14:textId="77777777" w:rsidR="00A74DE4" w:rsidRDefault="00A74DE4" w:rsidP="0000541E">
      <w:r>
        <w:separator/>
      </w:r>
    </w:p>
  </w:footnote>
  <w:footnote w:type="continuationSeparator" w:id="0">
    <w:p w14:paraId="0FC55D4B" w14:textId="77777777" w:rsidR="00A74DE4" w:rsidRDefault="00A74DE4" w:rsidP="0000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134BC"/>
    <w:multiLevelType w:val="hybridMultilevel"/>
    <w:tmpl w:val="1A2ED848"/>
    <w:lvl w:ilvl="0" w:tplc="01C08E8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21E51"/>
    <w:multiLevelType w:val="hybridMultilevel"/>
    <w:tmpl w:val="74427E2A"/>
    <w:lvl w:ilvl="0" w:tplc="62E07F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690829">
    <w:abstractNumId w:val="0"/>
  </w:num>
  <w:num w:numId="2" w16cid:durableId="101384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CD"/>
    <w:rsid w:val="00004DEF"/>
    <w:rsid w:val="0000541E"/>
    <w:rsid w:val="00031687"/>
    <w:rsid w:val="0008013E"/>
    <w:rsid w:val="000E1ABE"/>
    <w:rsid w:val="00125C5C"/>
    <w:rsid w:val="00135E4B"/>
    <w:rsid w:val="00204910"/>
    <w:rsid w:val="00237672"/>
    <w:rsid w:val="002A11AB"/>
    <w:rsid w:val="00370B3F"/>
    <w:rsid w:val="003A12B3"/>
    <w:rsid w:val="00477260"/>
    <w:rsid w:val="00601F65"/>
    <w:rsid w:val="00640E05"/>
    <w:rsid w:val="006B30A7"/>
    <w:rsid w:val="00823C1A"/>
    <w:rsid w:val="00865E10"/>
    <w:rsid w:val="008E0924"/>
    <w:rsid w:val="00993309"/>
    <w:rsid w:val="009A277A"/>
    <w:rsid w:val="00A74DE4"/>
    <w:rsid w:val="00BD455E"/>
    <w:rsid w:val="00C711CD"/>
    <w:rsid w:val="00CC3752"/>
    <w:rsid w:val="00D06D31"/>
    <w:rsid w:val="00DC3720"/>
    <w:rsid w:val="00DC65F7"/>
    <w:rsid w:val="00DD2008"/>
    <w:rsid w:val="00EA1079"/>
    <w:rsid w:val="00EE5F29"/>
    <w:rsid w:val="00FD0401"/>
    <w:rsid w:val="00FF58B5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213D"/>
  <w15:chartTrackingRefBased/>
  <w15:docId w15:val="{4942337F-BAFF-4593-B324-FC0F69C2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541E"/>
    <w:rPr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541E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541E"/>
    <w:rPr>
      <w:vertAlign w:val="superscript"/>
    </w:rPr>
  </w:style>
  <w:style w:type="character" w:customStyle="1" w:styleId="y2iqfc">
    <w:name w:val="y2iqfc"/>
    <w:basedOn w:val="Carpredefinitoparagrafo"/>
    <w:rsid w:val="0000541E"/>
  </w:style>
  <w:style w:type="paragraph" w:styleId="Nessunaspaziatura">
    <w:name w:val="No Spacing"/>
    <w:uiPriority w:val="1"/>
    <w:qFormat/>
    <w:rsid w:val="0000541E"/>
    <w:pPr>
      <w:jc w:val="left"/>
    </w:pPr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2376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77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industria.zoom.us/meeting/register/tZUuc-itrTkoHtSSD-uNhxn3XJd_xdhBMCy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Felisati Marco</dc:creator>
  <cp:keywords/>
  <dc:description/>
  <cp:lastModifiedBy>Cerbone Pasquale</cp:lastModifiedBy>
  <cp:revision>3</cp:revision>
  <dcterms:created xsi:type="dcterms:W3CDTF">2023-05-26T07:51:00Z</dcterms:created>
  <dcterms:modified xsi:type="dcterms:W3CDTF">2023-05-29T08:39:00Z</dcterms:modified>
</cp:coreProperties>
</file>