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DEC" w:rsidRDefault="00EA6DEC">
      <w:pPr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EA6DEC" w:rsidRDefault="00EA6DEC">
      <w:pPr>
        <w:rPr>
          <w:rFonts w:asciiTheme="majorBidi" w:hAnsiTheme="majorBidi" w:cstheme="majorBidi"/>
          <w:sz w:val="32"/>
          <w:szCs w:val="32"/>
        </w:rPr>
      </w:pPr>
    </w:p>
    <w:p w:rsidR="00FC15F0" w:rsidRDefault="00EA6DE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Al Presidente del Consiglio d’Amministrazione della Banca……….</w:t>
      </w:r>
    </w:p>
    <w:p w:rsidR="00BA591D" w:rsidRDefault="00EA6DEC" w:rsidP="004F0633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 riferimento alla circolare del 13 febb</w:t>
      </w:r>
      <w:r w:rsidR="004F0633">
        <w:rPr>
          <w:rFonts w:asciiTheme="majorBidi" w:hAnsiTheme="majorBidi" w:cstheme="majorBidi"/>
          <w:sz w:val="28"/>
          <w:szCs w:val="28"/>
        </w:rPr>
        <w:t xml:space="preserve">raio 2022 con la quale veniva revocato il </w:t>
      </w:r>
      <w:r>
        <w:rPr>
          <w:rFonts w:asciiTheme="majorBidi" w:hAnsiTheme="majorBidi" w:cstheme="majorBidi"/>
          <w:sz w:val="28"/>
          <w:szCs w:val="28"/>
        </w:rPr>
        <w:t>credito</w:t>
      </w:r>
      <w:r w:rsidR="00AE00EE">
        <w:rPr>
          <w:rFonts w:asciiTheme="majorBidi" w:hAnsiTheme="majorBidi" w:cstheme="majorBidi"/>
          <w:sz w:val="28"/>
          <w:szCs w:val="28"/>
        </w:rPr>
        <w:t xml:space="preserve"> documentario per tutte le importazioni e </w:t>
      </w:r>
      <w:r w:rsidR="004F0633">
        <w:rPr>
          <w:rFonts w:asciiTheme="majorBidi" w:hAnsiTheme="majorBidi" w:cstheme="majorBidi"/>
          <w:sz w:val="28"/>
          <w:szCs w:val="28"/>
        </w:rPr>
        <w:t>introduceva l’ottenimento di</w:t>
      </w:r>
      <w:r w:rsidR="00523047">
        <w:rPr>
          <w:rFonts w:asciiTheme="majorBidi" w:hAnsiTheme="majorBidi" w:cstheme="majorBidi"/>
          <w:sz w:val="28"/>
          <w:szCs w:val="28"/>
        </w:rPr>
        <w:t xml:space="preserve"> lettere di credito </w:t>
      </w:r>
      <w:r w:rsidR="004F0633">
        <w:rPr>
          <w:rFonts w:asciiTheme="majorBidi" w:hAnsiTheme="majorBidi" w:cstheme="majorBidi"/>
          <w:sz w:val="28"/>
          <w:szCs w:val="28"/>
        </w:rPr>
        <w:t>con alcune</w:t>
      </w:r>
      <w:r w:rsidR="00523047">
        <w:rPr>
          <w:rFonts w:asciiTheme="majorBidi" w:hAnsiTheme="majorBidi" w:cstheme="majorBidi"/>
          <w:sz w:val="28"/>
          <w:szCs w:val="28"/>
        </w:rPr>
        <w:t xml:space="preserve"> esenzioni, e </w:t>
      </w:r>
      <w:r w:rsidR="004F0633">
        <w:rPr>
          <w:rFonts w:asciiTheme="majorBidi" w:hAnsiTheme="majorBidi" w:cstheme="majorBidi"/>
          <w:sz w:val="28"/>
          <w:szCs w:val="28"/>
        </w:rPr>
        <w:t xml:space="preserve">alla successiva circolare </w:t>
      </w:r>
      <w:r w:rsidR="00523047">
        <w:rPr>
          <w:rFonts w:asciiTheme="majorBidi" w:hAnsiTheme="majorBidi" w:cstheme="majorBidi"/>
          <w:sz w:val="28"/>
          <w:szCs w:val="28"/>
        </w:rPr>
        <w:t xml:space="preserve">del 27 ottobre 2022 </w:t>
      </w:r>
      <w:r w:rsidR="004F0633">
        <w:rPr>
          <w:rFonts w:asciiTheme="majorBidi" w:hAnsiTheme="majorBidi" w:cstheme="majorBidi"/>
          <w:sz w:val="28"/>
          <w:szCs w:val="28"/>
        </w:rPr>
        <w:t>relativa</w:t>
      </w:r>
      <w:r w:rsidR="00523047">
        <w:rPr>
          <w:rFonts w:asciiTheme="majorBidi" w:hAnsiTheme="majorBidi" w:cstheme="majorBidi"/>
          <w:sz w:val="28"/>
          <w:szCs w:val="28"/>
        </w:rPr>
        <w:t xml:space="preserve"> all’incremento del valore delle spedizioni esenti </w:t>
      </w:r>
      <w:r w:rsidR="004F0633">
        <w:rPr>
          <w:rFonts w:asciiTheme="majorBidi" w:hAnsiTheme="majorBidi" w:cstheme="majorBidi"/>
          <w:sz w:val="28"/>
          <w:szCs w:val="28"/>
        </w:rPr>
        <w:t>come da circolare</w:t>
      </w:r>
      <w:r w:rsidR="00523047">
        <w:rPr>
          <w:rFonts w:asciiTheme="majorBidi" w:hAnsiTheme="majorBidi" w:cstheme="majorBidi"/>
          <w:sz w:val="28"/>
          <w:szCs w:val="28"/>
        </w:rPr>
        <w:t xml:space="preserve"> </w:t>
      </w:r>
      <w:r w:rsidR="004F0633">
        <w:rPr>
          <w:rFonts w:asciiTheme="majorBidi" w:hAnsiTheme="majorBidi" w:cstheme="majorBidi"/>
          <w:sz w:val="28"/>
          <w:szCs w:val="28"/>
        </w:rPr>
        <w:t>del 13 febbraio,</w:t>
      </w:r>
      <w:r w:rsidR="00523047">
        <w:rPr>
          <w:rFonts w:asciiTheme="majorBidi" w:hAnsiTheme="majorBidi" w:cstheme="majorBidi"/>
          <w:sz w:val="28"/>
          <w:szCs w:val="28"/>
        </w:rPr>
        <w:t xml:space="preserve"> da 5 mila dollari a 500 mila dollari (</w:t>
      </w:r>
      <w:r w:rsidR="004F0633">
        <w:rPr>
          <w:rFonts w:asciiTheme="majorBidi" w:hAnsiTheme="majorBidi" w:cstheme="majorBidi"/>
          <w:sz w:val="28"/>
          <w:szCs w:val="28"/>
        </w:rPr>
        <w:t>o</w:t>
      </w:r>
      <w:r w:rsidR="00BA591D">
        <w:rPr>
          <w:rFonts w:asciiTheme="majorBidi" w:hAnsiTheme="majorBidi" w:cstheme="majorBidi"/>
          <w:sz w:val="28"/>
          <w:szCs w:val="28"/>
        </w:rPr>
        <w:t xml:space="preserve"> somma equivalente in altre valute estere), e alla luce dell’intenzione della Banca Centrale di revocare gradualmente le suddette </w:t>
      </w:r>
      <w:r w:rsidR="004F0633">
        <w:rPr>
          <w:rFonts w:asciiTheme="majorBidi" w:hAnsiTheme="majorBidi" w:cstheme="majorBidi"/>
          <w:sz w:val="28"/>
          <w:szCs w:val="28"/>
        </w:rPr>
        <w:t>disposizioni</w:t>
      </w:r>
      <w:r w:rsidR="00BA591D">
        <w:rPr>
          <w:rFonts w:asciiTheme="majorBidi" w:hAnsiTheme="majorBidi" w:cstheme="majorBidi"/>
          <w:sz w:val="28"/>
          <w:szCs w:val="28"/>
        </w:rPr>
        <w:t xml:space="preserve"> fino al </w:t>
      </w:r>
      <w:r w:rsidR="004F0633">
        <w:rPr>
          <w:rFonts w:asciiTheme="majorBidi" w:hAnsiTheme="majorBidi" w:cstheme="majorBidi"/>
          <w:sz w:val="28"/>
          <w:szCs w:val="28"/>
        </w:rPr>
        <w:t xml:space="preserve">definitivo </w:t>
      </w:r>
      <w:r w:rsidR="00BA591D">
        <w:rPr>
          <w:rFonts w:asciiTheme="majorBidi" w:hAnsiTheme="majorBidi" w:cstheme="majorBidi"/>
          <w:sz w:val="28"/>
          <w:szCs w:val="28"/>
        </w:rPr>
        <w:t>annullamento</w:t>
      </w:r>
      <w:r w:rsidR="004F0633">
        <w:rPr>
          <w:rFonts w:asciiTheme="majorBidi" w:hAnsiTheme="majorBidi" w:cstheme="majorBidi"/>
          <w:sz w:val="28"/>
          <w:szCs w:val="28"/>
        </w:rPr>
        <w:t xml:space="preserve"> delle stesse</w:t>
      </w:r>
      <w:r w:rsidR="00BA591D">
        <w:rPr>
          <w:rFonts w:asciiTheme="majorBidi" w:hAnsiTheme="majorBidi" w:cstheme="majorBidi"/>
          <w:sz w:val="28"/>
          <w:szCs w:val="28"/>
        </w:rPr>
        <w:t xml:space="preserve"> a dicembre 2022, si ha l’onore di comunicare la revoca della circolare datata 13 febbraio 2022 e l’autorizzazione </w:t>
      </w:r>
      <w:r w:rsidR="004F0633">
        <w:rPr>
          <w:rFonts w:asciiTheme="majorBidi" w:hAnsiTheme="majorBidi" w:cstheme="majorBidi"/>
          <w:sz w:val="28"/>
          <w:szCs w:val="28"/>
        </w:rPr>
        <w:t>al</w:t>
      </w:r>
      <w:r w:rsidR="00BA591D">
        <w:rPr>
          <w:rFonts w:asciiTheme="majorBidi" w:hAnsiTheme="majorBidi" w:cstheme="majorBidi"/>
          <w:sz w:val="28"/>
          <w:szCs w:val="28"/>
        </w:rPr>
        <w:t>l’utilizzo del credito documentario per tutte le importazioni.</w:t>
      </w: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 i più cordiali saluti! </w:t>
      </w: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Cairo 29 dicembre 2022</w:t>
      </w: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Firma </w:t>
      </w: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Governatore della Banca Centrale </w:t>
      </w:r>
    </w:p>
    <w:p w:rsidR="00BA591D" w:rsidRDefault="00BA591D" w:rsidP="00BA591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Hassan Abdullah </w:t>
      </w:r>
    </w:p>
    <w:p w:rsidR="00BA591D" w:rsidRDefault="00BA591D" w:rsidP="00BA591D">
      <w:pPr>
        <w:rPr>
          <w:rFonts w:asciiTheme="majorBidi" w:hAnsiTheme="majorBidi" w:cstheme="majorBidi"/>
          <w:sz w:val="28"/>
          <w:szCs w:val="28"/>
        </w:rPr>
      </w:pPr>
    </w:p>
    <w:p w:rsidR="00BA591D" w:rsidRPr="00523047" w:rsidRDefault="00BA591D" w:rsidP="00BA591D">
      <w:pPr>
        <w:rPr>
          <w:rFonts w:asciiTheme="majorBidi" w:hAnsiTheme="majorBidi" w:cstheme="majorBidi"/>
          <w:sz w:val="28"/>
          <w:szCs w:val="28"/>
          <w:lang w:bidi="ar-EG"/>
        </w:rPr>
      </w:pPr>
    </w:p>
    <w:sectPr w:rsidR="00BA591D" w:rsidRPr="00523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BD"/>
    <w:rsid w:val="004F0633"/>
    <w:rsid w:val="00523047"/>
    <w:rsid w:val="008C09DE"/>
    <w:rsid w:val="00AE00EE"/>
    <w:rsid w:val="00BA591D"/>
    <w:rsid w:val="00D143BD"/>
    <w:rsid w:val="00EA6DEC"/>
    <w:rsid w:val="00F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F5C8F-3135-45DB-B08F-29941A14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 Ahmed</dc:creator>
  <cp:keywords/>
  <dc:description/>
  <cp:lastModifiedBy>Marra Elena</cp:lastModifiedBy>
  <cp:revision>2</cp:revision>
  <dcterms:created xsi:type="dcterms:W3CDTF">2023-01-05T12:27:00Z</dcterms:created>
  <dcterms:modified xsi:type="dcterms:W3CDTF">2023-01-05T12:27:00Z</dcterms:modified>
</cp:coreProperties>
</file>