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8CF4ED" w14:textId="77777777" w:rsidR="00182786" w:rsidRDefault="00182786" w:rsidP="00182786">
      <w:pPr>
        <w:spacing w:after="0"/>
        <w:jc w:val="both"/>
        <w:rPr>
          <w:rFonts w:ascii="Arial" w:hAnsi="Arial" w:cs="Arial"/>
          <w:b/>
          <w:sz w:val="24"/>
          <w:szCs w:val="18"/>
        </w:rPr>
      </w:pPr>
    </w:p>
    <w:p w14:paraId="2CD71983" w14:textId="77777777" w:rsidR="00182786" w:rsidRDefault="00182786" w:rsidP="00182786">
      <w:pPr>
        <w:pStyle w:val="Intestazione"/>
        <w:jc w:val="center"/>
        <w:rPr>
          <w:rFonts w:ascii="Arial" w:hAnsi="Arial" w:cs="Arial"/>
          <w:b/>
          <w:sz w:val="40"/>
          <w:szCs w:val="40"/>
        </w:rPr>
      </w:pPr>
    </w:p>
    <w:p w14:paraId="52FA7D3F" w14:textId="77777777" w:rsidR="00182786" w:rsidRDefault="00182786" w:rsidP="00182786">
      <w:pPr>
        <w:pStyle w:val="Intestazione"/>
        <w:jc w:val="center"/>
        <w:rPr>
          <w:rFonts w:ascii="Arial" w:hAnsi="Arial" w:cs="Arial"/>
          <w:b/>
          <w:sz w:val="40"/>
          <w:szCs w:val="40"/>
        </w:rPr>
      </w:pPr>
    </w:p>
    <w:p w14:paraId="6EA3BEBD" w14:textId="77777777" w:rsidR="00182786" w:rsidRDefault="00182786" w:rsidP="00182786">
      <w:pPr>
        <w:pStyle w:val="Intestazione"/>
        <w:jc w:val="center"/>
        <w:rPr>
          <w:rFonts w:ascii="Arial" w:hAnsi="Arial" w:cs="Arial"/>
          <w:b/>
          <w:sz w:val="40"/>
          <w:szCs w:val="40"/>
        </w:rPr>
      </w:pPr>
    </w:p>
    <w:p w14:paraId="1AD9453C" w14:textId="77777777" w:rsidR="00182786" w:rsidRDefault="00182786" w:rsidP="00182786">
      <w:pPr>
        <w:pStyle w:val="Intestazione"/>
        <w:jc w:val="center"/>
        <w:rPr>
          <w:rFonts w:ascii="Arial" w:hAnsi="Arial" w:cs="Arial"/>
          <w:b/>
          <w:sz w:val="40"/>
          <w:szCs w:val="40"/>
        </w:rPr>
      </w:pPr>
    </w:p>
    <w:p w14:paraId="1C41C9EB" w14:textId="77777777" w:rsidR="00182786" w:rsidRDefault="00182786" w:rsidP="00182786">
      <w:pPr>
        <w:pStyle w:val="Intestazione"/>
        <w:jc w:val="center"/>
        <w:rPr>
          <w:rFonts w:ascii="Arial" w:hAnsi="Arial" w:cs="Arial"/>
          <w:b/>
          <w:sz w:val="40"/>
          <w:szCs w:val="40"/>
        </w:rPr>
      </w:pPr>
    </w:p>
    <w:p w14:paraId="22EBFBEA" w14:textId="77777777" w:rsidR="00182786" w:rsidRDefault="00182786" w:rsidP="00182786">
      <w:pPr>
        <w:pStyle w:val="Intestazione"/>
        <w:jc w:val="center"/>
        <w:rPr>
          <w:rFonts w:ascii="Arial" w:hAnsi="Arial" w:cs="Arial"/>
          <w:b/>
          <w:sz w:val="40"/>
          <w:szCs w:val="40"/>
        </w:rPr>
      </w:pPr>
    </w:p>
    <w:p w14:paraId="522BF4AE" w14:textId="77777777" w:rsidR="00182786" w:rsidRDefault="00182786" w:rsidP="00182786">
      <w:pPr>
        <w:pStyle w:val="Intestazione"/>
        <w:jc w:val="center"/>
        <w:rPr>
          <w:rFonts w:ascii="Arial" w:hAnsi="Arial" w:cs="Arial"/>
          <w:b/>
          <w:sz w:val="40"/>
          <w:szCs w:val="40"/>
        </w:rPr>
      </w:pPr>
    </w:p>
    <w:p w14:paraId="7B56ABA5" w14:textId="77777777" w:rsidR="00182786" w:rsidRDefault="00182786" w:rsidP="00182786">
      <w:pPr>
        <w:pStyle w:val="Intestazione"/>
        <w:jc w:val="center"/>
        <w:rPr>
          <w:rFonts w:ascii="Arial" w:hAnsi="Arial" w:cs="Arial"/>
          <w:b/>
          <w:sz w:val="40"/>
          <w:szCs w:val="40"/>
        </w:rPr>
      </w:pPr>
    </w:p>
    <w:p w14:paraId="4703E37C" w14:textId="77777777" w:rsidR="00182786" w:rsidRDefault="00182786" w:rsidP="00182786">
      <w:pPr>
        <w:pStyle w:val="Intestazione"/>
        <w:jc w:val="center"/>
        <w:rPr>
          <w:rFonts w:ascii="Arial" w:hAnsi="Arial" w:cs="Arial"/>
          <w:b/>
          <w:sz w:val="40"/>
          <w:szCs w:val="40"/>
        </w:rPr>
      </w:pPr>
    </w:p>
    <w:p w14:paraId="7B3AE057" w14:textId="77777777" w:rsidR="00182786" w:rsidRDefault="00182786" w:rsidP="00182786">
      <w:pPr>
        <w:pStyle w:val="Intestazione"/>
        <w:jc w:val="center"/>
        <w:rPr>
          <w:rFonts w:ascii="Arial" w:hAnsi="Arial" w:cs="Arial"/>
          <w:b/>
          <w:sz w:val="40"/>
          <w:szCs w:val="40"/>
        </w:rPr>
      </w:pPr>
    </w:p>
    <w:p w14:paraId="1CBD50B6" w14:textId="77777777" w:rsidR="00182786" w:rsidRDefault="00182786" w:rsidP="00182786">
      <w:pPr>
        <w:pStyle w:val="Intestazione"/>
        <w:jc w:val="center"/>
        <w:rPr>
          <w:rFonts w:ascii="Arial" w:hAnsi="Arial" w:cs="Arial"/>
          <w:b/>
          <w:sz w:val="40"/>
          <w:szCs w:val="40"/>
        </w:rPr>
      </w:pPr>
    </w:p>
    <w:p w14:paraId="25CE0732" w14:textId="77777777" w:rsidR="00182786" w:rsidRPr="00BB07A0" w:rsidRDefault="00182786" w:rsidP="00182786">
      <w:pPr>
        <w:pStyle w:val="Intestazione"/>
        <w:jc w:val="center"/>
        <w:rPr>
          <w:rFonts w:ascii="Arial" w:hAnsi="Arial" w:cs="Arial"/>
          <w:b/>
          <w:sz w:val="40"/>
          <w:szCs w:val="40"/>
        </w:rPr>
      </w:pPr>
      <w:r w:rsidRPr="00BB07A0">
        <w:rPr>
          <w:rFonts w:ascii="Arial" w:hAnsi="Arial" w:cs="Arial"/>
          <w:b/>
          <w:sz w:val="40"/>
          <w:szCs w:val="40"/>
        </w:rPr>
        <w:t xml:space="preserve">Non-binding Guidelines regarding Directive 92/58/EEC </w:t>
      </w:r>
    </w:p>
    <w:p w14:paraId="6BF6E207" w14:textId="036501B8" w:rsidR="00182786" w:rsidRPr="00BB07A0" w:rsidRDefault="00182786" w:rsidP="00182786">
      <w:pPr>
        <w:pStyle w:val="Intestazione"/>
        <w:jc w:val="center"/>
        <w:rPr>
          <w:rFonts w:ascii="Arial" w:hAnsi="Arial" w:cs="Arial"/>
          <w:b/>
          <w:sz w:val="40"/>
          <w:szCs w:val="40"/>
        </w:rPr>
      </w:pPr>
      <w:r w:rsidRPr="00BE61FF">
        <w:rPr>
          <w:rFonts w:ascii="Arial" w:hAnsi="Arial" w:cs="Arial"/>
          <w:b/>
          <w:sz w:val="40"/>
          <w:szCs w:val="40"/>
        </w:rPr>
        <w:t>(Safety</w:t>
      </w:r>
      <w:r w:rsidR="001C1915" w:rsidRPr="00BE61FF">
        <w:rPr>
          <w:rFonts w:ascii="Arial" w:hAnsi="Arial" w:cs="Arial"/>
          <w:b/>
          <w:sz w:val="40"/>
          <w:szCs w:val="40"/>
        </w:rPr>
        <w:t xml:space="preserve"> and/or Health</w:t>
      </w:r>
      <w:r w:rsidRPr="00BE61FF">
        <w:rPr>
          <w:rFonts w:ascii="Arial" w:hAnsi="Arial" w:cs="Arial"/>
          <w:b/>
          <w:sz w:val="40"/>
          <w:szCs w:val="40"/>
        </w:rPr>
        <w:t xml:space="preserve"> Signs</w:t>
      </w:r>
      <w:r w:rsidRPr="00BB07A0">
        <w:rPr>
          <w:rFonts w:ascii="Arial" w:hAnsi="Arial" w:cs="Arial"/>
          <w:b/>
          <w:sz w:val="40"/>
          <w:szCs w:val="40"/>
        </w:rPr>
        <w:t xml:space="preserve"> at Work)</w:t>
      </w:r>
    </w:p>
    <w:p w14:paraId="794A10B7" w14:textId="77777777" w:rsidR="00182786" w:rsidRPr="00BB07A0" w:rsidRDefault="00182786" w:rsidP="00182786">
      <w:pPr>
        <w:spacing w:after="0"/>
        <w:jc w:val="center"/>
        <w:rPr>
          <w:rFonts w:ascii="Arial" w:hAnsi="Arial" w:cs="Arial"/>
          <w:b/>
          <w:sz w:val="40"/>
          <w:szCs w:val="40"/>
        </w:rPr>
      </w:pPr>
    </w:p>
    <w:p w14:paraId="29702528" w14:textId="77777777" w:rsidR="00182786" w:rsidRPr="00BB07A0" w:rsidRDefault="00182786" w:rsidP="00182786">
      <w:pPr>
        <w:spacing w:after="0"/>
        <w:jc w:val="both"/>
        <w:rPr>
          <w:rFonts w:ascii="Arial" w:hAnsi="Arial" w:cs="Arial"/>
          <w:b/>
          <w:sz w:val="40"/>
          <w:szCs w:val="40"/>
        </w:rPr>
      </w:pPr>
    </w:p>
    <w:p w14:paraId="4E4E3FEE" w14:textId="77777777" w:rsidR="00182786" w:rsidRPr="00BB07A0" w:rsidRDefault="00182786" w:rsidP="00182786">
      <w:pPr>
        <w:spacing w:after="0"/>
        <w:jc w:val="both"/>
        <w:rPr>
          <w:rFonts w:ascii="Arial" w:hAnsi="Arial" w:cs="Arial"/>
          <w:b/>
          <w:sz w:val="24"/>
          <w:szCs w:val="18"/>
        </w:rPr>
      </w:pPr>
    </w:p>
    <w:p w14:paraId="2AF7637B" w14:textId="77777777" w:rsidR="00182786" w:rsidRPr="00BB07A0" w:rsidRDefault="00182786" w:rsidP="00182786">
      <w:pPr>
        <w:spacing w:after="0"/>
        <w:jc w:val="both"/>
        <w:rPr>
          <w:rFonts w:ascii="Arial" w:hAnsi="Arial" w:cs="Arial"/>
          <w:b/>
          <w:sz w:val="24"/>
          <w:szCs w:val="18"/>
        </w:rPr>
      </w:pPr>
    </w:p>
    <w:p w14:paraId="6FB02D3D" w14:textId="77777777" w:rsidR="00182786" w:rsidRPr="00BB07A0" w:rsidRDefault="00182786" w:rsidP="00182786">
      <w:pPr>
        <w:spacing w:after="0"/>
        <w:jc w:val="both"/>
        <w:rPr>
          <w:rFonts w:ascii="Arial" w:hAnsi="Arial" w:cs="Arial"/>
          <w:b/>
          <w:sz w:val="24"/>
          <w:szCs w:val="18"/>
        </w:rPr>
      </w:pPr>
    </w:p>
    <w:p w14:paraId="54C468E8" w14:textId="77777777" w:rsidR="00182786" w:rsidRPr="00BB07A0" w:rsidRDefault="00182786" w:rsidP="00182786">
      <w:pPr>
        <w:spacing w:after="0"/>
        <w:jc w:val="both"/>
        <w:rPr>
          <w:rFonts w:ascii="Arial" w:hAnsi="Arial" w:cs="Arial"/>
          <w:b/>
          <w:sz w:val="24"/>
          <w:szCs w:val="18"/>
        </w:rPr>
      </w:pPr>
    </w:p>
    <w:p w14:paraId="0DF96DEB" w14:textId="17DAED27" w:rsidR="00182786" w:rsidRPr="00E236B6" w:rsidRDefault="00182786" w:rsidP="001157A5">
      <w:pPr>
        <w:pStyle w:val="Paragrafoelenco"/>
        <w:pBdr>
          <w:top w:val="single" w:sz="4" w:space="1" w:color="auto"/>
          <w:left w:val="single" w:sz="4" w:space="4" w:color="auto"/>
          <w:bottom w:val="single" w:sz="4" w:space="1" w:color="auto"/>
          <w:right w:val="single" w:sz="4" w:space="4" w:color="auto"/>
        </w:pBdr>
        <w:ind w:left="1440"/>
        <w:jc w:val="both"/>
        <w:rPr>
          <w:rFonts w:ascii="Arial" w:hAnsi="Arial" w:cs="Arial"/>
          <w:b/>
          <w:bCs/>
          <w:i/>
          <w:iCs/>
          <w:sz w:val="18"/>
          <w:szCs w:val="18"/>
        </w:rPr>
      </w:pPr>
      <w:r w:rsidRPr="00E236B6">
        <w:rPr>
          <w:rFonts w:ascii="Arial" w:hAnsi="Arial" w:cs="Arial"/>
          <w:b/>
          <w:bCs/>
          <w:i/>
          <w:iCs/>
          <w:sz w:val="18"/>
          <w:szCs w:val="18"/>
        </w:rPr>
        <w:t xml:space="preserve">This is a non-binding document </w:t>
      </w:r>
      <w:r w:rsidR="0048171F" w:rsidRPr="00E236B6">
        <w:rPr>
          <w:rFonts w:ascii="Arial" w:hAnsi="Arial" w:cs="Arial"/>
          <w:b/>
          <w:bCs/>
          <w:i/>
          <w:iCs/>
          <w:sz w:val="18"/>
          <w:szCs w:val="18"/>
        </w:rPr>
        <w:t xml:space="preserve">prepared by the Advisory Committee for Safety and Health at Work </w:t>
      </w:r>
      <w:r w:rsidRPr="00E236B6">
        <w:rPr>
          <w:rFonts w:ascii="Arial" w:hAnsi="Arial" w:cs="Arial"/>
          <w:b/>
          <w:bCs/>
          <w:i/>
          <w:iCs/>
          <w:sz w:val="18"/>
          <w:szCs w:val="18"/>
        </w:rPr>
        <w:t>intended to clarify certain aspects regarding Directive 92/58/EEC. This document does not</w:t>
      </w:r>
      <w:r w:rsidR="001157A5" w:rsidRPr="00E236B6">
        <w:rPr>
          <w:rFonts w:ascii="Arial" w:hAnsi="Arial" w:cs="Arial"/>
          <w:b/>
          <w:bCs/>
          <w:i/>
          <w:iCs/>
          <w:sz w:val="18"/>
          <w:szCs w:val="18"/>
        </w:rPr>
        <w:t xml:space="preserve"> </w:t>
      </w:r>
      <w:r w:rsidRPr="00E236B6">
        <w:rPr>
          <w:rFonts w:ascii="Arial" w:hAnsi="Arial" w:cs="Arial"/>
          <w:b/>
          <w:bCs/>
          <w:i/>
          <w:iCs/>
          <w:sz w:val="18"/>
          <w:szCs w:val="18"/>
        </w:rPr>
        <w:t xml:space="preserve">take into account legal acts transposing the above-mentioned </w:t>
      </w:r>
      <w:r w:rsidR="003E5829" w:rsidRPr="00E236B6">
        <w:rPr>
          <w:rFonts w:ascii="Arial" w:hAnsi="Arial" w:cs="Arial"/>
          <w:b/>
          <w:bCs/>
          <w:i/>
          <w:iCs/>
          <w:sz w:val="18"/>
          <w:szCs w:val="18"/>
        </w:rPr>
        <w:t>D</w:t>
      </w:r>
      <w:r w:rsidRPr="00E236B6">
        <w:rPr>
          <w:rFonts w:ascii="Arial" w:hAnsi="Arial" w:cs="Arial"/>
          <w:b/>
          <w:bCs/>
          <w:i/>
          <w:iCs/>
          <w:sz w:val="18"/>
          <w:szCs w:val="18"/>
        </w:rPr>
        <w:t>irective in the Member States. Therefore, as the national legislation of respective Member States applies, it will remain for those who read this document to decide how it can best be used with respect to the national legislation.</w:t>
      </w:r>
    </w:p>
    <w:p w14:paraId="6BE69E5B" w14:textId="77777777" w:rsidR="003E5829" w:rsidRPr="00E236B6" w:rsidRDefault="003E5829" w:rsidP="001157A5">
      <w:pPr>
        <w:pStyle w:val="Paragrafoelenco"/>
        <w:pBdr>
          <w:top w:val="single" w:sz="4" w:space="1" w:color="auto"/>
          <w:left w:val="single" w:sz="4" w:space="4" w:color="auto"/>
          <w:bottom w:val="single" w:sz="4" w:space="1" w:color="auto"/>
          <w:right w:val="single" w:sz="4" w:space="4" w:color="auto"/>
        </w:pBdr>
        <w:ind w:left="1440"/>
        <w:jc w:val="both"/>
        <w:rPr>
          <w:rFonts w:ascii="Arial" w:hAnsi="Arial" w:cs="Arial"/>
          <w:b/>
          <w:bCs/>
          <w:i/>
          <w:iCs/>
          <w:sz w:val="18"/>
          <w:szCs w:val="18"/>
        </w:rPr>
      </w:pPr>
    </w:p>
    <w:p w14:paraId="15306E3F" w14:textId="66A40A73" w:rsidR="001157A5" w:rsidRPr="00E236B6" w:rsidRDefault="001157A5" w:rsidP="001157A5">
      <w:pPr>
        <w:pStyle w:val="Paragrafoelenco"/>
        <w:pBdr>
          <w:top w:val="single" w:sz="4" w:space="1" w:color="auto"/>
          <w:left w:val="single" w:sz="4" w:space="4" w:color="auto"/>
          <w:bottom w:val="single" w:sz="4" w:space="1" w:color="auto"/>
          <w:right w:val="single" w:sz="4" w:space="4" w:color="auto"/>
        </w:pBdr>
        <w:ind w:left="1440"/>
        <w:jc w:val="both"/>
        <w:rPr>
          <w:rFonts w:ascii="Arial" w:hAnsi="Arial" w:cs="Arial"/>
          <w:sz w:val="18"/>
          <w:szCs w:val="18"/>
        </w:rPr>
      </w:pPr>
      <w:r w:rsidRPr="00E236B6">
        <w:rPr>
          <w:rFonts w:ascii="Arial" w:hAnsi="Arial" w:cs="Arial"/>
          <w:b/>
          <w:bCs/>
          <w:i/>
          <w:iCs/>
          <w:sz w:val="18"/>
          <w:szCs w:val="18"/>
        </w:rPr>
        <w:t xml:space="preserve">The views expressed in this </w:t>
      </w:r>
      <w:r w:rsidR="0048171F" w:rsidRPr="00E236B6">
        <w:rPr>
          <w:rFonts w:ascii="Arial" w:hAnsi="Arial" w:cs="Arial"/>
          <w:b/>
          <w:bCs/>
          <w:i/>
          <w:iCs/>
          <w:sz w:val="18"/>
          <w:szCs w:val="18"/>
        </w:rPr>
        <w:t xml:space="preserve">document </w:t>
      </w:r>
      <w:r w:rsidRPr="00E236B6">
        <w:rPr>
          <w:rFonts w:ascii="Arial" w:hAnsi="Arial" w:cs="Arial"/>
          <w:b/>
          <w:bCs/>
          <w:i/>
          <w:iCs/>
          <w:sz w:val="18"/>
          <w:szCs w:val="18"/>
        </w:rPr>
        <w:t>cannot prejudge the position that the European Commission might take before the Court.</w:t>
      </w:r>
      <w:r w:rsidRPr="00E236B6">
        <w:rPr>
          <w:rFonts w:ascii="Arial" w:hAnsi="Arial" w:cs="Arial"/>
          <w:sz w:val="18"/>
          <w:szCs w:val="18"/>
        </w:rPr>
        <w:t xml:space="preserve"> </w:t>
      </w:r>
    </w:p>
    <w:p w14:paraId="46580CC0" w14:textId="77777777" w:rsidR="003E5829" w:rsidRPr="00E236B6" w:rsidRDefault="003E5829" w:rsidP="001157A5">
      <w:pPr>
        <w:pStyle w:val="Paragrafoelenco"/>
        <w:pBdr>
          <w:top w:val="single" w:sz="4" w:space="1" w:color="auto"/>
          <w:left w:val="single" w:sz="4" w:space="4" w:color="auto"/>
          <w:bottom w:val="single" w:sz="4" w:space="1" w:color="auto"/>
          <w:right w:val="single" w:sz="4" w:space="4" w:color="auto"/>
        </w:pBdr>
        <w:ind w:left="1440"/>
        <w:jc w:val="both"/>
        <w:rPr>
          <w:rFonts w:ascii="Arial" w:hAnsi="Arial" w:cs="Arial"/>
          <w:sz w:val="18"/>
          <w:szCs w:val="18"/>
        </w:rPr>
      </w:pPr>
    </w:p>
    <w:p w14:paraId="7E023628" w14:textId="77777777" w:rsidR="001157A5" w:rsidRPr="00E236B6" w:rsidRDefault="001157A5" w:rsidP="001157A5">
      <w:pPr>
        <w:pStyle w:val="Paragrafoelenco"/>
        <w:pBdr>
          <w:top w:val="single" w:sz="4" w:space="1" w:color="auto"/>
          <w:left w:val="single" w:sz="4" w:space="4" w:color="auto"/>
          <w:bottom w:val="single" w:sz="4" w:space="1" w:color="auto"/>
          <w:right w:val="single" w:sz="4" w:space="4" w:color="auto"/>
        </w:pBdr>
        <w:ind w:left="1440"/>
        <w:jc w:val="both"/>
        <w:rPr>
          <w:rFonts w:ascii="Arial" w:hAnsi="Arial" w:cs="Arial"/>
          <w:b/>
          <w:bCs/>
          <w:i/>
          <w:iCs/>
          <w:sz w:val="18"/>
          <w:szCs w:val="18"/>
        </w:rPr>
      </w:pPr>
      <w:r w:rsidRPr="00E236B6">
        <w:rPr>
          <w:rFonts w:ascii="Arial" w:hAnsi="Arial" w:cs="Arial"/>
          <w:b/>
          <w:bCs/>
          <w:i/>
          <w:iCs/>
          <w:sz w:val="18"/>
          <w:szCs w:val="18"/>
        </w:rPr>
        <w:t xml:space="preserve">This document does not engage the liability of the Commission and of its Services. </w:t>
      </w:r>
    </w:p>
    <w:p w14:paraId="2589E07D" w14:textId="77777777" w:rsidR="001157A5" w:rsidRPr="00E236B6" w:rsidRDefault="001157A5" w:rsidP="001157A5">
      <w:pPr>
        <w:pStyle w:val="Paragrafoelenco"/>
        <w:pBdr>
          <w:top w:val="single" w:sz="4" w:space="1" w:color="auto"/>
          <w:left w:val="single" w:sz="4" w:space="4" w:color="auto"/>
          <w:bottom w:val="single" w:sz="4" w:space="1" w:color="auto"/>
          <w:right w:val="single" w:sz="4" w:space="4" w:color="auto"/>
        </w:pBdr>
        <w:ind w:left="1440"/>
        <w:jc w:val="both"/>
        <w:rPr>
          <w:rFonts w:ascii="Arial" w:hAnsi="Arial" w:cs="Arial"/>
          <w:b/>
          <w:bCs/>
          <w:i/>
          <w:iCs/>
          <w:sz w:val="18"/>
          <w:szCs w:val="18"/>
        </w:rPr>
      </w:pPr>
    </w:p>
    <w:p w14:paraId="07C6A2D9" w14:textId="6CD4334C" w:rsidR="00182786" w:rsidRPr="00BB07A0" w:rsidRDefault="001157A5" w:rsidP="001157A5">
      <w:pPr>
        <w:pStyle w:val="Paragrafoelenco"/>
        <w:pBdr>
          <w:top w:val="single" w:sz="4" w:space="1" w:color="auto"/>
          <w:left w:val="single" w:sz="4" w:space="4" w:color="auto"/>
          <w:bottom w:val="single" w:sz="4" w:space="1" w:color="auto"/>
          <w:right w:val="single" w:sz="4" w:space="4" w:color="auto"/>
        </w:pBdr>
        <w:ind w:left="1440"/>
        <w:jc w:val="both"/>
        <w:rPr>
          <w:rFonts w:ascii="Arial" w:hAnsi="Arial" w:cs="Arial"/>
          <w:b/>
          <w:bCs/>
          <w:i/>
          <w:iCs/>
          <w:sz w:val="18"/>
          <w:szCs w:val="18"/>
        </w:rPr>
      </w:pPr>
      <w:r w:rsidRPr="00E236B6">
        <w:rPr>
          <w:rFonts w:ascii="Arial" w:hAnsi="Arial" w:cs="Arial"/>
          <w:b/>
          <w:bCs/>
          <w:i/>
          <w:iCs/>
          <w:sz w:val="18"/>
          <w:szCs w:val="18"/>
        </w:rPr>
        <w:t xml:space="preserve">Neither the European Commission nor any person acting on behalf of the European Commission is responsible for any use that may be made of the following information. </w:t>
      </w:r>
      <w:r w:rsidR="00182786" w:rsidRPr="00E236B6">
        <w:rPr>
          <w:rFonts w:ascii="Arial" w:hAnsi="Arial" w:cs="Arial"/>
          <w:b/>
          <w:bCs/>
          <w:i/>
          <w:iCs/>
          <w:sz w:val="18"/>
          <w:szCs w:val="18"/>
        </w:rPr>
        <w:t>It should be noted that only the Court of Justice of the European Union is competent to interpret EU law with binding legal authority (Article 19 of the Treaty on European Union).</w:t>
      </w:r>
      <w:r w:rsidR="00182786" w:rsidRPr="00BB07A0">
        <w:rPr>
          <w:rFonts w:ascii="Arial" w:hAnsi="Arial" w:cs="Arial"/>
          <w:b/>
          <w:bCs/>
          <w:i/>
          <w:iCs/>
          <w:sz w:val="18"/>
          <w:szCs w:val="18"/>
        </w:rPr>
        <w:t xml:space="preserve"> </w:t>
      </w:r>
    </w:p>
    <w:p w14:paraId="6A62074B" w14:textId="77777777" w:rsidR="00182786" w:rsidRPr="00BB07A0" w:rsidRDefault="00182786" w:rsidP="00182786">
      <w:pPr>
        <w:pStyle w:val="Paragrafoelenco"/>
        <w:pBdr>
          <w:top w:val="single" w:sz="4" w:space="1" w:color="auto"/>
          <w:left w:val="single" w:sz="4" w:space="4" w:color="auto"/>
          <w:bottom w:val="single" w:sz="4" w:space="1" w:color="auto"/>
          <w:right w:val="single" w:sz="4" w:space="4" w:color="auto"/>
        </w:pBdr>
        <w:ind w:left="1440"/>
        <w:jc w:val="both"/>
        <w:rPr>
          <w:rFonts w:ascii="Arial" w:hAnsi="Arial" w:cs="Arial"/>
          <w:b/>
          <w:bCs/>
          <w:i/>
          <w:iCs/>
          <w:sz w:val="18"/>
          <w:szCs w:val="18"/>
        </w:rPr>
      </w:pPr>
    </w:p>
    <w:p w14:paraId="4DBEA562" w14:textId="77777777" w:rsidR="00182786" w:rsidRPr="00BB07A0" w:rsidRDefault="00182786" w:rsidP="00182786">
      <w:pPr>
        <w:pStyle w:val="Paragrafoelenco"/>
        <w:jc w:val="both"/>
        <w:rPr>
          <w:rStyle w:val="Collegamentoipertestuale"/>
          <w:rFonts w:ascii="Arial" w:hAnsi="Arial" w:cs="Arial"/>
          <w:color w:val="auto"/>
          <w:sz w:val="20"/>
          <w:szCs w:val="20"/>
        </w:rPr>
      </w:pPr>
    </w:p>
    <w:p w14:paraId="25DB71FA" w14:textId="22B34102" w:rsidR="00182786" w:rsidRPr="00BB07A0" w:rsidRDefault="00182786" w:rsidP="00182786">
      <w:pPr>
        <w:rPr>
          <w:rStyle w:val="Collegamentoipertestuale"/>
          <w:rFonts w:ascii="Arial" w:hAnsi="Arial" w:cs="Arial"/>
        </w:rPr>
      </w:pPr>
      <w:r w:rsidRPr="00BB07A0">
        <w:rPr>
          <w:rStyle w:val="Collegamentoipertestuale"/>
          <w:rFonts w:ascii="Arial" w:hAnsi="Arial" w:cs="Arial"/>
        </w:rPr>
        <w:br w:type="page"/>
      </w:r>
    </w:p>
    <w:sdt>
      <w:sdtPr>
        <w:rPr>
          <w:rFonts w:asciiTheme="minorHAnsi" w:eastAsiaTheme="minorHAnsi" w:hAnsiTheme="minorHAnsi" w:cstheme="minorBidi"/>
          <w:color w:val="auto"/>
          <w:sz w:val="22"/>
          <w:szCs w:val="22"/>
          <w:lang w:val="en-GB"/>
        </w:rPr>
        <w:id w:val="462321102"/>
        <w:docPartObj>
          <w:docPartGallery w:val="Table of Contents"/>
          <w:docPartUnique/>
        </w:docPartObj>
      </w:sdtPr>
      <w:sdtEndPr>
        <w:rPr>
          <w:rFonts w:ascii="Arial" w:hAnsi="Arial" w:cs="Arial"/>
          <w:b/>
          <w:bCs/>
          <w:noProof/>
        </w:rPr>
      </w:sdtEndPr>
      <w:sdtContent>
        <w:p w14:paraId="3D9AEA51" w14:textId="1C2B3392" w:rsidR="00A85CEF" w:rsidRDefault="00A85CEF" w:rsidP="001C268C">
          <w:pPr>
            <w:pStyle w:val="Titolosommario"/>
            <w:jc w:val="center"/>
          </w:pPr>
          <w:r>
            <w:t>Contents</w:t>
          </w:r>
        </w:p>
        <w:p w14:paraId="4066178B" w14:textId="750F3346" w:rsidR="001C268C" w:rsidRDefault="001C268C" w:rsidP="001C268C">
          <w:pPr>
            <w:rPr>
              <w:lang w:val="en-US"/>
            </w:rPr>
          </w:pPr>
        </w:p>
        <w:p w14:paraId="632EEE4D" w14:textId="77777777" w:rsidR="001C268C" w:rsidRPr="001C268C" w:rsidRDefault="001C268C" w:rsidP="001C268C">
          <w:pPr>
            <w:rPr>
              <w:lang w:val="en-US"/>
            </w:rPr>
          </w:pPr>
        </w:p>
        <w:p w14:paraId="6FFE802E" w14:textId="7CCD3B71" w:rsidR="000F7902" w:rsidRPr="000F7902" w:rsidRDefault="00A85CEF">
          <w:pPr>
            <w:pStyle w:val="Sommario1"/>
            <w:rPr>
              <w:rFonts w:ascii="Arial" w:eastAsiaTheme="minorEastAsia" w:hAnsi="Arial" w:cs="Arial"/>
              <w:b/>
              <w:noProof/>
              <w:lang w:val="fr-BE" w:eastAsia="fr-BE"/>
            </w:rPr>
          </w:pPr>
          <w:r w:rsidRPr="000F7902">
            <w:rPr>
              <w:rFonts w:ascii="Arial" w:hAnsi="Arial" w:cs="Arial"/>
              <w:b/>
            </w:rPr>
            <w:fldChar w:fldCharType="begin"/>
          </w:r>
          <w:r w:rsidRPr="000F7902">
            <w:rPr>
              <w:rFonts w:ascii="Arial" w:hAnsi="Arial" w:cs="Arial"/>
              <w:b/>
            </w:rPr>
            <w:instrText xml:space="preserve"> TOC \o "1-3" \h \z \u </w:instrText>
          </w:r>
          <w:r w:rsidRPr="000F7902">
            <w:rPr>
              <w:rFonts w:ascii="Arial" w:hAnsi="Arial" w:cs="Arial"/>
              <w:b/>
            </w:rPr>
            <w:fldChar w:fldCharType="separate"/>
          </w:r>
          <w:hyperlink w:anchor="_Toc56070570" w:history="1">
            <w:r w:rsidR="000F7902" w:rsidRPr="000F7902">
              <w:rPr>
                <w:rStyle w:val="Collegamentoipertestuale"/>
                <w:rFonts w:ascii="Arial" w:hAnsi="Arial" w:cs="Arial"/>
                <w:b/>
                <w:noProof/>
              </w:rPr>
              <w:t>Foreword</w:t>
            </w:r>
            <w:r w:rsidR="000F7902" w:rsidRPr="000F7902">
              <w:rPr>
                <w:rFonts w:ascii="Arial" w:hAnsi="Arial" w:cs="Arial"/>
                <w:b/>
                <w:noProof/>
                <w:webHidden/>
              </w:rPr>
              <w:tab/>
            </w:r>
            <w:r w:rsidR="000F7902" w:rsidRPr="000F7902">
              <w:rPr>
                <w:rFonts w:ascii="Arial" w:hAnsi="Arial" w:cs="Arial"/>
                <w:b/>
                <w:noProof/>
                <w:webHidden/>
              </w:rPr>
              <w:fldChar w:fldCharType="begin"/>
            </w:r>
            <w:r w:rsidR="000F7902" w:rsidRPr="000F7902">
              <w:rPr>
                <w:rFonts w:ascii="Arial" w:hAnsi="Arial" w:cs="Arial"/>
                <w:b/>
                <w:noProof/>
                <w:webHidden/>
              </w:rPr>
              <w:instrText xml:space="preserve"> PAGEREF _Toc56070570 \h </w:instrText>
            </w:r>
            <w:r w:rsidR="000F7902" w:rsidRPr="000F7902">
              <w:rPr>
                <w:rFonts w:ascii="Arial" w:hAnsi="Arial" w:cs="Arial"/>
                <w:b/>
                <w:noProof/>
                <w:webHidden/>
              </w:rPr>
            </w:r>
            <w:r w:rsidR="000F7902" w:rsidRPr="000F7902">
              <w:rPr>
                <w:rFonts w:ascii="Arial" w:hAnsi="Arial" w:cs="Arial"/>
                <w:b/>
                <w:noProof/>
                <w:webHidden/>
              </w:rPr>
              <w:fldChar w:fldCharType="separate"/>
            </w:r>
            <w:r w:rsidR="000F7902" w:rsidRPr="000F7902">
              <w:rPr>
                <w:rFonts w:ascii="Arial" w:hAnsi="Arial" w:cs="Arial"/>
                <w:b/>
                <w:noProof/>
                <w:webHidden/>
              </w:rPr>
              <w:t>4</w:t>
            </w:r>
            <w:r w:rsidR="000F7902" w:rsidRPr="000F7902">
              <w:rPr>
                <w:rFonts w:ascii="Arial" w:hAnsi="Arial" w:cs="Arial"/>
                <w:b/>
                <w:noProof/>
                <w:webHidden/>
              </w:rPr>
              <w:fldChar w:fldCharType="end"/>
            </w:r>
          </w:hyperlink>
        </w:p>
        <w:p w14:paraId="11886717" w14:textId="5CA9F5DC" w:rsidR="000F7902" w:rsidRPr="000F7902" w:rsidRDefault="006B3F4C">
          <w:pPr>
            <w:pStyle w:val="Sommario1"/>
            <w:rPr>
              <w:rFonts w:ascii="Arial" w:eastAsiaTheme="minorEastAsia" w:hAnsi="Arial" w:cs="Arial"/>
              <w:b/>
              <w:noProof/>
              <w:lang w:val="fr-BE" w:eastAsia="fr-BE"/>
            </w:rPr>
          </w:pPr>
          <w:hyperlink w:anchor="_Toc56070571" w:history="1">
            <w:r w:rsidR="000F7902" w:rsidRPr="000F7902">
              <w:rPr>
                <w:rStyle w:val="Collegamentoipertestuale"/>
                <w:rFonts w:ascii="Arial" w:hAnsi="Arial" w:cs="Arial"/>
                <w:b/>
                <w:noProof/>
              </w:rPr>
              <w:t>Part I: Legal context at EU level</w:t>
            </w:r>
            <w:r w:rsidR="000F7902" w:rsidRPr="000F7902">
              <w:rPr>
                <w:rFonts w:ascii="Arial" w:hAnsi="Arial" w:cs="Arial"/>
                <w:b/>
                <w:noProof/>
                <w:webHidden/>
              </w:rPr>
              <w:tab/>
            </w:r>
            <w:r w:rsidR="000F7902" w:rsidRPr="000F7902">
              <w:rPr>
                <w:rFonts w:ascii="Arial" w:hAnsi="Arial" w:cs="Arial"/>
                <w:b/>
                <w:noProof/>
                <w:webHidden/>
              </w:rPr>
              <w:fldChar w:fldCharType="begin"/>
            </w:r>
            <w:r w:rsidR="000F7902" w:rsidRPr="000F7902">
              <w:rPr>
                <w:rFonts w:ascii="Arial" w:hAnsi="Arial" w:cs="Arial"/>
                <w:b/>
                <w:noProof/>
                <w:webHidden/>
              </w:rPr>
              <w:instrText xml:space="preserve"> PAGEREF _Toc56070571 \h </w:instrText>
            </w:r>
            <w:r w:rsidR="000F7902" w:rsidRPr="000F7902">
              <w:rPr>
                <w:rFonts w:ascii="Arial" w:hAnsi="Arial" w:cs="Arial"/>
                <w:b/>
                <w:noProof/>
                <w:webHidden/>
              </w:rPr>
            </w:r>
            <w:r w:rsidR="000F7902" w:rsidRPr="000F7902">
              <w:rPr>
                <w:rFonts w:ascii="Arial" w:hAnsi="Arial" w:cs="Arial"/>
                <w:b/>
                <w:noProof/>
                <w:webHidden/>
              </w:rPr>
              <w:fldChar w:fldCharType="separate"/>
            </w:r>
            <w:r w:rsidR="000F7902" w:rsidRPr="000F7902">
              <w:rPr>
                <w:rFonts w:ascii="Arial" w:hAnsi="Arial" w:cs="Arial"/>
                <w:b/>
                <w:noProof/>
                <w:webHidden/>
              </w:rPr>
              <w:t>6</w:t>
            </w:r>
            <w:r w:rsidR="000F7902" w:rsidRPr="000F7902">
              <w:rPr>
                <w:rFonts w:ascii="Arial" w:hAnsi="Arial" w:cs="Arial"/>
                <w:b/>
                <w:noProof/>
                <w:webHidden/>
              </w:rPr>
              <w:fldChar w:fldCharType="end"/>
            </w:r>
          </w:hyperlink>
        </w:p>
        <w:p w14:paraId="38E792EE" w14:textId="13A689C1" w:rsidR="000F7902" w:rsidRPr="000F7902" w:rsidRDefault="006B3F4C">
          <w:pPr>
            <w:pStyle w:val="Sommario2"/>
            <w:rPr>
              <w:rFonts w:eastAsiaTheme="minorEastAsia"/>
              <w:lang w:val="fr-BE" w:eastAsia="fr-BE"/>
            </w:rPr>
          </w:pPr>
          <w:hyperlink w:anchor="_Toc56070572" w:history="1">
            <w:r w:rsidR="000F7902" w:rsidRPr="000F7902">
              <w:rPr>
                <w:rStyle w:val="Collegamentoipertestuale"/>
              </w:rPr>
              <w:t>1.</w:t>
            </w:r>
            <w:r w:rsidR="000F7902" w:rsidRPr="000F7902">
              <w:rPr>
                <w:rFonts w:eastAsiaTheme="minorEastAsia"/>
                <w:lang w:val="fr-BE" w:eastAsia="fr-BE"/>
              </w:rPr>
              <w:tab/>
            </w:r>
            <w:r w:rsidR="000F7902" w:rsidRPr="000F7902">
              <w:rPr>
                <w:rStyle w:val="Collegamentoipertestuale"/>
              </w:rPr>
              <w:t>Directive 89/391/EEC and Directive 92/58/EEC</w:t>
            </w:r>
            <w:r w:rsidR="000F7902" w:rsidRPr="000F7902">
              <w:rPr>
                <w:webHidden/>
              </w:rPr>
              <w:tab/>
            </w:r>
            <w:r w:rsidR="000F7902" w:rsidRPr="000F7902">
              <w:rPr>
                <w:webHidden/>
              </w:rPr>
              <w:fldChar w:fldCharType="begin"/>
            </w:r>
            <w:r w:rsidR="000F7902" w:rsidRPr="000F7902">
              <w:rPr>
                <w:webHidden/>
              </w:rPr>
              <w:instrText xml:space="preserve"> PAGEREF _Toc56070572 \h </w:instrText>
            </w:r>
            <w:r w:rsidR="000F7902" w:rsidRPr="000F7902">
              <w:rPr>
                <w:webHidden/>
              </w:rPr>
            </w:r>
            <w:r w:rsidR="000F7902" w:rsidRPr="000F7902">
              <w:rPr>
                <w:webHidden/>
              </w:rPr>
              <w:fldChar w:fldCharType="separate"/>
            </w:r>
            <w:r w:rsidR="000F7902" w:rsidRPr="000F7902">
              <w:rPr>
                <w:webHidden/>
              </w:rPr>
              <w:t>6</w:t>
            </w:r>
            <w:r w:rsidR="000F7902" w:rsidRPr="000F7902">
              <w:rPr>
                <w:webHidden/>
              </w:rPr>
              <w:fldChar w:fldCharType="end"/>
            </w:r>
          </w:hyperlink>
        </w:p>
        <w:p w14:paraId="26FC896E" w14:textId="513379B1" w:rsidR="000F7902" w:rsidRPr="000F7902" w:rsidRDefault="006B3F4C">
          <w:pPr>
            <w:pStyle w:val="Sommario3"/>
            <w:tabs>
              <w:tab w:val="left" w:pos="880"/>
            </w:tabs>
            <w:rPr>
              <w:rFonts w:ascii="Arial" w:eastAsiaTheme="minorEastAsia" w:hAnsi="Arial" w:cs="Arial"/>
              <w:b/>
              <w:noProof/>
              <w:lang w:val="fr-BE" w:eastAsia="fr-BE"/>
            </w:rPr>
          </w:pPr>
          <w:hyperlink w:anchor="_Toc56070573" w:history="1">
            <w:r w:rsidR="000F7902" w:rsidRPr="000F7902">
              <w:rPr>
                <w:rStyle w:val="Collegamentoipertestuale"/>
                <w:rFonts w:ascii="Arial" w:hAnsi="Arial" w:cs="Arial"/>
                <w:b/>
                <w:noProof/>
              </w:rPr>
              <w:t>a.</w:t>
            </w:r>
            <w:r w:rsidR="000F7902" w:rsidRPr="000F7902">
              <w:rPr>
                <w:rFonts w:ascii="Arial" w:eastAsiaTheme="minorEastAsia" w:hAnsi="Arial" w:cs="Arial"/>
                <w:b/>
                <w:noProof/>
                <w:lang w:val="fr-BE" w:eastAsia="fr-BE"/>
              </w:rPr>
              <w:tab/>
            </w:r>
            <w:r w:rsidR="000F7902" w:rsidRPr="000F7902">
              <w:rPr>
                <w:rStyle w:val="Collegamentoipertestuale"/>
                <w:rFonts w:ascii="Arial" w:hAnsi="Arial" w:cs="Arial"/>
                <w:b/>
                <w:noProof/>
              </w:rPr>
              <w:t>Summary of the provisions of Directive 89/391/EEC and Directive 92/58/EEC</w:t>
            </w:r>
            <w:r w:rsidR="000F7902" w:rsidRPr="000F7902">
              <w:rPr>
                <w:rFonts w:ascii="Arial" w:hAnsi="Arial" w:cs="Arial"/>
                <w:b/>
                <w:noProof/>
                <w:webHidden/>
              </w:rPr>
              <w:tab/>
            </w:r>
            <w:r w:rsidR="000F7902" w:rsidRPr="000F7902">
              <w:rPr>
                <w:rFonts w:ascii="Arial" w:hAnsi="Arial" w:cs="Arial"/>
                <w:b/>
                <w:noProof/>
                <w:webHidden/>
              </w:rPr>
              <w:fldChar w:fldCharType="begin"/>
            </w:r>
            <w:r w:rsidR="000F7902" w:rsidRPr="000F7902">
              <w:rPr>
                <w:rFonts w:ascii="Arial" w:hAnsi="Arial" w:cs="Arial"/>
                <w:b/>
                <w:noProof/>
                <w:webHidden/>
              </w:rPr>
              <w:instrText xml:space="preserve"> PAGEREF _Toc56070573 \h </w:instrText>
            </w:r>
            <w:r w:rsidR="000F7902" w:rsidRPr="000F7902">
              <w:rPr>
                <w:rFonts w:ascii="Arial" w:hAnsi="Arial" w:cs="Arial"/>
                <w:b/>
                <w:noProof/>
                <w:webHidden/>
              </w:rPr>
            </w:r>
            <w:r w:rsidR="000F7902" w:rsidRPr="000F7902">
              <w:rPr>
                <w:rFonts w:ascii="Arial" w:hAnsi="Arial" w:cs="Arial"/>
                <w:b/>
                <w:noProof/>
                <w:webHidden/>
              </w:rPr>
              <w:fldChar w:fldCharType="separate"/>
            </w:r>
            <w:r w:rsidR="000F7902" w:rsidRPr="000F7902">
              <w:rPr>
                <w:rFonts w:ascii="Arial" w:hAnsi="Arial" w:cs="Arial"/>
                <w:b/>
                <w:noProof/>
                <w:webHidden/>
              </w:rPr>
              <w:t>6</w:t>
            </w:r>
            <w:r w:rsidR="000F7902" w:rsidRPr="000F7902">
              <w:rPr>
                <w:rFonts w:ascii="Arial" w:hAnsi="Arial" w:cs="Arial"/>
                <w:b/>
                <w:noProof/>
                <w:webHidden/>
              </w:rPr>
              <w:fldChar w:fldCharType="end"/>
            </w:r>
          </w:hyperlink>
        </w:p>
        <w:p w14:paraId="41311A0D" w14:textId="5E202571" w:rsidR="000F7902" w:rsidRPr="000F7902" w:rsidRDefault="006B3F4C">
          <w:pPr>
            <w:pStyle w:val="Sommario3"/>
            <w:tabs>
              <w:tab w:val="left" w:pos="880"/>
            </w:tabs>
            <w:rPr>
              <w:rFonts w:ascii="Arial" w:eastAsiaTheme="minorEastAsia" w:hAnsi="Arial" w:cs="Arial"/>
              <w:b/>
              <w:noProof/>
              <w:lang w:val="fr-BE" w:eastAsia="fr-BE"/>
            </w:rPr>
          </w:pPr>
          <w:hyperlink w:anchor="_Toc56070574" w:history="1">
            <w:r w:rsidR="000F7902" w:rsidRPr="000F7902">
              <w:rPr>
                <w:rStyle w:val="Collegamentoipertestuale"/>
                <w:rFonts w:ascii="Arial" w:hAnsi="Arial" w:cs="Arial"/>
                <w:b/>
                <w:noProof/>
              </w:rPr>
              <w:t>b.</w:t>
            </w:r>
            <w:r w:rsidR="000F7902" w:rsidRPr="000F7902">
              <w:rPr>
                <w:rFonts w:ascii="Arial" w:eastAsiaTheme="minorEastAsia" w:hAnsi="Arial" w:cs="Arial"/>
                <w:b/>
                <w:noProof/>
                <w:lang w:val="fr-BE" w:eastAsia="fr-BE"/>
              </w:rPr>
              <w:tab/>
            </w:r>
            <w:r w:rsidR="000F7902" w:rsidRPr="000F7902">
              <w:rPr>
                <w:rStyle w:val="Collegamentoipertestuale"/>
                <w:rFonts w:ascii="Arial" w:hAnsi="Arial" w:cs="Arial"/>
                <w:b/>
                <w:noProof/>
              </w:rPr>
              <w:t>Scope of application</w:t>
            </w:r>
            <w:r w:rsidR="000F7902" w:rsidRPr="000F7902">
              <w:rPr>
                <w:rFonts w:ascii="Arial" w:hAnsi="Arial" w:cs="Arial"/>
                <w:b/>
                <w:noProof/>
                <w:webHidden/>
              </w:rPr>
              <w:tab/>
            </w:r>
            <w:r w:rsidR="000F7902" w:rsidRPr="000F7902">
              <w:rPr>
                <w:rFonts w:ascii="Arial" w:hAnsi="Arial" w:cs="Arial"/>
                <w:b/>
                <w:noProof/>
                <w:webHidden/>
              </w:rPr>
              <w:fldChar w:fldCharType="begin"/>
            </w:r>
            <w:r w:rsidR="000F7902" w:rsidRPr="000F7902">
              <w:rPr>
                <w:rFonts w:ascii="Arial" w:hAnsi="Arial" w:cs="Arial"/>
                <w:b/>
                <w:noProof/>
                <w:webHidden/>
              </w:rPr>
              <w:instrText xml:space="preserve"> PAGEREF _Toc56070574 \h </w:instrText>
            </w:r>
            <w:r w:rsidR="000F7902" w:rsidRPr="000F7902">
              <w:rPr>
                <w:rFonts w:ascii="Arial" w:hAnsi="Arial" w:cs="Arial"/>
                <w:b/>
                <w:noProof/>
                <w:webHidden/>
              </w:rPr>
            </w:r>
            <w:r w:rsidR="000F7902" w:rsidRPr="000F7902">
              <w:rPr>
                <w:rFonts w:ascii="Arial" w:hAnsi="Arial" w:cs="Arial"/>
                <w:b/>
                <w:noProof/>
                <w:webHidden/>
              </w:rPr>
              <w:fldChar w:fldCharType="separate"/>
            </w:r>
            <w:r w:rsidR="000F7902" w:rsidRPr="000F7902">
              <w:rPr>
                <w:rFonts w:ascii="Arial" w:hAnsi="Arial" w:cs="Arial"/>
                <w:b/>
                <w:noProof/>
                <w:webHidden/>
              </w:rPr>
              <w:t>7</w:t>
            </w:r>
            <w:r w:rsidR="000F7902" w:rsidRPr="000F7902">
              <w:rPr>
                <w:rFonts w:ascii="Arial" w:hAnsi="Arial" w:cs="Arial"/>
                <w:b/>
                <w:noProof/>
                <w:webHidden/>
              </w:rPr>
              <w:fldChar w:fldCharType="end"/>
            </w:r>
          </w:hyperlink>
        </w:p>
        <w:p w14:paraId="13C13D71" w14:textId="042A5B89" w:rsidR="000F7902" w:rsidRPr="000F7902" w:rsidRDefault="006B3F4C">
          <w:pPr>
            <w:pStyle w:val="Sommario3"/>
            <w:tabs>
              <w:tab w:val="left" w:pos="880"/>
            </w:tabs>
            <w:rPr>
              <w:rFonts w:ascii="Arial" w:eastAsiaTheme="minorEastAsia" w:hAnsi="Arial" w:cs="Arial"/>
              <w:b/>
              <w:noProof/>
              <w:lang w:val="fr-BE" w:eastAsia="fr-BE"/>
            </w:rPr>
          </w:pPr>
          <w:hyperlink w:anchor="_Toc56070575" w:history="1">
            <w:r w:rsidR="000F7902" w:rsidRPr="000F7902">
              <w:rPr>
                <w:rStyle w:val="Collegamentoipertestuale"/>
                <w:rFonts w:ascii="Arial" w:hAnsi="Arial" w:cs="Arial"/>
                <w:b/>
                <w:noProof/>
              </w:rPr>
              <w:t>c.</w:t>
            </w:r>
            <w:r w:rsidR="000F7902" w:rsidRPr="000F7902">
              <w:rPr>
                <w:rFonts w:ascii="Arial" w:eastAsiaTheme="minorEastAsia" w:hAnsi="Arial" w:cs="Arial"/>
                <w:b/>
                <w:noProof/>
                <w:lang w:val="fr-BE" w:eastAsia="fr-BE"/>
              </w:rPr>
              <w:tab/>
            </w:r>
            <w:r w:rsidR="000F7902" w:rsidRPr="000F7902">
              <w:rPr>
                <w:rStyle w:val="Collegamentoipertestuale"/>
                <w:rFonts w:ascii="Arial" w:hAnsi="Arial" w:cs="Arial"/>
                <w:b/>
                <w:noProof/>
              </w:rPr>
              <w:t>Employers’ obligations</w:t>
            </w:r>
            <w:r w:rsidR="000F7902" w:rsidRPr="000F7902">
              <w:rPr>
                <w:rFonts w:ascii="Arial" w:hAnsi="Arial" w:cs="Arial"/>
                <w:b/>
                <w:noProof/>
                <w:webHidden/>
              </w:rPr>
              <w:tab/>
            </w:r>
            <w:r w:rsidR="000F7902" w:rsidRPr="000F7902">
              <w:rPr>
                <w:rFonts w:ascii="Arial" w:hAnsi="Arial" w:cs="Arial"/>
                <w:b/>
                <w:noProof/>
                <w:webHidden/>
              </w:rPr>
              <w:fldChar w:fldCharType="begin"/>
            </w:r>
            <w:r w:rsidR="000F7902" w:rsidRPr="000F7902">
              <w:rPr>
                <w:rFonts w:ascii="Arial" w:hAnsi="Arial" w:cs="Arial"/>
                <w:b/>
                <w:noProof/>
                <w:webHidden/>
              </w:rPr>
              <w:instrText xml:space="preserve"> PAGEREF _Toc56070575 \h </w:instrText>
            </w:r>
            <w:r w:rsidR="000F7902" w:rsidRPr="000F7902">
              <w:rPr>
                <w:rFonts w:ascii="Arial" w:hAnsi="Arial" w:cs="Arial"/>
                <w:b/>
                <w:noProof/>
                <w:webHidden/>
              </w:rPr>
            </w:r>
            <w:r w:rsidR="000F7902" w:rsidRPr="000F7902">
              <w:rPr>
                <w:rFonts w:ascii="Arial" w:hAnsi="Arial" w:cs="Arial"/>
                <w:b/>
                <w:noProof/>
                <w:webHidden/>
              </w:rPr>
              <w:fldChar w:fldCharType="separate"/>
            </w:r>
            <w:r w:rsidR="000F7902" w:rsidRPr="000F7902">
              <w:rPr>
                <w:rFonts w:ascii="Arial" w:hAnsi="Arial" w:cs="Arial"/>
                <w:b/>
                <w:noProof/>
                <w:webHidden/>
              </w:rPr>
              <w:t>7</w:t>
            </w:r>
            <w:r w:rsidR="000F7902" w:rsidRPr="000F7902">
              <w:rPr>
                <w:rFonts w:ascii="Arial" w:hAnsi="Arial" w:cs="Arial"/>
                <w:b/>
                <w:noProof/>
                <w:webHidden/>
              </w:rPr>
              <w:fldChar w:fldCharType="end"/>
            </w:r>
          </w:hyperlink>
        </w:p>
        <w:p w14:paraId="775ECDEC" w14:textId="0BBDAF91" w:rsidR="000F7902" w:rsidRPr="000F7902" w:rsidRDefault="006B3F4C">
          <w:pPr>
            <w:pStyle w:val="Sommario3"/>
            <w:tabs>
              <w:tab w:val="left" w:pos="880"/>
            </w:tabs>
            <w:rPr>
              <w:rFonts w:ascii="Arial" w:eastAsiaTheme="minorEastAsia" w:hAnsi="Arial" w:cs="Arial"/>
              <w:b/>
              <w:noProof/>
              <w:lang w:val="fr-BE" w:eastAsia="fr-BE"/>
            </w:rPr>
          </w:pPr>
          <w:hyperlink w:anchor="_Toc56070576" w:history="1">
            <w:r w:rsidR="000F7902" w:rsidRPr="000F7902">
              <w:rPr>
                <w:rStyle w:val="Collegamentoipertestuale"/>
                <w:rFonts w:ascii="Arial" w:hAnsi="Arial" w:cs="Arial"/>
                <w:b/>
                <w:noProof/>
              </w:rPr>
              <w:t>d.</w:t>
            </w:r>
            <w:r w:rsidR="000F7902" w:rsidRPr="000F7902">
              <w:rPr>
                <w:rFonts w:ascii="Arial" w:eastAsiaTheme="minorEastAsia" w:hAnsi="Arial" w:cs="Arial"/>
                <w:b/>
                <w:noProof/>
                <w:lang w:val="fr-BE" w:eastAsia="fr-BE"/>
              </w:rPr>
              <w:tab/>
            </w:r>
            <w:r w:rsidR="000F7902" w:rsidRPr="000F7902">
              <w:rPr>
                <w:rStyle w:val="Collegamentoipertestuale"/>
                <w:rFonts w:ascii="Arial" w:hAnsi="Arial" w:cs="Arial"/>
                <w:b/>
                <w:noProof/>
              </w:rPr>
              <w:t>General minimum requirements – Annex II</w:t>
            </w:r>
            <w:r w:rsidR="000F7902" w:rsidRPr="000F7902">
              <w:rPr>
                <w:rFonts w:ascii="Arial" w:hAnsi="Arial" w:cs="Arial"/>
                <w:b/>
                <w:noProof/>
                <w:webHidden/>
              </w:rPr>
              <w:tab/>
            </w:r>
            <w:r w:rsidR="000F7902" w:rsidRPr="000F7902">
              <w:rPr>
                <w:rFonts w:ascii="Arial" w:hAnsi="Arial" w:cs="Arial"/>
                <w:b/>
                <w:noProof/>
                <w:webHidden/>
              </w:rPr>
              <w:fldChar w:fldCharType="begin"/>
            </w:r>
            <w:r w:rsidR="000F7902" w:rsidRPr="000F7902">
              <w:rPr>
                <w:rFonts w:ascii="Arial" w:hAnsi="Arial" w:cs="Arial"/>
                <w:b/>
                <w:noProof/>
                <w:webHidden/>
              </w:rPr>
              <w:instrText xml:space="preserve"> PAGEREF _Toc56070576 \h </w:instrText>
            </w:r>
            <w:r w:rsidR="000F7902" w:rsidRPr="000F7902">
              <w:rPr>
                <w:rFonts w:ascii="Arial" w:hAnsi="Arial" w:cs="Arial"/>
                <w:b/>
                <w:noProof/>
                <w:webHidden/>
              </w:rPr>
            </w:r>
            <w:r w:rsidR="000F7902" w:rsidRPr="000F7902">
              <w:rPr>
                <w:rFonts w:ascii="Arial" w:hAnsi="Arial" w:cs="Arial"/>
                <w:b/>
                <w:noProof/>
                <w:webHidden/>
              </w:rPr>
              <w:fldChar w:fldCharType="separate"/>
            </w:r>
            <w:r w:rsidR="000F7902" w:rsidRPr="000F7902">
              <w:rPr>
                <w:rFonts w:ascii="Arial" w:hAnsi="Arial" w:cs="Arial"/>
                <w:b/>
                <w:noProof/>
                <w:webHidden/>
              </w:rPr>
              <w:t>8</w:t>
            </w:r>
            <w:r w:rsidR="000F7902" w:rsidRPr="000F7902">
              <w:rPr>
                <w:rFonts w:ascii="Arial" w:hAnsi="Arial" w:cs="Arial"/>
                <w:b/>
                <w:noProof/>
                <w:webHidden/>
              </w:rPr>
              <w:fldChar w:fldCharType="end"/>
            </w:r>
          </w:hyperlink>
        </w:p>
        <w:p w14:paraId="0B0EC794" w14:textId="74B876E3" w:rsidR="000F7902" w:rsidRPr="000F7902" w:rsidRDefault="006B3F4C">
          <w:pPr>
            <w:pStyle w:val="Sommario3"/>
            <w:tabs>
              <w:tab w:val="left" w:pos="880"/>
            </w:tabs>
            <w:rPr>
              <w:rFonts w:ascii="Arial" w:eastAsiaTheme="minorEastAsia" w:hAnsi="Arial" w:cs="Arial"/>
              <w:b/>
              <w:noProof/>
              <w:lang w:val="fr-BE" w:eastAsia="fr-BE"/>
            </w:rPr>
          </w:pPr>
          <w:hyperlink w:anchor="_Toc56070577" w:history="1">
            <w:r w:rsidR="000F7902" w:rsidRPr="000F7902">
              <w:rPr>
                <w:rStyle w:val="Collegamentoipertestuale"/>
                <w:rFonts w:ascii="Arial" w:hAnsi="Arial" w:cs="Arial"/>
                <w:b/>
                <w:noProof/>
              </w:rPr>
              <w:t>e.</w:t>
            </w:r>
            <w:r w:rsidR="000F7902" w:rsidRPr="000F7902">
              <w:rPr>
                <w:rFonts w:ascii="Arial" w:eastAsiaTheme="minorEastAsia" w:hAnsi="Arial" w:cs="Arial"/>
                <w:b/>
                <w:noProof/>
                <w:lang w:val="fr-BE" w:eastAsia="fr-BE"/>
              </w:rPr>
              <w:tab/>
            </w:r>
            <w:r w:rsidR="000F7902" w:rsidRPr="000F7902">
              <w:rPr>
                <w:rStyle w:val="Collegamentoipertestuale"/>
                <w:rFonts w:ascii="Arial" w:hAnsi="Arial" w:cs="Arial"/>
                <w:b/>
                <w:noProof/>
              </w:rPr>
              <w:t>Flexibility clause</w:t>
            </w:r>
            <w:r w:rsidR="000F7902" w:rsidRPr="000F7902">
              <w:rPr>
                <w:rFonts w:ascii="Arial" w:hAnsi="Arial" w:cs="Arial"/>
                <w:b/>
                <w:noProof/>
                <w:webHidden/>
              </w:rPr>
              <w:tab/>
            </w:r>
            <w:r w:rsidR="000F7902" w:rsidRPr="000F7902">
              <w:rPr>
                <w:rFonts w:ascii="Arial" w:hAnsi="Arial" w:cs="Arial"/>
                <w:b/>
                <w:noProof/>
                <w:webHidden/>
              </w:rPr>
              <w:fldChar w:fldCharType="begin"/>
            </w:r>
            <w:r w:rsidR="000F7902" w:rsidRPr="000F7902">
              <w:rPr>
                <w:rFonts w:ascii="Arial" w:hAnsi="Arial" w:cs="Arial"/>
                <w:b/>
                <w:noProof/>
                <w:webHidden/>
              </w:rPr>
              <w:instrText xml:space="preserve"> PAGEREF _Toc56070577 \h </w:instrText>
            </w:r>
            <w:r w:rsidR="000F7902" w:rsidRPr="000F7902">
              <w:rPr>
                <w:rFonts w:ascii="Arial" w:hAnsi="Arial" w:cs="Arial"/>
                <w:b/>
                <w:noProof/>
                <w:webHidden/>
              </w:rPr>
            </w:r>
            <w:r w:rsidR="000F7902" w:rsidRPr="000F7902">
              <w:rPr>
                <w:rFonts w:ascii="Arial" w:hAnsi="Arial" w:cs="Arial"/>
                <w:b/>
                <w:noProof/>
                <w:webHidden/>
              </w:rPr>
              <w:fldChar w:fldCharType="separate"/>
            </w:r>
            <w:r w:rsidR="000F7902" w:rsidRPr="000F7902">
              <w:rPr>
                <w:rFonts w:ascii="Arial" w:hAnsi="Arial" w:cs="Arial"/>
                <w:b/>
                <w:noProof/>
                <w:webHidden/>
              </w:rPr>
              <w:t>8</w:t>
            </w:r>
            <w:r w:rsidR="000F7902" w:rsidRPr="000F7902">
              <w:rPr>
                <w:rFonts w:ascii="Arial" w:hAnsi="Arial" w:cs="Arial"/>
                <w:b/>
                <w:noProof/>
                <w:webHidden/>
              </w:rPr>
              <w:fldChar w:fldCharType="end"/>
            </w:r>
          </w:hyperlink>
        </w:p>
        <w:p w14:paraId="510B4185" w14:textId="63A7428C" w:rsidR="000F7902" w:rsidRPr="000F7902" w:rsidRDefault="006B3F4C">
          <w:pPr>
            <w:pStyle w:val="Sommario2"/>
            <w:rPr>
              <w:rFonts w:eastAsiaTheme="minorEastAsia"/>
              <w:lang w:val="fr-BE" w:eastAsia="fr-BE"/>
            </w:rPr>
          </w:pPr>
          <w:hyperlink w:anchor="_Toc56070578" w:history="1">
            <w:r w:rsidR="000F7902" w:rsidRPr="000F7902">
              <w:rPr>
                <w:rStyle w:val="Collegamentoipertestuale"/>
              </w:rPr>
              <w:t>2.</w:t>
            </w:r>
            <w:r w:rsidR="000F7902" w:rsidRPr="000F7902">
              <w:rPr>
                <w:rFonts w:eastAsiaTheme="minorEastAsia"/>
                <w:lang w:val="fr-BE" w:eastAsia="fr-BE"/>
              </w:rPr>
              <w:tab/>
            </w:r>
            <w:r w:rsidR="000F7902" w:rsidRPr="000F7902">
              <w:rPr>
                <w:rStyle w:val="Collegamentoipertestuale"/>
              </w:rPr>
              <w:t>European and international standards</w:t>
            </w:r>
            <w:r w:rsidR="000F7902" w:rsidRPr="000F7902">
              <w:rPr>
                <w:webHidden/>
              </w:rPr>
              <w:tab/>
            </w:r>
            <w:r w:rsidR="000F7902" w:rsidRPr="000F7902">
              <w:rPr>
                <w:webHidden/>
              </w:rPr>
              <w:fldChar w:fldCharType="begin"/>
            </w:r>
            <w:r w:rsidR="000F7902" w:rsidRPr="000F7902">
              <w:rPr>
                <w:webHidden/>
              </w:rPr>
              <w:instrText xml:space="preserve"> PAGEREF _Toc56070578 \h </w:instrText>
            </w:r>
            <w:r w:rsidR="000F7902" w:rsidRPr="000F7902">
              <w:rPr>
                <w:webHidden/>
              </w:rPr>
            </w:r>
            <w:r w:rsidR="000F7902" w:rsidRPr="000F7902">
              <w:rPr>
                <w:webHidden/>
              </w:rPr>
              <w:fldChar w:fldCharType="separate"/>
            </w:r>
            <w:r w:rsidR="000F7902" w:rsidRPr="000F7902">
              <w:rPr>
                <w:webHidden/>
              </w:rPr>
              <w:t>8</w:t>
            </w:r>
            <w:r w:rsidR="000F7902" w:rsidRPr="000F7902">
              <w:rPr>
                <w:webHidden/>
              </w:rPr>
              <w:fldChar w:fldCharType="end"/>
            </w:r>
          </w:hyperlink>
        </w:p>
        <w:p w14:paraId="37DD7378" w14:textId="132C5DE4" w:rsidR="000F7902" w:rsidRPr="000F7902" w:rsidRDefault="006B3F4C">
          <w:pPr>
            <w:pStyle w:val="Sommario2"/>
            <w:rPr>
              <w:rFonts w:eastAsiaTheme="minorEastAsia"/>
              <w:lang w:val="fr-BE" w:eastAsia="fr-BE"/>
            </w:rPr>
          </w:pPr>
          <w:hyperlink w:anchor="_Toc56070579" w:history="1">
            <w:r w:rsidR="000F7902" w:rsidRPr="000F7902">
              <w:rPr>
                <w:rStyle w:val="Collegamentoipertestuale"/>
              </w:rPr>
              <w:t>3.</w:t>
            </w:r>
            <w:r w:rsidR="000F7902" w:rsidRPr="000F7902">
              <w:rPr>
                <w:rFonts w:eastAsiaTheme="minorEastAsia"/>
                <w:lang w:val="fr-BE" w:eastAsia="fr-BE"/>
              </w:rPr>
              <w:tab/>
            </w:r>
            <w:r w:rsidR="000F7902" w:rsidRPr="000F7902">
              <w:rPr>
                <w:rStyle w:val="Collegamentoipertestuale"/>
              </w:rPr>
              <w:t>Interrelationship between Directive 92/58/EC and international standards</w:t>
            </w:r>
            <w:r w:rsidR="000F7902" w:rsidRPr="000F7902">
              <w:rPr>
                <w:webHidden/>
              </w:rPr>
              <w:tab/>
            </w:r>
            <w:r w:rsidR="000F7902" w:rsidRPr="000F7902">
              <w:rPr>
                <w:webHidden/>
              </w:rPr>
              <w:fldChar w:fldCharType="begin"/>
            </w:r>
            <w:r w:rsidR="000F7902" w:rsidRPr="000F7902">
              <w:rPr>
                <w:webHidden/>
              </w:rPr>
              <w:instrText xml:space="preserve"> PAGEREF _Toc56070579 \h </w:instrText>
            </w:r>
            <w:r w:rsidR="000F7902" w:rsidRPr="000F7902">
              <w:rPr>
                <w:webHidden/>
              </w:rPr>
            </w:r>
            <w:r w:rsidR="000F7902" w:rsidRPr="000F7902">
              <w:rPr>
                <w:webHidden/>
              </w:rPr>
              <w:fldChar w:fldCharType="separate"/>
            </w:r>
            <w:r w:rsidR="000F7902" w:rsidRPr="000F7902">
              <w:rPr>
                <w:webHidden/>
              </w:rPr>
              <w:t>9</w:t>
            </w:r>
            <w:r w:rsidR="000F7902" w:rsidRPr="000F7902">
              <w:rPr>
                <w:webHidden/>
              </w:rPr>
              <w:fldChar w:fldCharType="end"/>
            </w:r>
          </w:hyperlink>
        </w:p>
        <w:p w14:paraId="45A38880" w14:textId="63F7EAE3" w:rsidR="000F7902" w:rsidRPr="000F7902" w:rsidRDefault="006B3F4C">
          <w:pPr>
            <w:pStyle w:val="Sommario2"/>
            <w:rPr>
              <w:rFonts w:eastAsiaTheme="minorEastAsia"/>
              <w:lang w:val="fr-BE" w:eastAsia="fr-BE"/>
            </w:rPr>
          </w:pPr>
          <w:hyperlink w:anchor="_Toc56070580" w:history="1">
            <w:r w:rsidR="000F7902" w:rsidRPr="000F7902">
              <w:rPr>
                <w:rStyle w:val="Collegamentoipertestuale"/>
              </w:rPr>
              <w:t>4.</w:t>
            </w:r>
            <w:r w:rsidR="000F7902" w:rsidRPr="000F7902">
              <w:rPr>
                <w:rFonts w:eastAsiaTheme="minorEastAsia"/>
                <w:lang w:val="fr-BE" w:eastAsia="fr-BE"/>
              </w:rPr>
              <w:tab/>
            </w:r>
            <w:r w:rsidR="000F7902" w:rsidRPr="000F7902">
              <w:rPr>
                <w:rStyle w:val="Collegamentoipertestuale"/>
              </w:rPr>
              <w:t>Where to find the signage systems?</w:t>
            </w:r>
            <w:r w:rsidR="000F7902" w:rsidRPr="000F7902">
              <w:rPr>
                <w:webHidden/>
              </w:rPr>
              <w:tab/>
            </w:r>
            <w:r w:rsidR="000F7902" w:rsidRPr="000F7902">
              <w:rPr>
                <w:webHidden/>
              </w:rPr>
              <w:fldChar w:fldCharType="begin"/>
            </w:r>
            <w:r w:rsidR="000F7902" w:rsidRPr="000F7902">
              <w:rPr>
                <w:webHidden/>
              </w:rPr>
              <w:instrText xml:space="preserve"> PAGEREF _Toc56070580 \h </w:instrText>
            </w:r>
            <w:r w:rsidR="000F7902" w:rsidRPr="000F7902">
              <w:rPr>
                <w:webHidden/>
              </w:rPr>
            </w:r>
            <w:r w:rsidR="000F7902" w:rsidRPr="000F7902">
              <w:rPr>
                <w:webHidden/>
              </w:rPr>
              <w:fldChar w:fldCharType="separate"/>
            </w:r>
            <w:r w:rsidR="000F7902" w:rsidRPr="000F7902">
              <w:rPr>
                <w:webHidden/>
              </w:rPr>
              <w:t>9</w:t>
            </w:r>
            <w:r w:rsidR="000F7902" w:rsidRPr="000F7902">
              <w:rPr>
                <w:webHidden/>
              </w:rPr>
              <w:fldChar w:fldCharType="end"/>
            </w:r>
          </w:hyperlink>
        </w:p>
        <w:p w14:paraId="2DB88266" w14:textId="5C406BAA" w:rsidR="000F7902" w:rsidRPr="000F7902" w:rsidRDefault="006B3F4C">
          <w:pPr>
            <w:pStyle w:val="Sommario1"/>
            <w:rPr>
              <w:rFonts w:ascii="Arial" w:eastAsiaTheme="minorEastAsia" w:hAnsi="Arial" w:cs="Arial"/>
              <w:b/>
              <w:noProof/>
              <w:lang w:val="fr-BE" w:eastAsia="fr-BE"/>
            </w:rPr>
          </w:pPr>
          <w:hyperlink w:anchor="_Toc56070581" w:history="1">
            <w:r w:rsidR="000F7902" w:rsidRPr="000F7902">
              <w:rPr>
                <w:rStyle w:val="Collegamentoipertestuale"/>
                <w:rFonts w:ascii="Arial" w:hAnsi="Arial" w:cs="Arial"/>
                <w:b/>
                <w:noProof/>
              </w:rPr>
              <w:t>Part II: Types of safety signs</w:t>
            </w:r>
            <w:r w:rsidR="000F7902" w:rsidRPr="000F7902">
              <w:rPr>
                <w:rFonts w:ascii="Arial" w:hAnsi="Arial" w:cs="Arial"/>
                <w:b/>
                <w:noProof/>
                <w:webHidden/>
              </w:rPr>
              <w:tab/>
            </w:r>
            <w:r w:rsidR="000F7902" w:rsidRPr="000F7902">
              <w:rPr>
                <w:rFonts w:ascii="Arial" w:hAnsi="Arial" w:cs="Arial"/>
                <w:b/>
                <w:noProof/>
                <w:webHidden/>
              </w:rPr>
              <w:fldChar w:fldCharType="begin"/>
            </w:r>
            <w:r w:rsidR="000F7902" w:rsidRPr="000F7902">
              <w:rPr>
                <w:rFonts w:ascii="Arial" w:hAnsi="Arial" w:cs="Arial"/>
                <w:b/>
                <w:noProof/>
                <w:webHidden/>
              </w:rPr>
              <w:instrText xml:space="preserve"> PAGEREF _Toc56070581 \h </w:instrText>
            </w:r>
            <w:r w:rsidR="000F7902" w:rsidRPr="000F7902">
              <w:rPr>
                <w:rFonts w:ascii="Arial" w:hAnsi="Arial" w:cs="Arial"/>
                <w:b/>
                <w:noProof/>
                <w:webHidden/>
              </w:rPr>
            </w:r>
            <w:r w:rsidR="000F7902" w:rsidRPr="000F7902">
              <w:rPr>
                <w:rFonts w:ascii="Arial" w:hAnsi="Arial" w:cs="Arial"/>
                <w:b/>
                <w:noProof/>
                <w:webHidden/>
              </w:rPr>
              <w:fldChar w:fldCharType="separate"/>
            </w:r>
            <w:r w:rsidR="000F7902" w:rsidRPr="000F7902">
              <w:rPr>
                <w:rFonts w:ascii="Arial" w:hAnsi="Arial" w:cs="Arial"/>
                <w:b/>
                <w:noProof/>
                <w:webHidden/>
              </w:rPr>
              <w:t>11</w:t>
            </w:r>
            <w:r w:rsidR="000F7902" w:rsidRPr="000F7902">
              <w:rPr>
                <w:rFonts w:ascii="Arial" w:hAnsi="Arial" w:cs="Arial"/>
                <w:b/>
                <w:noProof/>
                <w:webHidden/>
              </w:rPr>
              <w:fldChar w:fldCharType="end"/>
            </w:r>
          </w:hyperlink>
        </w:p>
        <w:p w14:paraId="1A6F4C1D" w14:textId="6E2028B9" w:rsidR="000F7902" w:rsidRPr="000F7902" w:rsidRDefault="006B3F4C">
          <w:pPr>
            <w:pStyle w:val="Sommario2"/>
            <w:rPr>
              <w:rFonts w:eastAsiaTheme="minorEastAsia"/>
              <w:lang w:val="fr-BE" w:eastAsia="fr-BE"/>
            </w:rPr>
          </w:pPr>
          <w:hyperlink w:anchor="_Toc56070582" w:history="1">
            <w:r w:rsidR="000F7902" w:rsidRPr="000F7902">
              <w:rPr>
                <w:rStyle w:val="Collegamentoipertestuale"/>
              </w:rPr>
              <w:t>1.</w:t>
            </w:r>
            <w:r w:rsidR="000F7902" w:rsidRPr="000F7902">
              <w:rPr>
                <w:rFonts w:eastAsiaTheme="minorEastAsia"/>
                <w:lang w:val="fr-BE" w:eastAsia="fr-BE"/>
              </w:rPr>
              <w:tab/>
            </w:r>
            <w:r w:rsidR="000F7902" w:rsidRPr="000F7902">
              <w:rPr>
                <w:rStyle w:val="Collegamentoipertestuale"/>
              </w:rPr>
              <w:t>Categories of signs</w:t>
            </w:r>
            <w:r w:rsidR="000F7902" w:rsidRPr="000F7902">
              <w:rPr>
                <w:webHidden/>
              </w:rPr>
              <w:tab/>
            </w:r>
            <w:r w:rsidR="000F7902" w:rsidRPr="000F7902">
              <w:rPr>
                <w:webHidden/>
              </w:rPr>
              <w:fldChar w:fldCharType="begin"/>
            </w:r>
            <w:r w:rsidR="000F7902" w:rsidRPr="000F7902">
              <w:rPr>
                <w:webHidden/>
              </w:rPr>
              <w:instrText xml:space="preserve"> PAGEREF _Toc56070582 \h </w:instrText>
            </w:r>
            <w:r w:rsidR="000F7902" w:rsidRPr="000F7902">
              <w:rPr>
                <w:webHidden/>
              </w:rPr>
            </w:r>
            <w:r w:rsidR="000F7902" w:rsidRPr="000F7902">
              <w:rPr>
                <w:webHidden/>
              </w:rPr>
              <w:fldChar w:fldCharType="separate"/>
            </w:r>
            <w:r w:rsidR="000F7902" w:rsidRPr="000F7902">
              <w:rPr>
                <w:webHidden/>
              </w:rPr>
              <w:t>11</w:t>
            </w:r>
            <w:r w:rsidR="000F7902" w:rsidRPr="000F7902">
              <w:rPr>
                <w:webHidden/>
              </w:rPr>
              <w:fldChar w:fldCharType="end"/>
            </w:r>
          </w:hyperlink>
        </w:p>
        <w:p w14:paraId="3AC7ABD5" w14:textId="0CC19B93" w:rsidR="000F7902" w:rsidRPr="000F7902" w:rsidRDefault="006B3F4C">
          <w:pPr>
            <w:pStyle w:val="Sommario2"/>
            <w:rPr>
              <w:rFonts w:eastAsiaTheme="minorEastAsia"/>
              <w:lang w:val="fr-BE" w:eastAsia="fr-BE"/>
            </w:rPr>
          </w:pPr>
          <w:hyperlink w:anchor="_Toc56070583" w:history="1">
            <w:r w:rsidR="000F7902" w:rsidRPr="000F7902">
              <w:rPr>
                <w:rStyle w:val="Collegamentoipertestuale"/>
              </w:rPr>
              <w:t>2.</w:t>
            </w:r>
            <w:r w:rsidR="000F7902" w:rsidRPr="000F7902">
              <w:rPr>
                <w:rFonts w:eastAsiaTheme="minorEastAsia"/>
                <w:lang w:val="fr-BE" w:eastAsia="fr-BE"/>
              </w:rPr>
              <w:tab/>
            </w:r>
            <w:r w:rsidR="000F7902" w:rsidRPr="000F7902">
              <w:rPr>
                <w:rStyle w:val="Collegamentoipertestuale"/>
              </w:rPr>
              <w:t>EN ISO 7010 signs in comparison with Directive 92/58/EEC</w:t>
            </w:r>
            <w:r w:rsidR="000F7902" w:rsidRPr="000F7902">
              <w:rPr>
                <w:webHidden/>
              </w:rPr>
              <w:tab/>
            </w:r>
            <w:r w:rsidR="000F7902" w:rsidRPr="000F7902">
              <w:rPr>
                <w:webHidden/>
              </w:rPr>
              <w:fldChar w:fldCharType="begin"/>
            </w:r>
            <w:r w:rsidR="000F7902" w:rsidRPr="000F7902">
              <w:rPr>
                <w:webHidden/>
              </w:rPr>
              <w:instrText xml:space="preserve"> PAGEREF _Toc56070583 \h </w:instrText>
            </w:r>
            <w:r w:rsidR="000F7902" w:rsidRPr="000F7902">
              <w:rPr>
                <w:webHidden/>
              </w:rPr>
            </w:r>
            <w:r w:rsidR="000F7902" w:rsidRPr="000F7902">
              <w:rPr>
                <w:webHidden/>
              </w:rPr>
              <w:fldChar w:fldCharType="separate"/>
            </w:r>
            <w:r w:rsidR="000F7902" w:rsidRPr="000F7902">
              <w:rPr>
                <w:webHidden/>
              </w:rPr>
              <w:t>12</w:t>
            </w:r>
            <w:r w:rsidR="000F7902" w:rsidRPr="000F7902">
              <w:rPr>
                <w:webHidden/>
              </w:rPr>
              <w:fldChar w:fldCharType="end"/>
            </w:r>
          </w:hyperlink>
        </w:p>
        <w:p w14:paraId="1917E62B" w14:textId="12B448A8" w:rsidR="000F7902" w:rsidRPr="000F7902" w:rsidRDefault="006B3F4C">
          <w:pPr>
            <w:pStyle w:val="Sommario2"/>
            <w:rPr>
              <w:rFonts w:eastAsiaTheme="minorEastAsia"/>
              <w:lang w:val="fr-BE" w:eastAsia="fr-BE"/>
            </w:rPr>
          </w:pPr>
          <w:hyperlink w:anchor="_Toc56070584" w:history="1">
            <w:r w:rsidR="000F7902" w:rsidRPr="000F7902">
              <w:rPr>
                <w:rStyle w:val="Collegamentoipertestuale"/>
              </w:rPr>
              <w:t>3.</w:t>
            </w:r>
            <w:r w:rsidR="000F7902" w:rsidRPr="000F7902">
              <w:rPr>
                <w:rFonts w:eastAsiaTheme="minorEastAsia"/>
                <w:lang w:val="fr-BE" w:eastAsia="fr-BE"/>
              </w:rPr>
              <w:tab/>
            </w:r>
            <w:r w:rsidR="000F7902" w:rsidRPr="000F7902">
              <w:rPr>
                <w:rStyle w:val="Collegamentoipertestuale"/>
              </w:rPr>
              <w:t>Other relevant safety signs</w:t>
            </w:r>
            <w:r w:rsidR="000F7902" w:rsidRPr="000F7902">
              <w:rPr>
                <w:webHidden/>
              </w:rPr>
              <w:tab/>
            </w:r>
            <w:r w:rsidR="000F7902" w:rsidRPr="000F7902">
              <w:rPr>
                <w:webHidden/>
              </w:rPr>
              <w:fldChar w:fldCharType="begin"/>
            </w:r>
            <w:r w:rsidR="000F7902" w:rsidRPr="000F7902">
              <w:rPr>
                <w:webHidden/>
              </w:rPr>
              <w:instrText xml:space="preserve"> PAGEREF _Toc56070584 \h </w:instrText>
            </w:r>
            <w:r w:rsidR="000F7902" w:rsidRPr="000F7902">
              <w:rPr>
                <w:webHidden/>
              </w:rPr>
            </w:r>
            <w:r w:rsidR="000F7902" w:rsidRPr="000F7902">
              <w:rPr>
                <w:webHidden/>
              </w:rPr>
              <w:fldChar w:fldCharType="separate"/>
            </w:r>
            <w:r w:rsidR="000F7902" w:rsidRPr="000F7902">
              <w:rPr>
                <w:webHidden/>
              </w:rPr>
              <w:t>15</w:t>
            </w:r>
            <w:r w:rsidR="000F7902" w:rsidRPr="000F7902">
              <w:rPr>
                <w:webHidden/>
              </w:rPr>
              <w:fldChar w:fldCharType="end"/>
            </w:r>
          </w:hyperlink>
        </w:p>
        <w:p w14:paraId="44E5C6A7" w14:textId="72F3FC82" w:rsidR="000F7902" w:rsidRPr="000F7902" w:rsidRDefault="006B3F4C">
          <w:pPr>
            <w:pStyle w:val="Sommario2"/>
            <w:rPr>
              <w:rFonts w:eastAsiaTheme="minorEastAsia"/>
              <w:lang w:val="fr-BE" w:eastAsia="fr-BE"/>
            </w:rPr>
          </w:pPr>
          <w:hyperlink w:anchor="_Toc56070585" w:history="1">
            <w:r w:rsidR="000F7902" w:rsidRPr="000F7902">
              <w:rPr>
                <w:rStyle w:val="Collegamentoipertestuale"/>
              </w:rPr>
              <w:t>4.</w:t>
            </w:r>
            <w:r w:rsidR="000F7902" w:rsidRPr="000F7902">
              <w:rPr>
                <w:rFonts w:eastAsiaTheme="minorEastAsia"/>
                <w:lang w:val="fr-BE" w:eastAsia="fr-BE"/>
              </w:rPr>
              <w:tab/>
            </w:r>
            <w:r w:rsidR="000F7902" w:rsidRPr="000F7902">
              <w:rPr>
                <w:rStyle w:val="Collegamentoipertestuale"/>
              </w:rPr>
              <w:t>Safety signs and new technologies</w:t>
            </w:r>
            <w:r w:rsidR="000F7902" w:rsidRPr="000F7902">
              <w:rPr>
                <w:webHidden/>
              </w:rPr>
              <w:tab/>
            </w:r>
            <w:r w:rsidR="000F7902" w:rsidRPr="000F7902">
              <w:rPr>
                <w:webHidden/>
              </w:rPr>
              <w:fldChar w:fldCharType="begin"/>
            </w:r>
            <w:r w:rsidR="000F7902" w:rsidRPr="000F7902">
              <w:rPr>
                <w:webHidden/>
              </w:rPr>
              <w:instrText xml:space="preserve"> PAGEREF _Toc56070585 \h </w:instrText>
            </w:r>
            <w:r w:rsidR="000F7902" w:rsidRPr="000F7902">
              <w:rPr>
                <w:webHidden/>
              </w:rPr>
            </w:r>
            <w:r w:rsidR="000F7902" w:rsidRPr="000F7902">
              <w:rPr>
                <w:webHidden/>
              </w:rPr>
              <w:fldChar w:fldCharType="separate"/>
            </w:r>
            <w:r w:rsidR="000F7902" w:rsidRPr="000F7902">
              <w:rPr>
                <w:webHidden/>
              </w:rPr>
              <w:t>17</w:t>
            </w:r>
            <w:r w:rsidR="000F7902" w:rsidRPr="000F7902">
              <w:rPr>
                <w:webHidden/>
              </w:rPr>
              <w:fldChar w:fldCharType="end"/>
            </w:r>
          </w:hyperlink>
        </w:p>
        <w:p w14:paraId="3E02D600" w14:textId="32DBCC14" w:rsidR="000F7902" w:rsidRPr="000F7902" w:rsidRDefault="006B3F4C">
          <w:pPr>
            <w:pStyle w:val="Sommario1"/>
            <w:rPr>
              <w:rFonts w:ascii="Arial" w:eastAsiaTheme="minorEastAsia" w:hAnsi="Arial" w:cs="Arial"/>
              <w:b/>
              <w:noProof/>
              <w:lang w:val="fr-BE" w:eastAsia="fr-BE"/>
            </w:rPr>
          </w:pPr>
          <w:hyperlink w:anchor="_Toc56070586" w:history="1">
            <w:r w:rsidR="000F7902" w:rsidRPr="000F7902">
              <w:rPr>
                <w:rStyle w:val="Collegamentoipertestuale"/>
                <w:rFonts w:ascii="Arial" w:hAnsi="Arial" w:cs="Arial"/>
                <w:b/>
                <w:noProof/>
                <w:lang w:val="en-US"/>
              </w:rPr>
              <w:t>Annex I: References and/or examples of practices for further reading</w:t>
            </w:r>
            <w:r w:rsidR="000F7902" w:rsidRPr="000F7902">
              <w:rPr>
                <w:rFonts w:ascii="Arial" w:hAnsi="Arial" w:cs="Arial"/>
                <w:b/>
                <w:noProof/>
                <w:webHidden/>
              </w:rPr>
              <w:tab/>
            </w:r>
            <w:r w:rsidR="000F7902" w:rsidRPr="000F7902">
              <w:rPr>
                <w:rFonts w:ascii="Arial" w:hAnsi="Arial" w:cs="Arial"/>
                <w:b/>
                <w:noProof/>
                <w:webHidden/>
              </w:rPr>
              <w:fldChar w:fldCharType="begin"/>
            </w:r>
            <w:r w:rsidR="000F7902" w:rsidRPr="000F7902">
              <w:rPr>
                <w:rFonts w:ascii="Arial" w:hAnsi="Arial" w:cs="Arial"/>
                <w:b/>
                <w:noProof/>
                <w:webHidden/>
              </w:rPr>
              <w:instrText xml:space="preserve"> PAGEREF _Toc56070586 \h </w:instrText>
            </w:r>
            <w:r w:rsidR="000F7902" w:rsidRPr="000F7902">
              <w:rPr>
                <w:rFonts w:ascii="Arial" w:hAnsi="Arial" w:cs="Arial"/>
                <w:b/>
                <w:noProof/>
                <w:webHidden/>
              </w:rPr>
            </w:r>
            <w:r w:rsidR="000F7902" w:rsidRPr="000F7902">
              <w:rPr>
                <w:rFonts w:ascii="Arial" w:hAnsi="Arial" w:cs="Arial"/>
                <w:b/>
                <w:noProof/>
                <w:webHidden/>
              </w:rPr>
              <w:fldChar w:fldCharType="separate"/>
            </w:r>
            <w:r w:rsidR="000F7902" w:rsidRPr="000F7902">
              <w:rPr>
                <w:rFonts w:ascii="Arial" w:hAnsi="Arial" w:cs="Arial"/>
                <w:b/>
                <w:noProof/>
                <w:webHidden/>
              </w:rPr>
              <w:t>19</w:t>
            </w:r>
            <w:r w:rsidR="000F7902" w:rsidRPr="000F7902">
              <w:rPr>
                <w:rFonts w:ascii="Arial" w:hAnsi="Arial" w:cs="Arial"/>
                <w:b/>
                <w:noProof/>
                <w:webHidden/>
              </w:rPr>
              <w:fldChar w:fldCharType="end"/>
            </w:r>
          </w:hyperlink>
        </w:p>
        <w:p w14:paraId="0DD895F8" w14:textId="394F82D4" w:rsidR="000F7902" w:rsidRPr="000F7902" w:rsidRDefault="006B3F4C">
          <w:pPr>
            <w:pStyle w:val="Sommario1"/>
            <w:rPr>
              <w:rFonts w:ascii="Arial" w:eastAsiaTheme="minorEastAsia" w:hAnsi="Arial" w:cs="Arial"/>
              <w:b/>
              <w:noProof/>
              <w:lang w:val="fr-BE" w:eastAsia="fr-BE"/>
            </w:rPr>
          </w:pPr>
          <w:hyperlink w:anchor="_Toc56070587" w:history="1">
            <w:r w:rsidR="000F7902" w:rsidRPr="000F7902">
              <w:rPr>
                <w:rStyle w:val="Collegamentoipertestuale"/>
                <w:rFonts w:ascii="Arial" w:hAnsi="Arial" w:cs="Arial"/>
                <w:b/>
                <w:noProof/>
              </w:rPr>
              <w:t>Annex II: Comparison</w:t>
            </w:r>
            <w:r w:rsidR="000F7902" w:rsidRPr="000F7902">
              <w:rPr>
                <w:rFonts w:ascii="Arial" w:hAnsi="Arial" w:cs="Arial"/>
                <w:b/>
                <w:noProof/>
                <w:webHidden/>
              </w:rPr>
              <w:tab/>
            </w:r>
            <w:r w:rsidR="000F7902" w:rsidRPr="000F7902">
              <w:rPr>
                <w:rFonts w:ascii="Arial" w:hAnsi="Arial" w:cs="Arial"/>
                <w:b/>
                <w:noProof/>
                <w:webHidden/>
              </w:rPr>
              <w:fldChar w:fldCharType="begin"/>
            </w:r>
            <w:r w:rsidR="000F7902" w:rsidRPr="000F7902">
              <w:rPr>
                <w:rFonts w:ascii="Arial" w:hAnsi="Arial" w:cs="Arial"/>
                <w:b/>
                <w:noProof/>
                <w:webHidden/>
              </w:rPr>
              <w:instrText xml:space="preserve"> PAGEREF _Toc56070587 \h </w:instrText>
            </w:r>
            <w:r w:rsidR="000F7902" w:rsidRPr="000F7902">
              <w:rPr>
                <w:rFonts w:ascii="Arial" w:hAnsi="Arial" w:cs="Arial"/>
                <w:b/>
                <w:noProof/>
                <w:webHidden/>
              </w:rPr>
            </w:r>
            <w:r w:rsidR="000F7902" w:rsidRPr="000F7902">
              <w:rPr>
                <w:rFonts w:ascii="Arial" w:hAnsi="Arial" w:cs="Arial"/>
                <w:b/>
                <w:noProof/>
                <w:webHidden/>
              </w:rPr>
              <w:fldChar w:fldCharType="separate"/>
            </w:r>
            <w:r w:rsidR="000F7902" w:rsidRPr="000F7902">
              <w:rPr>
                <w:rFonts w:ascii="Arial" w:hAnsi="Arial" w:cs="Arial"/>
                <w:b/>
                <w:noProof/>
                <w:webHidden/>
              </w:rPr>
              <w:t>23</w:t>
            </w:r>
            <w:r w:rsidR="000F7902" w:rsidRPr="000F7902">
              <w:rPr>
                <w:rFonts w:ascii="Arial" w:hAnsi="Arial" w:cs="Arial"/>
                <w:b/>
                <w:noProof/>
                <w:webHidden/>
              </w:rPr>
              <w:fldChar w:fldCharType="end"/>
            </w:r>
          </w:hyperlink>
        </w:p>
        <w:p w14:paraId="7B1BFA3E" w14:textId="17D20B0C" w:rsidR="00A85CEF" w:rsidRPr="000F7902" w:rsidRDefault="00A85CEF">
          <w:pPr>
            <w:rPr>
              <w:rFonts w:ascii="Arial" w:hAnsi="Arial" w:cs="Arial"/>
              <w:b/>
            </w:rPr>
          </w:pPr>
          <w:r w:rsidRPr="000F7902">
            <w:rPr>
              <w:rFonts w:ascii="Arial" w:hAnsi="Arial" w:cs="Arial"/>
              <w:b/>
              <w:bCs/>
              <w:noProof/>
            </w:rPr>
            <w:fldChar w:fldCharType="end"/>
          </w:r>
        </w:p>
      </w:sdtContent>
    </w:sdt>
    <w:p w14:paraId="6EB04155" w14:textId="0DEEF813" w:rsidR="00A85CEF" w:rsidRPr="000F7902" w:rsidRDefault="00A85CEF">
      <w:pPr>
        <w:rPr>
          <w:rStyle w:val="Collegamentoipertestuale"/>
          <w:rFonts w:ascii="Arial" w:hAnsi="Arial" w:cs="Arial"/>
          <w:b/>
        </w:rPr>
      </w:pPr>
      <w:r w:rsidRPr="000F7902">
        <w:rPr>
          <w:rStyle w:val="Collegamentoipertestuale"/>
          <w:rFonts w:ascii="Arial" w:hAnsi="Arial" w:cs="Arial"/>
          <w:b/>
        </w:rPr>
        <w:br w:type="page"/>
      </w:r>
    </w:p>
    <w:p w14:paraId="62E14B13" w14:textId="77777777" w:rsidR="000A25E2" w:rsidRPr="00BB07A0" w:rsidRDefault="000A25E2" w:rsidP="00182786">
      <w:pPr>
        <w:pStyle w:val="Paragrafoelenco"/>
        <w:jc w:val="both"/>
        <w:rPr>
          <w:rStyle w:val="Collegamentoipertestuale"/>
          <w:rFonts w:ascii="Arial" w:hAnsi="Arial" w:cs="Arial"/>
        </w:rPr>
      </w:pPr>
    </w:p>
    <w:p w14:paraId="7AC75EF3" w14:textId="7D83E73E" w:rsidR="00182786" w:rsidRPr="00BB07A0" w:rsidRDefault="00182786" w:rsidP="001C268C">
      <w:pPr>
        <w:pStyle w:val="Titolo1"/>
        <w:jc w:val="center"/>
        <w:rPr>
          <w:rFonts w:ascii="Arial" w:hAnsi="Arial" w:cs="Arial"/>
          <w:b/>
        </w:rPr>
      </w:pPr>
      <w:bookmarkStart w:id="0" w:name="_Toc56070570"/>
      <w:r w:rsidRPr="00BB07A0">
        <w:rPr>
          <w:rFonts w:ascii="Arial" w:hAnsi="Arial" w:cs="Arial"/>
          <w:b/>
        </w:rPr>
        <w:t>Foreword</w:t>
      </w:r>
      <w:bookmarkEnd w:id="0"/>
    </w:p>
    <w:p w14:paraId="3A5CC4C9" w14:textId="77777777" w:rsidR="000A25E2" w:rsidRDefault="000A25E2" w:rsidP="00182786">
      <w:pPr>
        <w:spacing w:after="0" w:line="360" w:lineRule="auto"/>
        <w:jc w:val="both"/>
        <w:rPr>
          <w:rFonts w:ascii="Arial" w:hAnsi="Arial" w:cs="Arial"/>
          <w:szCs w:val="18"/>
        </w:rPr>
      </w:pPr>
    </w:p>
    <w:p w14:paraId="4120A6C7" w14:textId="77777777" w:rsidR="000A25E2" w:rsidRDefault="000A25E2" w:rsidP="00182786">
      <w:pPr>
        <w:spacing w:after="0" w:line="360" w:lineRule="auto"/>
        <w:jc w:val="both"/>
        <w:rPr>
          <w:rFonts w:ascii="Arial" w:hAnsi="Arial" w:cs="Arial"/>
          <w:szCs w:val="18"/>
        </w:rPr>
      </w:pPr>
    </w:p>
    <w:p w14:paraId="146092DA" w14:textId="4315BA95" w:rsidR="00434796" w:rsidRPr="00434796" w:rsidRDefault="00182786" w:rsidP="00434796">
      <w:pPr>
        <w:spacing w:after="0" w:line="360" w:lineRule="auto"/>
        <w:jc w:val="both"/>
        <w:rPr>
          <w:rFonts w:ascii="Arial" w:hAnsi="Arial" w:cs="Arial"/>
          <w:szCs w:val="18"/>
        </w:rPr>
      </w:pPr>
      <w:r>
        <w:rPr>
          <w:rFonts w:ascii="Arial" w:hAnsi="Arial" w:cs="Arial"/>
          <w:szCs w:val="18"/>
        </w:rPr>
        <w:t xml:space="preserve">The Advisory Committee on Safety and Health at Work (ACSH) adopted in December 2017 its “Opinion on </w:t>
      </w:r>
      <w:r w:rsidRPr="000C3CF0">
        <w:rPr>
          <w:rFonts w:ascii="Arial" w:hAnsi="Arial" w:cs="Arial"/>
          <w:szCs w:val="18"/>
        </w:rPr>
        <w:t>the Modernisation of Six OSH Directives to Ensure</w:t>
      </w:r>
      <w:r>
        <w:rPr>
          <w:rFonts w:ascii="Arial" w:hAnsi="Arial" w:cs="Arial"/>
          <w:szCs w:val="18"/>
        </w:rPr>
        <w:t xml:space="preserve"> </w:t>
      </w:r>
      <w:r w:rsidRPr="000C3CF0">
        <w:rPr>
          <w:rFonts w:ascii="Arial" w:hAnsi="Arial" w:cs="Arial"/>
          <w:szCs w:val="18"/>
        </w:rPr>
        <w:t>Healthier and Safer Work for All</w:t>
      </w:r>
      <w:r>
        <w:rPr>
          <w:rFonts w:ascii="Arial" w:hAnsi="Arial" w:cs="Arial"/>
          <w:szCs w:val="18"/>
        </w:rPr>
        <w:t>”</w:t>
      </w:r>
      <w:r>
        <w:rPr>
          <w:rStyle w:val="Rimandonotaapidipagina"/>
          <w:rFonts w:ascii="Arial" w:hAnsi="Arial" w:cs="Arial"/>
          <w:szCs w:val="18"/>
        </w:rPr>
        <w:footnoteReference w:id="2"/>
      </w:r>
      <w:r>
        <w:rPr>
          <w:rFonts w:ascii="Arial" w:hAnsi="Arial" w:cs="Arial"/>
          <w:szCs w:val="18"/>
        </w:rPr>
        <w:t>. In this document, the ACSH confirmed the need to update the six directives</w:t>
      </w:r>
      <w:r w:rsidR="003D57CF">
        <w:rPr>
          <w:rFonts w:ascii="Arial" w:hAnsi="Arial" w:cs="Arial"/>
          <w:szCs w:val="18"/>
        </w:rPr>
        <w:t>, including Directive 92/58/EEC,</w:t>
      </w:r>
      <w:r>
        <w:rPr>
          <w:rFonts w:ascii="Arial" w:hAnsi="Arial" w:cs="Arial"/>
          <w:szCs w:val="18"/>
        </w:rPr>
        <w:t xml:space="preserve"> as identified by the Commission in its Communication</w:t>
      </w:r>
      <w:r w:rsidR="00B02070">
        <w:rPr>
          <w:rFonts w:ascii="Arial" w:hAnsi="Arial" w:cs="Arial"/>
          <w:szCs w:val="18"/>
        </w:rPr>
        <w:t xml:space="preserve"> </w:t>
      </w:r>
      <w:r w:rsidR="00B02070" w:rsidRPr="00B02070">
        <w:rPr>
          <w:rFonts w:ascii="Arial" w:hAnsi="Arial" w:cs="Arial"/>
        </w:rPr>
        <w:t>“Safer and Healthier Work for All – Modernisation of the EU Occupational Safety and Health Legislation and Policy”</w:t>
      </w:r>
      <w:r w:rsidR="00B02070" w:rsidRPr="00B02070">
        <w:rPr>
          <w:rStyle w:val="Rimandonotaapidipagina"/>
          <w:rFonts w:ascii="Arial" w:hAnsi="Arial" w:cs="Arial"/>
        </w:rPr>
        <w:footnoteReference w:id="3"/>
      </w:r>
      <w:r w:rsidRPr="00B02070">
        <w:rPr>
          <w:rFonts w:ascii="Arial" w:hAnsi="Arial" w:cs="Arial"/>
          <w:szCs w:val="18"/>
        </w:rPr>
        <w:t>.</w:t>
      </w:r>
      <w:r w:rsidR="00434796" w:rsidRPr="00434796">
        <w:rPr>
          <w:rFonts w:ascii="Arial" w:hAnsi="Arial" w:cs="Arial"/>
          <w:szCs w:val="18"/>
        </w:rPr>
        <w:t xml:space="preserve"> </w:t>
      </w:r>
      <w:r w:rsidR="00434796">
        <w:rPr>
          <w:rFonts w:ascii="Arial" w:hAnsi="Arial" w:cs="Arial"/>
          <w:szCs w:val="18"/>
        </w:rPr>
        <w:t>The Advisory Committee on Safety and Health at Work recommended</w:t>
      </w:r>
      <w:r w:rsidR="00434796" w:rsidRPr="00434796">
        <w:rPr>
          <w:rFonts w:ascii="Arial" w:hAnsi="Arial" w:cs="Arial"/>
          <w:szCs w:val="18"/>
        </w:rPr>
        <w:t xml:space="preserve"> that the Commission should consider </w:t>
      </w:r>
      <w:r w:rsidR="00434796">
        <w:rPr>
          <w:rFonts w:ascii="Arial" w:hAnsi="Arial" w:cs="Arial"/>
          <w:szCs w:val="18"/>
        </w:rPr>
        <w:t xml:space="preserve">among others clarifying </w:t>
      </w:r>
      <w:r w:rsidR="005E4FFC">
        <w:rPr>
          <w:rFonts w:ascii="Arial" w:hAnsi="Arial" w:cs="Arial"/>
          <w:szCs w:val="18"/>
        </w:rPr>
        <w:t>the relationship between the D</w:t>
      </w:r>
      <w:r w:rsidR="00434796" w:rsidRPr="00434796">
        <w:rPr>
          <w:rFonts w:ascii="Arial" w:hAnsi="Arial" w:cs="Arial"/>
          <w:szCs w:val="18"/>
        </w:rPr>
        <w:t>irective and th</w:t>
      </w:r>
      <w:r w:rsidR="00434796">
        <w:rPr>
          <w:rFonts w:ascii="Arial" w:hAnsi="Arial" w:cs="Arial"/>
          <w:szCs w:val="18"/>
        </w:rPr>
        <w:t>e current ISO standard and that t</w:t>
      </w:r>
      <w:r w:rsidR="00434796" w:rsidRPr="00434796">
        <w:rPr>
          <w:rFonts w:ascii="Arial" w:hAnsi="Arial" w:cs="Arial"/>
          <w:szCs w:val="18"/>
        </w:rPr>
        <w:t xml:space="preserve">his could be accomplished by </w:t>
      </w:r>
      <w:r w:rsidR="00434796">
        <w:rPr>
          <w:rFonts w:ascii="Arial" w:hAnsi="Arial" w:cs="Arial"/>
          <w:szCs w:val="18"/>
        </w:rPr>
        <w:t>non-binding</w:t>
      </w:r>
      <w:r w:rsidR="00434796" w:rsidRPr="00434796">
        <w:rPr>
          <w:rFonts w:ascii="Arial" w:hAnsi="Arial" w:cs="Arial"/>
          <w:szCs w:val="18"/>
        </w:rPr>
        <w:t xml:space="preserve"> guideline</w:t>
      </w:r>
      <w:r w:rsidR="00DB4E1D">
        <w:rPr>
          <w:rFonts w:ascii="Arial" w:hAnsi="Arial" w:cs="Arial"/>
          <w:szCs w:val="18"/>
        </w:rPr>
        <w:t>s</w:t>
      </w:r>
      <w:r w:rsidR="00434796" w:rsidRPr="00434796">
        <w:rPr>
          <w:rFonts w:ascii="Arial" w:hAnsi="Arial" w:cs="Arial"/>
          <w:szCs w:val="18"/>
        </w:rPr>
        <w:t xml:space="preserve">. </w:t>
      </w:r>
    </w:p>
    <w:p w14:paraId="25C2F0FD" w14:textId="77777777" w:rsidR="00434796" w:rsidRDefault="00434796" w:rsidP="00434796">
      <w:pPr>
        <w:spacing w:after="0" w:line="360" w:lineRule="auto"/>
        <w:jc w:val="both"/>
        <w:rPr>
          <w:rFonts w:ascii="Arial" w:hAnsi="Arial" w:cs="Arial"/>
          <w:szCs w:val="18"/>
        </w:rPr>
      </w:pPr>
    </w:p>
    <w:p w14:paraId="55D36FF2" w14:textId="55491884" w:rsidR="00434796" w:rsidRPr="00BB07A0" w:rsidRDefault="00182786" w:rsidP="00434796">
      <w:pPr>
        <w:spacing w:after="0" w:line="360" w:lineRule="auto"/>
        <w:jc w:val="both"/>
        <w:rPr>
          <w:rFonts w:ascii="Arial" w:hAnsi="Arial" w:cs="Arial"/>
        </w:rPr>
      </w:pPr>
      <w:r w:rsidRPr="00BB07A0">
        <w:rPr>
          <w:rFonts w:ascii="Arial" w:hAnsi="Arial" w:cs="Arial"/>
        </w:rPr>
        <w:t>On 30 May 2018</w:t>
      </w:r>
      <w:r w:rsidRPr="00BB07A0">
        <w:rPr>
          <w:rFonts w:ascii="Arial" w:hAnsi="Arial" w:cs="Arial"/>
          <w:szCs w:val="18"/>
        </w:rPr>
        <w:t>, the Advisory Committee on Safety</w:t>
      </w:r>
      <w:r w:rsidRPr="00BB07A0">
        <w:rPr>
          <w:rFonts w:ascii="Arial" w:hAnsi="Arial" w:cs="Arial"/>
        </w:rPr>
        <w:t xml:space="preserve"> and Health at Work set up a Working Party to prepare an opinion on non-binding guidelines to clarify certain issues regarding the practical application </w:t>
      </w:r>
      <w:r w:rsidRPr="002B172B">
        <w:rPr>
          <w:rFonts w:ascii="Arial" w:hAnsi="Arial" w:cs="Arial"/>
        </w:rPr>
        <w:t>of Directive 92/58/EEC</w:t>
      </w:r>
      <w:r w:rsidRPr="002B172B">
        <w:rPr>
          <w:rStyle w:val="Rimandonotaapidipagina"/>
          <w:rFonts w:ascii="Arial" w:hAnsi="Arial" w:cs="Arial"/>
        </w:rPr>
        <w:footnoteReference w:id="4"/>
      </w:r>
      <w:r w:rsidRPr="002B172B">
        <w:rPr>
          <w:rFonts w:ascii="Arial" w:hAnsi="Arial" w:cs="Arial"/>
        </w:rPr>
        <w:t xml:space="preserve"> and the interrelationship</w:t>
      </w:r>
      <w:r w:rsidRPr="00BB07A0">
        <w:rPr>
          <w:rFonts w:ascii="Arial" w:hAnsi="Arial" w:cs="Arial"/>
        </w:rPr>
        <w:t xml:space="preserve"> between Directive 92/58/</w:t>
      </w:r>
      <w:r w:rsidRPr="00A55E61">
        <w:rPr>
          <w:rFonts w:ascii="Arial" w:hAnsi="Arial" w:cs="Arial"/>
        </w:rPr>
        <w:t>EEC and ISO standards in order to ensure greater harmonisation of safety signs across the EU.</w:t>
      </w:r>
      <w:r w:rsidR="00434796" w:rsidRPr="00A55E61">
        <w:rPr>
          <w:rFonts w:ascii="Arial" w:hAnsi="Arial" w:cs="Arial"/>
          <w:szCs w:val="18"/>
        </w:rPr>
        <w:t xml:space="preserve"> </w:t>
      </w:r>
      <w:r w:rsidR="008A1ACC" w:rsidRPr="00E236B6">
        <w:rPr>
          <w:rFonts w:ascii="Arial" w:hAnsi="Arial" w:cs="Arial"/>
          <w:szCs w:val="18"/>
        </w:rPr>
        <w:t>With regard to this issue, t</w:t>
      </w:r>
      <w:r w:rsidR="00434796" w:rsidRPr="00E236B6">
        <w:rPr>
          <w:rFonts w:ascii="Arial" w:hAnsi="Arial" w:cs="Arial"/>
          <w:szCs w:val="18"/>
        </w:rPr>
        <w:t>he ACSH Opinion</w:t>
      </w:r>
      <w:r w:rsidR="00167475" w:rsidRPr="00E236B6">
        <w:rPr>
          <w:rFonts w:ascii="Arial" w:hAnsi="Arial" w:cs="Arial"/>
          <w:szCs w:val="18"/>
        </w:rPr>
        <w:t xml:space="preserve"> states</w:t>
      </w:r>
      <w:r w:rsidR="00434796" w:rsidRPr="00E236B6">
        <w:rPr>
          <w:rFonts w:ascii="Arial" w:hAnsi="Arial" w:cs="Arial"/>
          <w:szCs w:val="18"/>
        </w:rPr>
        <w:t xml:space="preserve"> </w:t>
      </w:r>
      <w:r w:rsidR="00167475" w:rsidRPr="00E236B6">
        <w:rPr>
          <w:rFonts w:ascii="Arial" w:hAnsi="Arial" w:cs="Arial"/>
          <w:szCs w:val="18"/>
        </w:rPr>
        <w:t>that despite</w:t>
      </w:r>
      <w:r w:rsidR="00434796" w:rsidRPr="00E236B6">
        <w:rPr>
          <w:rFonts w:ascii="Arial" w:hAnsi="Arial" w:cs="Arial"/>
          <w:szCs w:val="18"/>
        </w:rPr>
        <w:t xml:space="preserve"> </w:t>
      </w:r>
      <w:r w:rsidR="00167475" w:rsidRPr="00E236B6">
        <w:rPr>
          <w:rFonts w:ascii="Arial" w:hAnsi="Arial" w:cs="Arial"/>
          <w:szCs w:val="18"/>
        </w:rPr>
        <w:t xml:space="preserve">the </w:t>
      </w:r>
      <w:r w:rsidR="00434796" w:rsidRPr="00E236B6">
        <w:rPr>
          <w:rFonts w:ascii="Arial" w:hAnsi="Arial" w:cs="Arial"/>
          <w:szCs w:val="18"/>
        </w:rPr>
        <w:t xml:space="preserve">existence of the international instruments on safety signs, the </w:t>
      </w:r>
      <w:r w:rsidR="00581458" w:rsidRPr="00E236B6">
        <w:rPr>
          <w:rFonts w:ascii="Arial" w:hAnsi="Arial" w:cs="Arial"/>
          <w:szCs w:val="18"/>
        </w:rPr>
        <w:t>D</w:t>
      </w:r>
      <w:r w:rsidR="00434796" w:rsidRPr="00E236B6">
        <w:rPr>
          <w:rFonts w:ascii="Arial" w:hAnsi="Arial" w:cs="Arial"/>
          <w:szCs w:val="18"/>
        </w:rPr>
        <w:t>irective takes precedence over those instruments and is an important element of the common protective measures in place in the European Union.</w:t>
      </w:r>
      <w:r w:rsidR="00434796">
        <w:rPr>
          <w:rFonts w:ascii="Arial" w:hAnsi="Arial" w:cs="Arial"/>
          <w:szCs w:val="18"/>
        </w:rPr>
        <w:t xml:space="preserve"> </w:t>
      </w:r>
    </w:p>
    <w:p w14:paraId="724A85B4" w14:textId="77777777" w:rsidR="00182786" w:rsidRPr="00BB07A0" w:rsidRDefault="00182786" w:rsidP="00182786">
      <w:pPr>
        <w:spacing w:after="0" w:line="360" w:lineRule="auto"/>
        <w:jc w:val="both"/>
        <w:rPr>
          <w:rFonts w:ascii="Arial" w:hAnsi="Arial" w:cs="Arial"/>
        </w:rPr>
      </w:pPr>
    </w:p>
    <w:p w14:paraId="2FF8370A" w14:textId="75C8AC68" w:rsidR="00182786" w:rsidRPr="00BB07A0" w:rsidRDefault="008A1ACC" w:rsidP="00182786">
      <w:pPr>
        <w:spacing w:after="0" w:line="360" w:lineRule="auto"/>
        <w:jc w:val="both"/>
        <w:rPr>
          <w:rFonts w:ascii="Arial" w:hAnsi="Arial" w:cs="Arial"/>
        </w:rPr>
      </w:pPr>
      <w:r>
        <w:rPr>
          <w:rFonts w:ascii="Arial" w:hAnsi="Arial" w:cs="Arial"/>
        </w:rPr>
        <w:t xml:space="preserve">On </w:t>
      </w:r>
      <w:r w:rsidR="005952FB">
        <w:rPr>
          <w:rFonts w:ascii="Arial" w:hAnsi="Arial" w:cs="Arial"/>
        </w:rPr>
        <w:t>5 November 2020</w:t>
      </w:r>
      <w:r>
        <w:rPr>
          <w:rFonts w:ascii="Arial" w:hAnsi="Arial" w:cs="Arial"/>
        </w:rPr>
        <w:t xml:space="preserve"> t</w:t>
      </w:r>
      <w:r w:rsidR="003D57CF">
        <w:rPr>
          <w:rFonts w:ascii="Arial" w:hAnsi="Arial" w:cs="Arial"/>
        </w:rPr>
        <w:t>he W</w:t>
      </w:r>
      <w:r>
        <w:rPr>
          <w:rFonts w:ascii="Arial" w:hAnsi="Arial" w:cs="Arial"/>
        </w:rPr>
        <w:t xml:space="preserve">orking Party </w:t>
      </w:r>
      <w:r w:rsidR="00434796">
        <w:rPr>
          <w:rFonts w:ascii="Arial" w:hAnsi="Arial" w:cs="Arial"/>
        </w:rPr>
        <w:t>finalised work on the</w:t>
      </w:r>
      <w:r w:rsidR="003D57CF">
        <w:rPr>
          <w:rFonts w:ascii="Arial" w:hAnsi="Arial" w:cs="Arial"/>
        </w:rPr>
        <w:t xml:space="preserve"> draft guidelines </w:t>
      </w:r>
      <w:r w:rsidR="00780CF7">
        <w:rPr>
          <w:rFonts w:ascii="Arial" w:hAnsi="Arial" w:cs="Arial"/>
        </w:rPr>
        <w:t>and</w:t>
      </w:r>
      <w:r w:rsidR="00434796">
        <w:rPr>
          <w:rFonts w:ascii="Arial" w:hAnsi="Arial" w:cs="Arial"/>
        </w:rPr>
        <w:t xml:space="preserve"> </w:t>
      </w:r>
      <w:r w:rsidR="005952FB">
        <w:rPr>
          <w:rFonts w:ascii="Arial" w:hAnsi="Arial" w:cs="Arial"/>
        </w:rPr>
        <w:t>the</w:t>
      </w:r>
      <w:r w:rsidR="003D57CF">
        <w:rPr>
          <w:rFonts w:ascii="Arial" w:hAnsi="Arial" w:cs="Arial"/>
        </w:rPr>
        <w:t xml:space="preserve"> draft opinion</w:t>
      </w:r>
      <w:r w:rsidR="005952FB">
        <w:rPr>
          <w:rFonts w:ascii="Arial" w:hAnsi="Arial" w:cs="Arial"/>
        </w:rPr>
        <w:t xml:space="preserve"> which were</w:t>
      </w:r>
      <w:r w:rsidR="003D57CF">
        <w:rPr>
          <w:rFonts w:ascii="Arial" w:hAnsi="Arial" w:cs="Arial"/>
        </w:rPr>
        <w:t xml:space="preserve"> </w:t>
      </w:r>
      <w:r w:rsidR="005952FB">
        <w:rPr>
          <w:rFonts w:ascii="Arial" w:hAnsi="Arial" w:cs="Arial"/>
        </w:rPr>
        <w:t>subsequently</w:t>
      </w:r>
      <w:r w:rsidR="003D57CF">
        <w:rPr>
          <w:rFonts w:ascii="Arial" w:hAnsi="Arial" w:cs="Arial"/>
        </w:rPr>
        <w:t xml:space="preserve"> adopted by the Plenary of the ACSH on </w:t>
      </w:r>
      <w:r w:rsidR="003D57CF" w:rsidRPr="00434796">
        <w:rPr>
          <w:rFonts w:ascii="Arial" w:hAnsi="Arial" w:cs="Arial"/>
          <w:highlight w:val="yellow"/>
        </w:rPr>
        <w:t>XXX</w:t>
      </w:r>
      <w:r w:rsidR="00434796">
        <w:rPr>
          <w:rFonts w:ascii="Arial" w:hAnsi="Arial" w:cs="Arial"/>
        </w:rPr>
        <w:t xml:space="preserve"> [</w:t>
      </w:r>
      <w:r w:rsidR="00434796" w:rsidRPr="00434796">
        <w:rPr>
          <w:rFonts w:ascii="Arial" w:hAnsi="Arial" w:cs="Arial"/>
          <w:highlight w:val="yellow"/>
        </w:rPr>
        <w:t>to be completed after the adoption of the opinion</w:t>
      </w:r>
      <w:r w:rsidR="00434796">
        <w:rPr>
          <w:rFonts w:ascii="Arial" w:hAnsi="Arial" w:cs="Arial"/>
        </w:rPr>
        <w:t>]</w:t>
      </w:r>
      <w:r w:rsidR="003D57CF">
        <w:rPr>
          <w:rFonts w:ascii="Arial" w:hAnsi="Arial" w:cs="Arial"/>
        </w:rPr>
        <w:t xml:space="preserve">. </w:t>
      </w:r>
    </w:p>
    <w:p w14:paraId="60643CCB" w14:textId="77777777" w:rsidR="00182786" w:rsidRPr="00BB07A0" w:rsidRDefault="00182786" w:rsidP="00182786">
      <w:pPr>
        <w:spacing w:after="0" w:line="360" w:lineRule="auto"/>
        <w:jc w:val="both"/>
        <w:rPr>
          <w:rFonts w:ascii="Arial" w:hAnsi="Arial" w:cs="Arial"/>
          <w:szCs w:val="18"/>
        </w:rPr>
      </w:pPr>
    </w:p>
    <w:p w14:paraId="5B547F6D" w14:textId="2E6BDC5F" w:rsidR="00182786" w:rsidRDefault="00182786" w:rsidP="00182786">
      <w:pPr>
        <w:spacing w:after="0" w:line="360" w:lineRule="auto"/>
        <w:jc w:val="both"/>
        <w:rPr>
          <w:rFonts w:ascii="Arial" w:hAnsi="Arial" w:cs="Arial"/>
        </w:rPr>
      </w:pPr>
      <w:r w:rsidRPr="00663150">
        <w:rPr>
          <w:rFonts w:ascii="Arial" w:hAnsi="Arial" w:cs="Arial"/>
        </w:rPr>
        <w:t xml:space="preserve">The guidelines consist of three parts. Part I </w:t>
      </w:r>
      <w:r w:rsidR="001157A5">
        <w:rPr>
          <w:rFonts w:ascii="Arial" w:hAnsi="Arial" w:cs="Arial"/>
        </w:rPr>
        <w:t xml:space="preserve">describes </w:t>
      </w:r>
      <w:r w:rsidRPr="00663150">
        <w:rPr>
          <w:rFonts w:ascii="Arial" w:hAnsi="Arial" w:cs="Arial"/>
        </w:rPr>
        <w:t xml:space="preserve">certain legal aspects of the </w:t>
      </w:r>
      <w:r w:rsidR="006C2D71">
        <w:rPr>
          <w:rFonts w:ascii="Arial" w:hAnsi="Arial" w:cs="Arial"/>
        </w:rPr>
        <w:t>D</w:t>
      </w:r>
      <w:r w:rsidRPr="00663150">
        <w:rPr>
          <w:rFonts w:ascii="Arial" w:hAnsi="Arial" w:cs="Arial"/>
        </w:rPr>
        <w:t xml:space="preserve">irective and explains the concept of minimum requirements. Part II describes in detail </w:t>
      </w:r>
      <w:r w:rsidR="00434796">
        <w:rPr>
          <w:rFonts w:ascii="Arial" w:hAnsi="Arial" w:cs="Arial"/>
        </w:rPr>
        <w:t>a selection of</w:t>
      </w:r>
      <w:r w:rsidR="00DB4E1D">
        <w:rPr>
          <w:rFonts w:ascii="Arial" w:hAnsi="Arial" w:cs="Arial"/>
        </w:rPr>
        <w:t xml:space="preserve"> </w:t>
      </w:r>
      <w:r w:rsidR="00850E34">
        <w:rPr>
          <w:rFonts w:ascii="Arial" w:hAnsi="Arial" w:cs="Arial"/>
        </w:rPr>
        <w:t>s</w:t>
      </w:r>
      <w:r w:rsidRPr="00663150">
        <w:rPr>
          <w:rFonts w:ascii="Arial" w:hAnsi="Arial" w:cs="Arial"/>
        </w:rPr>
        <w:t>afety signs as laid down</w:t>
      </w:r>
      <w:r w:rsidR="006C2D71">
        <w:rPr>
          <w:rFonts w:ascii="Arial" w:hAnsi="Arial" w:cs="Arial"/>
        </w:rPr>
        <w:t xml:space="preserve"> by the above-mentioned D</w:t>
      </w:r>
      <w:r w:rsidRPr="00663150">
        <w:rPr>
          <w:rFonts w:ascii="Arial" w:hAnsi="Arial" w:cs="Arial"/>
        </w:rPr>
        <w:t xml:space="preserve">irective and compares them with ISO signs. </w:t>
      </w:r>
      <w:r w:rsidR="00662553">
        <w:rPr>
          <w:rFonts w:ascii="Arial" w:hAnsi="Arial" w:cs="Arial"/>
        </w:rPr>
        <w:t>Annex I</w:t>
      </w:r>
      <w:r w:rsidRPr="00663150">
        <w:rPr>
          <w:rFonts w:ascii="Arial" w:hAnsi="Arial" w:cs="Arial"/>
        </w:rPr>
        <w:t xml:space="preserve"> provides a list of references and/or practices for further reading</w:t>
      </w:r>
      <w:r w:rsidR="00662553">
        <w:rPr>
          <w:rFonts w:ascii="Arial" w:hAnsi="Arial" w:cs="Arial"/>
        </w:rPr>
        <w:t>.</w:t>
      </w:r>
      <w:r w:rsidR="00663150" w:rsidRPr="00663150">
        <w:rPr>
          <w:rFonts w:ascii="Arial" w:hAnsi="Arial" w:cs="Arial"/>
        </w:rPr>
        <w:t xml:space="preserve"> Finally,</w:t>
      </w:r>
      <w:r w:rsidR="008D1F83" w:rsidRPr="00663150">
        <w:rPr>
          <w:rFonts w:ascii="Arial" w:hAnsi="Arial" w:cs="Arial"/>
        </w:rPr>
        <w:t xml:space="preserve"> </w:t>
      </w:r>
      <w:r w:rsidR="00C21242" w:rsidRPr="00663150">
        <w:rPr>
          <w:rFonts w:ascii="Arial" w:hAnsi="Arial" w:cs="Arial"/>
        </w:rPr>
        <w:t xml:space="preserve">in </w:t>
      </w:r>
      <w:r w:rsidR="00B02070" w:rsidRPr="00663150">
        <w:rPr>
          <w:rFonts w:ascii="Arial" w:hAnsi="Arial" w:cs="Arial"/>
        </w:rPr>
        <w:t>Annex II</w:t>
      </w:r>
      <w:r w:rsidR="002B172B" w:rsidRPr="00663150">
        <w:rPr>
          <w:rFonts w:ascii="Arial" w:hAnsi="Arial" w:cs="Arial"/>
        </w:rPr>
        <w:t xml:space="preserve"> </w:t>
      </w:r>
      <w:r w:rsidR="00C21242" w:rsidRPr="00663150">
        <w:rPr>
          <w:rFonts w:ascii="Arial" w:hAnsi="Arial" w:cs="Arial"/>
        </w:rPr>
        <w:t>a comparative table presents</w:t>
      </w:r>
      <w:r w:rsidR="002B172B" w:rsidRPr="00663150">
        <w:rPr>
          <w:rFonts w:ascii="Arial" w:hAnsi="Arial" w:cs="Arial"/>
        </w:rPr>
        <w:t xml:space="preserve"> </w:t>
      </w:r>
      <w:r w:rsidR="006C2D71">
        <w:rPr>
          <w:rFonts w:ascii="Arial" w:hAnsi="Arial" w:cs="Arial"/>
        </w:rPr>
        <w:t>different variations</w:t>
      </w:r>
      <w:r w:rsidR="00663150" w:rsidRPr="00663150">
        <w:rPr>
          <w:rFonts w:ascii="Arial" w:hAnsi="Arial" w:cs="Arial"/>
        </w:rPr>
        <w:t xml:space="preserve"> of </w:t>
      </w:r>
      <w:r w:rsidR="006C2D71">
        <w:rPr>
          <w:rFonts w:ascii="Arial" w:hAnsi="Arial" w:cs="Arial"/>
        </w:rPr>
        <w:t xml:space="preserve">relevant </w:t>
      </w:r>
      <w:r w:rsidR="002B172B" w:rsidRPr="00663150">
        <w:rPr>
          <w:rFonts w:ascii="Arial" w:hAnsi="Arial" w:cs="Arial"/>
        </w:rPr>
        <w:t>safety signs</w:t>
      </w:r>
      <w:r w:rsidR="00B02070" w:rsidRPr="00663150">
        <w:rPr>
          <w:rFonts w:ascii="Arial" w:hAnsi="Arial" w:cs="Arial"/>
        </w:rPr>
        <w:t>.</w:t>
      </w:r>
    </w:p>
    <w:p w14:paraId="3F9B1652" w14:textId="77777777" w:rsidR="00B02070" w:rsidRPr="00BB07A0" w:rsidRDefault="00B02070" w:rsidP="00182786">
      <w:pPr>
        <w:spacing w:after="0" w:line="360" w:lineRule="auto"/>
        <w:jc w:val="both"/>
        <w:rPr>
          <w:rFonts w:ascii="Arial" w:hAnsi="Arial" w:cs="Arial"/>
        </w:rPr>
      </w:pPr>
    </w:p>
    <w:p w14:paraId="53A969E4" w14:textId="0C0AA26C" w:rsidR="00182786" w:rsidRDefault="00182786" w:rsidP="00182786">
      <w:pPr>
        <w:spacing w:after="0" w:line="360" w:lineRule="auto"/>
        <w:jc w:val="both"/>
        <w:rPr>
          <w:rFonts w:ascii="Arial" w:hAnsi="Arial" w:cs="Arial"/>
        </w:rPr>
      </w:pPr>
      <w:r w:rsidRPr="00BB07A0">
        <w:rPr>
          <w:rFonts w:ascii="Arial" w:hAnsi="Arial" w:cs="Arial"/>
        </w:rPr>
        <w:lastRenderedPageBreak/>
        <w:t xml:space="preserve">It should be highlighted that the guidelines explain the minimum requirements as laid down by Directive 92/58/EEC, whereas Member States are allowed to </w:t>
      </w:r>
      <w:r w:rsidR="003D57CF">
        <w:rPr>
          <w:rFonts w:ascii="Arial" w:hAnsi="Arial" w:cs="Arial"/>
        </w:rPr>
        <w:t xml:space="preserve">maintain or adopt </w:t>
      </w:r>
      <w:r w:rsidRPr="00BB07A0">
        <w:rPr>
          <w:rFonts w:ascii="Arial" w:hAnsi="Arial" w:cs="Arial"/>
        </w:rPr>
        <w:t xml:space="preserve">stricter requirements. In other words, there is a degree of freedom left to Member States to decide which specific solutions are the best option in </w:t>
      </w:r>
      <w:r w:rsidR="003D57CF">
        <w:rPr>
          <w:rFonts w:ascii="Arial" w:hAnsi="Arial" w:cs="Arial"/>
        </w:rPr>
        <w:t xml:space="preserve">the </w:t>
      </w:r>
      <w:r w:rsidR="008A1ACC">
        <w:rPr>
          <w:rFonts w:ascii="Arial" w:hAnsi="Arial" w:cs="Arial"/>
        </w:rPr>
        <w:t xml:space="preserve">specific </w:t>
      </w:r>
      <w:r w:rsidR="003D57CF">
        <w:rPr>
          <w:rFonts w:ascii="Arial" w:hAnsi="Arial" w:cs="Arial"/>
        </w:rPr>
        <w:t xml:space="preserve">national </w:t>
      </w:r>
      <w:r w:rsidRPr="00BB07A0">
        <w:rPr>
          <w:rFonts w:ascii="Arial" w:hAnsi="Arial" w:cs="Arial"/>
        </w:rPr>
        <w:t>situation provided that the minimum requirements at EU level are met. Therefore, users in Members States are advised to check first national provisions, which im</w:t>
      </w:r>
      <w:r w:rsidR="00663150">
        <w:rPr>
          <w:rFonts w:ascii="Arial" w:hAnsi="Arial" w:cs="Arial"/>
        </w:rPr>
        <w:t>plement Directive 92/58/EEC in</w:t>
      </w:r>
      <w:r w:rsidRPr="00BB07A0">
        <w:rPr>
          <w:rFonts w:ascii="Arial" w:hAnsi="Arial" w:cs="Arial"/>
        </w:rPr>
        <w:t xml:space="preserve"> their national legal systems.</w:t>
      </w:r>
    </w:p>
    <w:p w14:paraId="25502759" w14:textId="77777777" w:rsidR="00182786" w:rsidRPr="00BB07A0" w:rsidRDefault="00182786" w:rsidP="00182786">
      <w:pPr>
        <w:spacing w:after="0" w:line="360" w:lineRule="auto"/>
        <w:jc w:val="both"/>
        <w:rPr>
          <w:rFonts w:ascii="Arial" w:hAnsi="Arial" w:cs="Arial"/>
        </w:rPr>
      </w:pPr>
    </w:p>
    <w:p w14:paraId="0F023ACE" w14:textId="3EE8B1AA" w:rsidR="001C268C" w:rsidRDefault="001C268C">
      <w:pPr>
        <w:rPr>
          <w:rFonts w:ascii="Arial" w:hAnsi="Arial" w:cs="Arial"/>
          <w:b/>
          <w:sz w:val="24"/>
          <w:szCs w:val="18"/>
        </w:rPr>
      </w:pPr>
      <w:r>
        <w:rPr>
          <w:rFonts w:ascii="Arial" w:hAnsi="Arial" w:cs="Arial"/>
          <w:b/>
          <w:sz w:val="24"/>
          <w:szCs w:val="18"/>
        </w:rPr>
        <w:br w:type="page"/>
      </w:r>
    </w:p>
    <w:p w14:paraId="7FF495BB" w14:textId="77777777" w:rsidR="00182786" w:rsidRDefault="00182786" w:rsidP="00182786">
      <w:pPr>
        <w:spacing w:after="0"/>
        <w:jc w:val="both"/>
        <w:rPr>
          <w:rFonts w:ascii="Arial" w:hAnsi="Arial" w:cs="Arial"/>
          <w:b/>
          <w:sz w:val="24"/>
          <w:szCs w:val="18"/>
        </w:rPr>
      </w:pPr>
    </w:p>
    <w:p w14:paraId="6396B086" w14:textId="2DB1E003" w:rsidR="00182786" w:rsidRDefault="002B172B" w:rsidP="001C268C">
      <w:pPr>
        <w:pStyle w:val="Titolo1"/>
        <w:jc w:val="center"/>
        <w:rPr>
          <w:rFonts w:ascii="Arial" w:hAnsi="Arial" w:cs="Arial"/>
          <w:b/>
          <w:sz w:val="24"/>
          <w:szCs w:val="18"/>
        </w:rPr>
      </w:pPr>
      <w:bookmarkStart w:id="1" w:name="_Toc56070571"/>
      <w:r>
        <w:rPr>
          <w:rFonts w:ascii="Arial" w:hAnsi="Arial" w:cs="Arial"/>
          <w:b/>
          <w:sz w:val="24"/>
          <w:szCs w:val="18"/>
        </w:rPr>
        <w:t>Part</w:t>
      </w:r>
      <w:r w:rsidR="00182786" w:rsidRPr="00BB07A0">
        <w:rPr>
          <w:rFonts w:ascii="Arial" w:hAnsi="Arial" w:cs="Arial"/>
          <w:b/>
          <w:sz w:val="24"/>
          <w:szCs w:val="18"/>
        </w:rPr>
        <w:t xml:space="preserve"> I: Legal context at EU level</w:t>
      </w:r>
      <w:bookmarkEnd w:id="1"/>
    </w:p>
    <w:p w14:paraId="1BEB9C72" w14:textId="77777777" w:rsidR="009C4F3C" w:rsidRPr="009C4F3C" w:rsidRDefault="009C4F3C" w:rsidP="009C4F3C"/>
    <w:p w14:paraId="26FEEDA8" w14:textId="77777777" w:rsidR="00182786" w:rsidRPr="00BB07A0" w:rsidRDefault="00182786" w:rsidP="00182786">
      <w:pPr>
        <w:spacing w:after="120"/>
        <w:jc w:val="both"/>
        <w:rPr>
          <w:rFonts w:ascii="Arial" w:hAnsi="Arial" w:cs="Arial"/>
          <w:b/>
          <w:szCs w:val="18"/>
        </w:rPr>
      </w:pPr>
    </w:p>
    <w:p w14:paraId="1CF00BDE" w14:textId="4D14897F" w:rsidR="00182786" w:rsidRPr="002522A9" w:rsidRDefault="00434796" w:rsidP="005421CF">
      <w:pPr>
        <w:pStyle w:val="Paragrafoelenco"/>
        <w:numPr>
          <w:ilvl w:val="0"/>
          <w:numId w:val="4"/>
        </w:numPr>
        <w:spacing w:after="120"/>
        <w:ind w:hanging="720"/>
        <w:jc w:val="both"/>
        <w:outlineLvl w:val="1"/>
        <w:rPr>
          <w:rFonts w:ascii="Arial" w:hAnsi="Arial" w:cs="Arial"/>
          <w:b/>
          <w:sz w:val="24"/>
          <w:szCs w:val="24"/>
        </w:rPr>
      </w:pPr>
      <w:bookmarkStart w:id="2" w:name="_Toc56070572"/>
      <w:r w:rsidRPr="001924B9">
        <w:rPr>
          <w:rFonts w:ascii="Arial" w:hAnsi="Arial" w:cs="Arial"/>
          <w:b/>
          <w:sz w:val="24"/>
          <w:szCs w:val="24"/>
        </w:rPr>
        <w:t>Directive 89/391/EEC</w:t>
      </w:r>
      <w:r w:rsidRPr="002522A9">
        <w:rPr>
          <w:rFonts w:ascii="Arial" w:hAnsi="Arial" w:cs="Arial"/>
          <w:b/>
          <w:sz w:val="24"/>
          <w:szCs w:val="24"/>
        </w:rPr>
        <w:t xml:space="preserve"> </w:t>
      </w:r>
      <w:r>
        <w:rPr>
          <w:rFonts w:ascii="Arial" w:hAnsi="Arial" w:cs="Arial"/>
          <w:b/>
          <w:sz w:val="24"/>
          <w:szCs w:val="24"/>
        </w:rPr>
        <w:t xml:space="preserve">and </w:t>
      </w:r>
      <w:r w:rsidR="00182786" w:rsidRPr="002522A9">
        <w:rPr>
          <w:rFonts w:ascii="Arial" w:hAnsi="Arial" w:cs="Arial"/>
          <w:b/>
          <w:sz w:val="24"/>
          <w:szCs w:val="24"/>
        </w:rPr>
        <w:t>Directive 92/58/EEC</w:t>
      </w:r>
      <w:bookmarkEnd w:id="2"/>
    </w:p>
    <w:p w14:paraId="40040237" w14:textId="77777777" w:rsidR="00182786" w:rsidRDefault="00182786" w:rsidP="00182786">
      <w:pPr>
        <w:spacing w:after="120"/>
        <w:jc w:val="both"/>
        <w:rPr>
          <w:rFonts w:ascii="Arial" w:hAnsi="Arial" w:cs="Arial"/>
          <w:b/>
          <w:szCs w:val="18"/>
        </w:rPr>
      </w:pPr>
    </w:p>
    <w:p w14:paraId="74D5C527" w14:textId="7247239D" w:rsidR="00182786" w:rsidRDefault="00182786" w:rsidP="005421CF">
      <w:pPr>
        <w:pStyle w:val="Titolo3"/>
        <w:numPr>
          <w:ilvl w:val="0"/>
          <w:numId w:val="6"/>
        </w:numPr>
        <w:rPr>
          <w:rFonts w:ascii="Arial" w:hAnsi="Arial" w:cs="Arial"/>
          <w:b/>
          <w:color w:val="auto"/>
          <w:szCs w:val="18"/>
        </w:rPr>
      </w:pPr>
      <w:bookmarkStart w:id="3" w:name="_Toc56070573"/>
      <w:r w:rsidRPr="009C4F3C">
        <w:rPr>
          <w:rFonts w:ascii="Arial" w:hAnsi="Arial" w:cs="Arial"/>
          <w:b/>
          <w:color w:val="auto"/>
          <w:szCs w:val="18"/>
        </w:rPr>
        <w:t xml:space="preserve">Summary of </w:t>
      </w:r>
      <w:r w:rsidR="009C4F3C" w:rsidRPr="009C4F3C">
        <w:rPr>
          <w:rFonts w:ascii="Arial" w:hAnsi="Arial" w:cs="Arial"/>
          <w:b/>
          <w:color w:val="auto"/>
          <w:szCs w:val="18"/>
        </w:rPr>
        <w:t>the provisions of</w:t>
      </w:r>
      <w:r w:rsidR="00434796">
        <w:rPr>
          <w:rFonts w:ascii="Arial" w:hAnsi="Arial" w:cs="Arial"/>
          <w:b/>
          <w:color w:val="auto"/>
          <w:szCs w:val="18"/>
        </w:rPr>
        <w:t xml:space="preserve"> </w:t>
      </w:r>
      <w:r w:rsidR="00434796" w:rsidRPr="00DB4E1D">
        <w:rPr>
          <w:rFonts w:ascii="Arial" w:hAnsi="Arial" w:cs="Arial"/>
          <w:b/>
          <w:color w:val="auto"/>
          <w:szCs w:val="18"/>
        </w:rPr>
        <w:t>Directive 89/391/EEC and</w:t>
      </w:r>
      <w:r w:rsidR="009C4F3C" w:rsidRPr="009C4F3C">
        <w:rPr>
          <w:rFonts w:ascii="Arial" w:hAnsi="Arial" w:cs="Arial"/>
          <w:b/>
          <w:color w:val="auto"/>
          <w:szCs w:val="18"/>
        </w:rPr>
        <w:t xml:space="preserve"> </w:t>
      </w:r>
      <w:r w:rsidRPr="009C4F3C">
        <w:rPr>
          <w:rFonts w:ascii="Arial" w:hAnsi="Arial" w:cs="Arial"/>
          <w:b/>
          <w:color w:val="auto"/>
          <w:szCs w:val="18"/>
        </w:rPr>
        <w:t xml:space="preserve">Directive </w:t>
      </w:r>
      <w:r w:rsidR="009C4F3C" w:rsidRPr="009C4F3C">
        <w:rPr>
          <w:rFonts w:ascii="Arial" w:hAnsi="Arial" w:cs="Arial"/>
          <w:b/>
          <w:color w:val="auto"/>
          <w:szCs w:val="18"/>
        </w:rPr>
        <w:t>92/58/EEC</w:t>
      </w:r>
      <w:bookmarkEnd w:id="3"/>
      <w:r w:rsidRPr="009C4F3C">
        <w:rPr>
          <w:rFonts w:ascii="Arial" w:hAnsi="Arial" w:cs="Arial"/>
          <w:b/>
          <w:color w:val="auto"/>
          <w:szCs w:val="18"/>
        </w:rPr>
        <w:t xml:space="preserve"> </w:t>
      </w:r>
    </w:p>
    <w:p w14:paraId="3B9A0BEE" w14:textId="77777777" w:rsidR="009C4F3C" w:rsidRPr="009C4F3C" w:rsidRDefault="009C4F3C" w:rsidP="009C4F3C"/>
    <w:p w14:paraId="52D0470D" w14:textId="1D64D6DD" w:rsidR="00DB4E1D" w:rsidRPr="00DB4E1D" w:rsidRDefault="00DB4E1D" w:rsidP="00182786">
      <w:pPr>
        <w:spacing w:after="0" w:line="360" w:lineRule="auto"/>
        <w:jc w:val="both"/>
        <w:rPr>
          <w:rFonts w:ascii="Arial" w:hAnsi="Arial" w:cs="Arial"/>
          <w:szCs w:val="24"/>
        </w:rPr>
      </w:pPr>
      <w:r w:rsidRPr="00DB4E1D">
        <w:rPr>
          <w:rFonts w:ascii="Arial" w:hAnsi="Arial" w:cs="Arial"/>
          <w:szCs w:val="24"/>
        </w:rPr>
        <w:t>Council Directive 89/391/EEC of 12 June 1989 on the introduction of measures to encourage improvements in the safety and health of workers at work</w:t>
      </w:r>
      <w:r>
        <w:rPr>
          <w:rFonts w:ascii="Arial" w:hAnsi="Arial" w:cs="Arial"/>
          <w:szCs w:val="24"/>
        </w:rPr>
        <w:t xml:space="preserve"> (</w:t>
      </w:r>
      <w:r w:rsidRPr="00BB07A0">
        <w:rPr>
          <w:rFonts w:ascii="Arial" w:hAnsi="Arial" w:cs="Arial"/>
          <w:szCs w:val="18"/>
        </w:rPr>
        <w:t>Framework Directive)</w:t>
      </w:r>
      <w:r>
        <w:rPr>
          <w:rStyle w:val="Rimandonotaapidipagina"/>
          <w:rFonts w:ascii="Arial" w:hAnsi="Arial" w:cs="Arial"/>
          <w:szCs w:val="24"/>
        </w:rPr>
        <w:footnoteReference w:id="5"/>
      </w:r>
      <w:r w:rsidR="00257196">
        <w:rPr>
          <w:rFonts w:ascii="Arial" w:hAnsi="Arial" w:cs="Arial"/>
          <w:szCs w:val="24"/>
        </w:rPr>
        <w:t xml:space="preserve"> lays</w:t>
      </w:r>
      <w:r w:rsidRPr="00DB4E1D">
        <w:rPr>
          <w:rFonts w:ascii="Arial" w:hAnsi="Arial" w:cs="Arial"/>
          <w:szCs w:val="24"/>
        </w:rPr>
        <w:t xml:space="preserve"> down </w:t>
      </w:r>
      <w:r w:rsidR="00850B5D">
        <w:rPr>
          <w:rFonts w:ascii="Arial" w:hAnsi="Arial" w:cs="Arial"/>
          <w:szCs w:val="24"/>
        </w:rPr>
        <w:t>among others</w:t>
      </w:r>
      <w:r w:rsidRPr="00DB4E1D">
        <w:rPr>
          <w:rFonts w:ascii="Arial" w:hAnsi="Arial" w:cs="Arial"/>
          <w:szCs w:val="24"/>
        </w:rPr>
        <w:t xml:space="preserve"> the general principles concerning the prevention of risks, the protection of safety and health of workers at the workplace</w:t>
      </w:r>
      <w:r w:rsidR="00257196">
        <w:rPr>
          <w:rFonts w:ascii="Arial" w:hAnsi="Arial" w:cs="Arial"/>
          <w:szCs w:val="24"/>
        </w:rPr>
        <w:t>,</w:t>
      </w:r>
      <w:r w:rsidRPr="00DB4E1D">
        <w:rPr>
          <w:rFonts w:ascii="Arial" w:hAnsi="Arial" w:cs="Arial"/>
          <w:szCs w:val="24"/>
        </w:rPr>
        <w:t xml:space="preserve"> as well as general guidelines for the implementation of the </w:t>
      </w:r>
      <w:r w:rsidR="00257196">
        <w:rPr>
          <w:rFonts w:ascii="Arial" w:hAnsi="Arial" w:cs="Arial"/>
          <w:szCs w:val="24"/>
        </w:rPr>
        <w:t>said principles</w:t>
      </w:r>
      <w:r w:rsidR="00850B5D">
        <w:rPr>
          <w:rFonts w:ascii="Arial" w:hAnsi="Arial" w:cs="Arial"/>
          <w:szCs w:val="24"/>
        </w:rPr>
        <w:t>,</w:t>
      </w:r>
      <w:r w:rsidR="00257196">
        <w:rPr>
          <w:rFonts w:ascii="Arial" w:hAnsi="Arial" w:cs="Arial"/>
          <w:szCs w:val="24"/>
        </w:rPr>
        <w:t xml:space="preserve"> and establishes</w:t>
      </w:r>
      <w:r w:rsidRPr="00DB4E1D">
        <w:rPr>
          <w:rFonts w:ascii="Arial" w:hAnsi="Arial" w:cs="Arial"/>
          <w:szCs w:val="24"/>
        </w:rPr>
        <w:t xml:space="preserve"> a number of obligations </w:t>
      </w:r>
      <w:r w:rsidR="00850B5D">
        <w:rPr>
          <w:rFonts w:ascii="Arial" w:hAnsi="Arial" w:cs="Arial"/>
          <w:szCs w:val="24"/>
        </w:rPr>
        <w:t>for</w:t>
      </w:r>
      <w:r w:rsidR="00850B5D" w:rsidRPr="00DB4E1D">
        <w:rPr>
          <w:rFonts w:ascii="Arial" w:hAnsi="Arial" w:cs="Arial"/>
          <w:szCs w:val="24"/>
        </w:rPr>
        <w:t xml:space="preserve"> </w:t>
      </w:r>
      <w:r w:rsidRPr="00DB4E1D">
        <w:rPr>
          <w:rFonts w:ascii="Arial" w:hAnsi="Arial" w:cs="Arial"/>
          <w:szCs w:val="24"/>
        </w:rPr>
        <w:t>the employer. It applies to all sectors both public and private and covers all risks.</w:t>
      </w:r>
    </w:p>
    <w:p w14:paraId="6FCA5492" w14:textId="77777777" w:rsidR="00DB4E1D" w:rsidRDefault="00DB4E1D" w:rsidP="00182786">
      <w:pPr>
        <w:spacing w:after="0" w:line="360" w:lineRule="auto"/>
        <w:jc w:val="both"/>
        <w:rPr>
          <w:szCs w:val="24"/>
        </w:rPr>
      </w:pPr>
    </w:p>
    <w:p w14:paraId="47F96CD1" w14:textId="507CFCF1" w:rsidR="00182786" w:rsidRPr="00BB07A0" w:rsidRDefault="00182786" w:rsidP="00182786">
      <w:pPr>
        <w:spacing w:after="0" w:line="360" w:lineRule="auto"/>
        <w:jc w:val="both"/>
        <w:rPr>
          <w:rFonts w:ascii="Arial" w:hAnsi="Arial" w:cs="Arial"/>
          <w:szCs w:val="18"/>
        </w:rPr>
      </w:pPr>
      <w:r w:rsidRPr="00BB07A0">
        <w:rPr>
          <w:rFonts w:ascii="Arial" w:hAnsi="Arial" w:cs="Arial"/>
          <w:szCs w:val="18"/>
        </w:rPr>
        <w:t xml:space="preserve">The </w:t>
      </w:r>
      <w:r w:rsidR="003D57CF">
        <w:rPr>
          <w:rFonts w:ascii="Arial" w:hAnsi="Arial" w:cs="Arial"/>
          <w:szCs w:val="18"/>
        </w:rPr>
        <w:t xml:space="preserve">EU </w:t>
      </w:r>
      <w:r w:rsidRPr="00BB07A0">
        <w:rPr>
          <w:rFonts w:ascii="Arial" w:hAnsi="Arial" w:cs="Arial"/>
          <w:szCs w:val="18"/>
        </w:rPr>
        <w:t xml:space="preserve">legal act in force </w:t>
      </w:r>
      <w:r>
        <w:rPr>
          <w:rFonts w:ascii="Arial" w:hAnsi="Arial" w:cs="Arial"/>
          <w:szCs w:val="18"/>
        </w:rPr>
        <w:t>that</w:t>
      </w:r>
      <w:r w:rsidRPr="00BB07A0">
        <w:rPr>
          <w:rFonts w:ascii="Arial" w:hAnsi="Arial" w:cs="Arial"/>
          <w:szCs w:val="18"/>
        </w:rPr>
        <w:t xml:space="preserve"> regulates </w:t>
      </w:r>
      <w:r w:rsidR="003D57CF">
        <w:rPr>
          <w:rFonts w:ascii="Arial" w:hAnsi="Arial" w:cs="Arial"/>
          <w:szCs w:val="18"/>
        </w:rPr>
        <w:t xml:space="preserve">specifically </w:t>
      </w:r>
      <w:r w:rsidRPr="00BB07A0">
        <w:rPr>
          <w:rFonts w:ascii="Arial" w:hAnsi="Arial" w:cs="Arial"/>
          <w:szCs w:val="18"/>
        </w:rPr>
        <w:t>the provision of safety and/or health signs at work</w:t>
      </w:r>
      <w:r w:rsidRPr="00BB07A0">
        <w:rPr>
          <w:rFonts w:ascii="Arial Unicode MS" w:hAnsi="Arial Unicode MS"/>
          <w:color w:val="444444"/>
          <w:sz w:val="21"/>
          <w:szCs w:val="21"/>
        </w:rPr>
        <w:t xml:space="preserve"> </w:t>
      </w:r>
      <w:r w:rsidRPr="00BB07A0">
        <w:rPr>
          <w:rFonts w:ascii="Arial" w:hAnsi="Arial" w:cs="Arial"/>
          <w:szCs w:val="18"/>
        </w:rPr>
        <w:t xml:space="preserve">is Directive 92/58/EEC. The objective of </w:t>
      </w:r>
      <w:r w:rsidR="003D57CF">
        <w:rPr>
          <w:rFonts w:ascii="Arial" w:hAnsi="Arial" w:cs="Arial"/>
          <w:szCs w:val="18"/>
        </w:rPr>
        <w:t xml:space="preserve">the individual </w:t>
      </w:r>
      <w:r w:rsidRPr="00BB07A0">
        <w:rPr>
          <w:rFonts w:ascii="Arial" w:hAnsi="Arial" w:cs="Arial"/>
          <w:szCs w:val="18"/>
        </w:rPr>
        <w:t>Directive 92/58/EEC</w:t>
      </w:r>
      <w:r w:rsidRPr="00BB07A0">
        <w:rPr>
          <w:rStyle w:val="Rimandonotaapidipagina"/>
          <w:rFonts w:ascii="Arial" w:hAnsi="Arial" w:cs="Arial"/>
          <w:szCs w:val="18"/>
        </w:rPr>
        <w:footnoteReference w:id="6"/>
      </w:r>
      <w:r w:rsidRPr="00BB07A0">
        <w:rPr>
          <w:rFonts w:ascii="Arial" w:hAnsi="Arial" w:cs="Arial"/>
          <w:szCs w:val="18"/>
        </w:rPr>
        <w:t xml:space="preserve"> is to supplement </w:t>
      </w:r>
      <w:r w:rsidR="00DB4E1D">
        <w:rPr>
          <w:rFonts w:ascii="Arial" w:hAnsi="Arial" w:cs="Arial"/>
          <w:szCs w:val="18"/>
        </w:rPr>
        <w:t xml:space="preserve">the Framework Directive </w:t>
      </w:r>
      <w:r w:rsidRPr="00BB07A0">
        <w:rPr>
          <w:rFonts w:ascii="Arial" w:hAnsi="Arial" w:cs="Arial"/>
          <w:szCs w:val="18"/>
        </w:rPr>
        <w:t xml:space="preserve">by introducing specific minimum requirements on placing safety and/or health signs at work. </w:t>
      </w:r>
    </w:p>
    <w:p w14:paraId="46D06D4F" w14:textId="77777777" w:rsidR="00182786" w:rsidRPr="00BB07A0" w:rsidRDefault="00182786" w:rsidP="00182786">
      <w:pPr>
        <w:spacing w:after="0" w:line="360" w:lineRule="auto"/>
        <w:jc w:val="both"/>
        <w:rPr>
          <w:rFonts w:ascii="Arial" w:hAnsi="Arial" w:cs="Arial"/>
          <w:szCs w:val="18"/>
        </w:rPr>
      </w:pPr>
    </w:p>
    <w:p w14:paraId="44FE524E" w14:textId="0E25AAB0" w:rsidR="00182786" w:rsidRDefault="00182786" w:rsidP="00182786">
      <w:pPr>
        <w:spacing w:after="0" w:line="360" w:lineRule="auto"/>
        <w:jc w:val="both"/>
        <w:rPr>
          <w:rFonts w:ascii="Times New Roman" w:hAnsi="Times New Roman"/>
          <w:color w:val="000000"/>
          <w:sz w:val="24"/>
          <w:szCs w:val="24"/>
          <w:lang w:val="en-US"/>
        </w:rPr>
      </w:pPr>
      <w:r w:rsidRPr="00BB07A0">
        <w:rPr>
          <w:rFonts w:ascii="Arial" w:hAnsi="Arial" w:cs="Arial"/>
          <w:szCs w:val="18"/>
        </w:rPr>
        <w:t xml:space="preserve">Directive </w:t>
      </w:r>
      <w:r w:rsidR="004D7962" w:rsidRPr="00BB07A0">
        <w:rPr>
          <w:rFonts w:ascii="Arial" w:hAnsi="Arial" w:cs="Arial"/>
          <w:szCs w:val="18"/>
        </w:rPr>
        <w:t xml:space="preserve">92/58/EEC </w:t>
      </w:r>
      <w:r w:rsidRPr="00BB07A0">
        <w:rPr>
          <w:rFonts w:ascii="Arial" w:hAnsi="Arial" w:cs="Arial"/>
          <w:szCs w:val="18"/>
        </w:rPr>
        <w:t>set</w:t>
      </w:r>
      <w:r>
        <w:rPr>
          <w:rFonts w:ascii="Arial" w:hAnsi="Arial" w:cs="Arial"/>
          <w:szCs w:val="18"/>
        </w:rPr>
        <w:t>s</w:t>
      </w:r>
      <w:r w:rsidRPr="00BB07A0">
        <w:rPr>
          <w:rFonts w:ascii="Arial" w:hAnsi="Arial" w:cs="Arial"/>
          <w:szCs w:val="18"/>
        </w:rPr>
        <w:t xml:space="preserve"> out minimum requirements, which means that Member States are allowed to </w:t>
      </w:r>
      <w:r w:rsidR="003D57CF">
        <w:rPr>
          <w:rFonts w:ascii="Arial" w:hAnsi="Arial" w:cs="Arial"/>
          <w:szCs w:val="18"/>
        </w:rPr>
        <w:t xml:space="preserve">maintain or </w:t>
      </w:r>
      <w:r w:rsidRPr="00BB07A0">
        <w:rPr>
          <w:rFonts w:ascii="Arial" w:hAnsi="Arial" w:cs="Arial"/>
          <w:szCs w:val="18"/>
        </w:rPr>
        <w:t>adopt more stringent requirements regarding the use of safety signs</w:t>
      </w:r>
      <w:r>
        <w:rPr>
          <w:rFonts w:ascii="Times New Roman" w:hAnsi="Times New Roman"/>
          <w:color w:val="000000"/>
          <w:sz w:val="24"/>
          <w:szCs w:val="24"/>
          <w:lang w:val="en-US"/>
        </w:rPr>
        <w:t>.</w:t>
      </w:r>
    </w:p>
    <w:p w14:paraId="561AA017" w14:textId="77777777" w:rsidR="004D7962" w:rsidRPr="00CC621F" w:rsidRDefault="004D7962" w:rsidP="00182786">
      <w:pPr>
        <w:spacing w:after="0" w:line="360" w:lineRule="auto"/>
        <w:jc w:val="both"/>
        <w:rPr>
          <w:rFonts w:ascii="Arial" w:hAnsi="Arial" w:cs="Arial"/>
          <w:szCs w:val="18"/>
          <w:lang w:val="en-US"/>
        </w:rPr>
      </w:pPr>
    </w:p>
    <w:p w14:paraId="6BA855AC" w14:textId="4093A591" w:rsidR="00182786" w:rsidRPr="00BB07A0" w:rsidRDefault="006C22F5" w:rsidP="00182786">
      <w:pPr>
        <w:spacing w:after="0" w:line="360" w:lineRule="auto"/>
        <w:jc w:val="both"/>
        <w:rPr>
          <w:rFonts w:ascii="Arial" w:hAnsi="Arial" w:cs="Arial"/>
          <w:szCs w:val="18"/>
        </w:rPr>
      </w:pPr>
      <w:r>
        <w:rPr>
          <w:rFonts w:ascii="Arial" w:hAnsi="Arial" w:cs="Arial"/>
          <w:szCs w:val="18"/>
        </w:rPr>
        <w:t>The Directive</w:t>
      </w:r>
      <w:r w:rsidR="00182786" w:rsidRPr="00BB07A0">
        <w:rPr>
          <w:rFonts w:ascii="Arial" w:hAnsi="Arial" w:cs="Arial"/>
          <w:b/>
          <w:szCs w:val="18"/>
        </w:rPr>
        <w:t xml:space="preserve"> </w:t>
      </w:r>
      <w:r w:rsidR="00182786" w:rsidRPr="00BB07A0">
        <w:rPr>
          <w:rFonts w:ascii="Arial" w:hAnsi="Arial" w:cs="Arial"/>
          <w:szCs w:val="18"/>
        </w:rPr>
        <w:t xml:space="preserve">consists of nine annexes in total. </w:t>
      </w:r>
      <w:r w:rsidR="00182786" w:rsidRPr="00BB07A0">
        <w:rPr>
          <w:rFonts w:ascii="Arial" w:hAnsi="Arial" w:cs="Arial"/>
          <w:b/>
          <w:szCs w:val="18"/>
        </w:rPr>
        <w:t>Annex I</w:t>
      </w:r>
      <w:r w:rsidR="00182786" w:rsidRPr="00BB07A0">
        <w:rPr>
          <w:rFonts w:ascii="Arial" w:hAnsi="Arial" w:cs="Arial"/>
          <w:szCs w:val="18"/>
        </w:rPr>
        <w:t xml:space="preserve"> sets out the general minimum requirements concerning safety and/or health signs at work. </w:t>
      </w:r>
      <w:r w:rsidR="00182786" w:rsidRPr="00BB07A0">
        <w:rPr>
          <w:rFonts w:ascii="Arial" w:hAnsi="Arial" w:cs="Arial"/>
          <w:b/>
          <w:szCs w:val="18"/>
        </w:rPr>
        <w:t>Annex II</w:t>
      </w:r>
      <w:r w:rsidR="00182786" w:rsidRPr="00BB07A0">
        <w:rPr>
          <w:rFonts w:ascii="Arial" w:hAnsi="Arial" w:cs="Arial"/>
          <w:szCs w:val="18"/>
        </w:rPr>
        <w:t xml:space="preserve"> lays down the minimum general requirements regarding signboards. </w:t>
      </w:r>
      <w:r w:rsidR="00182786" w:rsidRPr="00BB07A0">
        <w:rPr>
          <w:rFonts w:ascii="Arial" w:hAnsi="Arial" w:cs="Arial"/>
          <w:b/>
          <w:szCs w:val="18"/>
        </w:rPr>
        <w:t>Annex III</w:t>
      </w:r>
      <w:r w:rsidR="00182786" w:rsidRPr="00BB07A0">
        <w:rPr>
          <w:rFonts w:ascii="Arial" w:hAnsi="Arial" w:cs="Arial"/>
          <w:szCs w:val="18"/>
        </w:rPr>
        <w:t xml:space="preserve"> provides information on the minimum requirements governing signs on containers and pipes, and </w:t>
      </w:r>
      <w:r w:rsidR="00182786" w:rsidRPr="00BB07A0">
        <w:rPr>
          <w:rFonts w:ascii="Arial" w:hAnsi="Arial" w:cs="Arial"/>
          <w:b/>
          <w:szCs w:val="18"/>
        </w:rPr>
        <w:t>Annex IV</w:t>
      </w:r>
      <w:r w:rsidR="00182786" w:rsidRPr="00BB07A0">
        <w:rPr>
          <w:rFonts w:ascii="Arial" w:hAnsi="Arial" w:cs="Arial"/>
          <w:szCs w:val="18"/>
        </w:rPr>
        <w:t xml:space="preserve"> addresses the minimum requirements for the identification and location of fire-fighting equipment. </w:t>
      </w:r>
      <w:r w:rsidR="00182786" w:rsidRPr="00BB07A0">
        <w:rPr>
          <w:rFonts w:ascii="Arial" w:hAnsi="Arial" w:cs="Arial"/>
          <w:b/>
          <w:szCs w:val="18"/>
        </w:rPr>
        <w:t>Annex V</w:t>
      </w:r>
      <w:r w:rsidR="00182786" w:rsidRPr="00BB07A0">
        <w:rPr>
          <w:rFonts w:ascii="Arial" w:hAnsi="Arial" w:cs="Arial"/>
          <w:szCs w:val="18"/>
        </w:rPr>
        <w:t xml:space="preserve"> sets out the minimum requirements governing signs used for obstacles and dangerous locations, and for marking traffic routes. </w:t>
      </w:r>
      <w:r w:rsidR="00182786" w:rsidRPr="00BB07A0">
        <w:rPr>
          <w:rFonts w:ascii="Arial" w:hAnsi="Arial" w:cs="Arial"/>
          <w:b/>
          <w:szCs w:val="18"/>
        </w:rPr>
        <w:t>Annex VI, VII, VIII and IX</w:t>
      </w:r>
      <w:r w:rsidR="00182786" w:rsidRPr="00BB07A0">
        <w:rPr>
          <w:rFonts w:ascii="Arial" w:hAnsi="Arial" w:cs="Arial"/>
          <w:szCs w:val="18"/>
        </w:rPr>
        <w:t xml:space="preserve"> address the minimum requirements for illuminated signs, acoustic signs, verbal communication and hand signals, respectively. </w:t>
      </w:r>
    </w:p>
    <w:p w14:paraId="33EB916F" w14:textId="2303AE2D" w:rsidR="00182786" w:rsidRDefault="00182786" w:rsidP="00182786">
      <w:pPr>
        <w:spacing w:after="0" w:line="360" w:lineRule="auto"/>
        <w:jc w:val="both"/>
        <w:rPr>
          <w:rFonts w:ascii="Arial" w:hAnsi="Arial" w:cs="Arial"/>
          <w:szCs w:val="18"/>
        </w:rPr>
      </w:pPr>
    </w:p>
    <w:p w14:paraId="5F3DBC94" w14:textId="21DEFFA7" w:rsidR="009C4F3C" w:rsidRDefault="009C4F3C" w:rsidP="00182786">
      <w:pPr>
        <w:spacing w:after="0" w:line="360" w:lineRule="auto"/>
        <w:jc w:val="both"/>
        <w:rPr>
          <w:rFonts w:ascii="Arial" w:hAnsi="Arial" w:cs="Arial"/>
          <w:szCs w:val="18"/>
        </w:rPr>
      </w:pPr>
    </w:p>
    <w:p w14:paraId="03027AD2" w14:textId="77777777" w:rsidR="009C4F3C" w:rsidRDefault="009C4F3C" w:rsidP="00182786">
      <w:pPr>
        <w:spacing w:after="0" w:line="360" w:lineRule="auto"/>
        <w:jc w:val="both"/>
        <w:rPr>
          <w:rFonts w:ascii="Arial" w:hAnsi="Arial" w:cs="Arial"/>
          <w:szCs w:val="18"/>
        </w:rPr>
      </w:pPr>
    </w:p>
    <w:p w14:paraId="4300940A" w14:textId="3C8B8017" w:rsidR="009C4F3C" w:rsidRDefault="009C4F3C" w:rsidP="005421CF">
      <w:pPr>
        <w:pStyle w:val="Titolo3"/>
        <w:numPr>
          <w:ilvl w:val="0"/>
          <w:numId w:val="6"/>
        </w:numPr>
        <w:rPr>
          <w:rFonts w:ascii="Arial" w:hAnsi="Arial" w:cs="Arial"/>
          <w:b/>
          <w:color w:val="auto"/>
          <w:szCs w:val="18"/>
        </w:rPr>
      </w:pPr>
      <w:bookmarkStart w:id="4" w:name="_Toc56070574"/>
      <w:r>
        <w:rPr>
          <w:rFonts w:ascii="Arial" w:hAnsi="Arial" w:cs="Arial"/>
          <w:b/>
          <w:color w:val="auto"/>
          <w:szCs w:val="18"/>
        </w:rPr>
        <w:t>Scope of a</w:t>
      </w:r>
      <w:r w:rsidR="00182786" w:rsidRPr="009C4F3C">
        <w:rPr>
          <w:rFonts w:ascii="Arial" w:hAnsi="Arial" w:cs="Arial"/>
          <w:b/>
          <w:color w:val="auto"/>
          <w:szCs w:val="18"/>
        </w:rPr>
        <w:t>pplication</w:t>
      </w:r>
      <w:bookmarkEnd w:id="4"/>
    </w:p>
    <w:p w14:paraId="205215F2" w14:textId="77777777" w:rsidR="00E358B5" w:rsidRPr="00E358B5" w:rsidRDefault="00E358B5" w:rsidP="00E358B5"/>
    <w:p w14:paraId="314D0C47" w14:textId="127B7B91" w:rsidR="00182786" w:rsidRPr="00BB07A0" w:rsidRDefault="00850B5D" w:rsidP="00182786">
      <w:pPr>
        <w:spacing w:after="0" w:line="360" w:lineRule="auto"/>
        <w:jc w:val="both"/>
        <w:rPr>
          <w:rFonts w:ascii="Arial" w:hAnsi="Arial" w:cs="Arial"/>
          <w:szCs w:val="18"/>
        </w:rPr>
      </w:pPr>
      <w:r w:rsidRPr="00473407">
        <w:rPr>
          <w:rFonts w:ascii="Arial" w:hAnsi="Arial" w:cs="Arial"/>
          <w:szCs w:val="18"/>
        </w:rPr>
        <w:t>Directive 92/58/EEC</w:t>
      </w:r>
      <w:r w:rsidR="00182786" w:rsidRPr="00BB07A0">
        <w:rPr>
          <w:rFonts w:ascii="Arial" w:hAnsi="Arial" w:cs="Arial"/>
          <w:szCs w:val="18"/>
        </w:rPr>
        <w:t xml:space="preserve"> applies to all sectors of activity covered by the Framework Directive and </w:t>
      </w:r>
      <w:r w:rsidR="0048171F" w:rsidRPr="001C1915">
        <w:rPr>
          <w:rFonts w:ascii="Arial" w:hAnsi="Arial" w:cs="Arial"/>
          <w:szCs w:val="18"/>
        </w:rPr>
        <w:t>to</w:t>
      </w:r>
      <w:r w:rsidR="0048171F" w:rsidRPr="00A14FC7">
        <w:rPr>
          <w:rFonts w:ascii="Arial" w:hAnsi="Arial" w:cs="Arial"/>
          <w:szCs w:val="18"/>
        </w:rPr>
        <w:t xml:space="preserve"> </w:t>
      </w:r>
      <w:r w:rsidR="00182786" w:rsidRPr="00A14FC7">
        <w:rPr>
          <w:rFonts w:ascii="Arial" w:hAnsi="Arial" w:cs="Arial"/>
          <w:szCs w:val="18"/>
        </w:rPr>
        <w:t>all</w:t>
      </w:r>
      <w:r w:rsidR="00182786" w:rsidRPr="00BB07A0">
        <w:rPr>
          <w:rFonts w:ascii="Arial" w:hAnsi="Arial" w:cs="Arial"/>
          <w:szCs w:val="18"/>
        </w:rPr>
        <w:t xml:space="preserve"> hazards that workers are exposed to which cannot be avoided or adequately reduced by other means. </w:t>
      </w:r>
    </w:p>
    <w:p w14:paraId="73DCC9BF" w14:textId="77777777" w:rsidR="00182786" w:rsidRPr="00BB07A0" w:rsidRDefault="00182786" w:rsidP="00182786">
      <w:pPr>
        <w:spacing w:after="0" w:line="360" w:lineRule="auto"/>
        <w:jc w:val="both"/>
        <w:rPr>
          <w:rFonts w:ascii="Arial" w:hAnsi="Arial" w:cs="Arial"/>
          <w:b/>
          <w:szCs w:val="18"/>
        </w:rPr>
      </w:pPr>
    </w:p>
    <w:p w14:paraId="705CE9FD" w14:textId="3CC3F6F4" w:rsidR="00351650" w:rsidRDefault="00182786" w:rsidP="00182786">
      <w:pPr>
        <w:spacing w:after="0" w:line="360" w:lineRule="auto"/>
        <w:jc w:val="both"/>
        <w:rPr>
          <w:rFonts w:ascii="Arial" w:hAnsi="Arial" w:cs="Arial"/>
          <w:szCs w:val="18"/>
        </w:rPr>
      </w:pPr>
      <w:r w:rsidRPr="00473407">
        <w:rPr>
          <w:rFonts w:ascii="Arial" w:hAnsi="Arial" w:cs="Arial"/>
          <w:szCs w:val="18"/>
        </w:rPr>
        <w:t>Directive 92/58/EEC excludes signs for the placing on the market of dangerous substances and preparations, products and/or equipment</w:t>
      </w:r>
      <w:r w:rsidRPr="00E236B6">
        <w:rPr>
          <w:rFonts w:ascii="Arial" w:hAnsi="Arial" w:cs="Arial"/>
          <w:b/>
          <w:szCs w:val="18"/>
        </w:rPr>
        <w:t xml:space="preserve"> </w:t>
      </w:r>
      <w:r w:rsidRPr="00E236B6">
        <w:rPr>
          <w:rFonts w:ascii="Arial" w:hAnsi="Arial" w:cs="Arial"/>
          <w:szCs w:val="18"/>
        </w:rPr>
        <w:t>and also does not apply to signs used for regulating road, rail, inland waterway, sea or air transport.</w:t>
      </w:r>
      <w:r w:rsidR="006C22F5">
        <w:rPr>
          <w:rFonts w:ascii="Arial" w:hAnsi="Arial" w:cs="Arial"/>
          <w:szCs w:val="18"/>
        </w:rPr>
        <w:t xml:space="preserve"> In addition,</w:t>
      </w:r>
      <w:r w:rsidR="00B46E7F">
        <w:rPr>
          <w:rFonts w:ascii="Arial" w:hAnsi="Arial" w:cs="Arial"/>
          <w:szCs w:val="18"/>
        </w:rPr>
        <w:t xml:space="preserve"> </w:t>
      </w:r>
      <w:r w:rsidR="006C22F5">
        <w:rPr>
          <w:rFonts w:ascii="Arial" w:hAnsi="Arial" w:cs="Arial"/>
          <w:szCs w:val="18"/>
        </w:rPr>
        <w:t>it provides for</w:t>
      </w:r>
      <w:r w:rsidR="00351650" w:rsidRPr="00E236B6">
        <w:rPr>
          <w:rFonts w:ascii="Arial" w:hAnsi="Arial" w:cs="Arial"/>
          <w:szCs w:val="18"/>
        </w:rPr>
        <w:t xml:space="preserve"> some </w:t>
      </w:r>
      <w:r w:rsidR="00473407" w:rsidRPr="00473407">
        <w:rPr>
          <w:rFonts w:ascii="Arial" w:hAnsi="Arial" w:cs="Arial"/>
          <w:szCs w:val="18"/>
        </w:rPr>
        <w:t xml:space="preserve">other </w:t>
      </w:r>
      <w:r w:rsidR="00351650" w:rsidRPr="00473407">
        <w:rPr>
          <w:rFonts w:ascii="Arial" w:hAnsi="Arial" w:cs="Arial"/>
          <w:szCs w:val="18"/>
        </w:rPr>
        <w:t>exceptions indicated in</w:t>
      </w:r>
      <w:r w:rsidR="008474CB">
        <w:rPr>
          <w:rFonts w:ascii="Arial" w:hAnsi="Arial" w:cs="Arial"/>
          <w:szCs w:val="18"/>
        </w:rPr>
        <w:t xml:space="preserve"> its</w:t>
      </w:r>
      <w:r w:rsidR="00351650" w:rsidRPr="00473407">
        <w:rPr>
          <w:rFonts w:ascii="Arial" w:hAnsi="Arial" w:cs="Arial"/>
          <w:szCs w:val="18"/>
        </w:rPr>
        <w:t xml:space="preserve"> Article 6</w:t>
      </w:r>
      <w:r w:rsidR="00A14FC7" w:rsidRPr="00473407">
        <w:rPr>
          <w:rStyle w:val="Rimandonotaapidipagina"/>
          <w:rFonts w:ascii="Arial" w:hAnsi="Arial" w:cs="Arial"/>
          <w:szCs w:val="18"/>
        </w:rPr>
        <w:footnoteReference w:id="7"/>
      </w:r>
      <w:r w:rsidR="001C1915" w:rsidRPr="00473407">
        <w:rPr>
          <w:rFonts w:ascii="Arial" w:hAnsi="Arial" w:cs="Arial"/>
          <w:szCs w:val="18"/>
        </w:rPr>
        <w:t>.</w:t>
      </w:r>
    </w:p>
    <w:p w14:paraId="12765667" w14:textId="77777777" w:rsidR="00182786" w:rsidRDefault="00182786" w:rsidP="00182786">
      <w:pPr>
        <w:spacing w:after="0" w:line="360" w:lineRule="auto"/>
        <w:jc w:val="both"/>
        <w:rPr>
          <w:rFonts w:ascii="Arial" w:hAnsi="Arial" w:cs="Arial"/>
          <w:szCs w:val="18"/>
        </w:rPr>
      </w:pPr>
    </w:p>
    <w:p w14:paraId="60DD6098" w14:textId="68939C7E" w:rsidR="00182786" w:rsidRDefault="00182786" w:rsidP="005421CF">
      <w:pPr>
        <w:pStyle w:val="Titolo3"/>
        <w:numPr>
          <w:ilvl w:val="0"/>
          <w:numId w:val="6"/>
        </w:numPr>
        <w:rPr>
          <w:rFonts w:ascii="Arial" w:hAnsi="Arial" w:cs="Arial"/>
          <w:b/>
          <w:color w:val="auto"/>
          <w:szCs w:val="18"/>
        </w:rPr>
      </w:pPr>
      <w:bookmarkStart w:id="5" w:name="_Toc56070575"/>
      <w:r w:rsidRPr="009C4F3C">
        <w:rPr>
          <w:rFonts w:ascii="Arial" w:hAnsi="Arial" w:cs="Arial"/>
          <w:b/>
          <w:color w:val="auto"/>
          <w:szCs w:val="18"/>
        </w:rPr>
        <w:t>Employer</w:t>
      </w:r>
      <w:r w:rsidR="006C22F5">
        <w:rPr>
          <w:rFonts w:ascii="Arial" w:hAnsi="Arial" w:cs="Arial"/>
          <w:b/>
          <w:color w:val="auto"/>
          <w:szCs w:val="18"/>
        </w:rPr>
        <w:t>s’</w:t>
      </w:r>
      <w:r w:rsidRPr="009C4F3C">
        <w:rPr>
          <w:rFonts w:ascii="Arial" w:hAnsi="Arial" w:cs="Arial"/>
          <w:b/>
          <w:color w:val="auto"/>
          <w:szCs w:val="18"/>
        </w:rPr>
        <w:t xml:space="preserve"> obligations</w:t>
      </w:r>
      <w:bookmarkEnd w:id="5"/>
      <w:r w:rsidRPr="009C4F3C">
        <w:rPr>
          <w:rFonts w:ascii="Arial" w:hAnsi="Arial" w:cs="Arial"/>
          <w:b/>
          <w:color w:val="auto"/>
          <w:szCs w:val="18"/>
        </w:rPr>
        <w:t xml:space="preserve"> </w:t>
      </w:r>
    </w:p>
    <w:p w14:paraId="46109EC1" w14:textId="77777777" w:rsidR="009C4F3C" w:rsidRPr="009C4F3C" w:rsidRDefault="009C4F3C" w:rsidP="009C4F3C"/>
    <w:p w14:paraId="27CF8362" w14:textId="65C9BB94" w:rsidR="00182786" w:rsidRPr="00BB07A0" w:rsidRDefault="00182786" w:rsidP="00182786">
      <w:pPr>
        <w:spacing w:after="0" w:line="360" w:lineRule="auto"/>
        <w:jc w:val="both"/>
        <w:rPr>
          <w:rFonts w:ascii="Arial" w:hAnsi="Arial" w:cs="Arial"/>
          <w:szCs w:val="18"/>
        </w:rPr>
      </w:pPr>
      <w:r w:rsidRPr="00BB07A0">
        <w:rPr>
          <w:rFonts w:ascii="Arial" w:hAnsi="Arial" w:cs="Arial"/>
          <w:szCs w:val="18"/>
        </w:rPr>
        <w:t xml:space="preserve">Employers shall provide safety and/or health signs as laid down in Directive 92/58/EEC where hazards cannot be avoided or adequately reduced by techniques for collective protection or measures, methods or procedures used in the organization of work or ensure that such signs are in place. </w:t>
      </w:r>
    </w:p>
    <w:p w14:paraId="5EF00A1C" w14:textId="77777777" w:rsidR="00182786" w:rsidRPr="00BB07A0" w:rsidRDefault="00182786" w:rsidP="00182786">
      <w:pPr>
        <w:spacing w:after="0" w:line="360" w:lineRule="auto"/>
        <w:jc w:val="both"/>
        <w:rPr>
          <w:rFonts w:ascii="Arial" w:hAnsi="Arial" w:cs="Arial"/>
          <w:szCs w:val="18"/>
        </w:rPr>
      </w:pPr>
    </w:p>
    <w:p w14:paraId="39C0C743" w14:textId="482A6A97" w:rsidR="00182786" w:rsidRPr="00BB07A0" w:rsidRDefault="00182786" w:rsidP="00182786">
      <w:pPr>
        <w:spacing w:after="0" w:line="360" w:lineRule="auto"/>
        <w:jc w:val="both"/>
        <w:rPr>
          <w:rFonts w:ascii="Arial" w:hAnsi="Arial" w:cs="Arial"/>
          <w:szCs w:val="18"/>
        </w:rPr>
      </w:pPr>
      <w:r w:rsidRPr="00BB07A0">
        <w:rPr>
          <w:rFonts w:ascii="Arial" w:hAnsi="Arial" w:cs="Arial"/>
          <w:szCs w:val="18"/>
        </w:rPr>
        <w:t>First of all, an employer sh</w:t>
      </w:r>
      <w:r>
        <w:rPr>
          <w:rFonts w:ascii="Arial" w:hAnsi="Arial" w:cs="Arial"/>
          <w:szCs w:val="18"/>
        </w:rPr>
        <w:t>all</w:t>
      </w:r>
      <w:r w:rsidRPr="00BB07A0">
        <w:rPr>
          <w:rFonts w:ascii="Arial" w:hAnsi="Arial" w:cs="Arial"/>
          <w:szCs w:val="18"/>
        </w:rPr>
        <w:t xml:space="preserve"> apply the general principles of prevention, thus avoid risks, evaluate those which cannot be avoided, combat the risks at source, adapt the work to the individual, replace the dangerous by the non-dangerous or the less dangerous, give</w:t>
      </w:r>
      <w:r w:rsidR="00B46E7F">
        <w:rPr>
          <w:rFonts w:ascii="Arial" w:hAnsi="Arial" w:cs="Arial"/>
          <w:szCs w:val="18"/>
        </w:rPr>
        <w:t xml:space="preserve"> priority to</w:t>
      </w:r>
      <w:r w:rsidRPr="00BB07A0">
        <w:rPr>
          <w:rFonts w:ascii="Arial" w:hAnsi="Arial" w:cs="Arial"/>
          <w:szCs w:val="18"/>
        </w:rPr>
        <w:t xml:space="preserve"> collective protective measures over individual protective measures, </w:t>
      </w:r>
      <w:r>
        <w:rPr>
          <w:rFonts w:ascii="Arial" w:hAnsi="Arial" w:cs="Arial"/>
          <w:szCs w:val="18"/>
        </w:rPr>
        <w:t xml:space="preserve">and </w:t>
      </w:r>
      <w:r w:rsidRPr="00BB07A0">
        <w:rPr>
          <w:rFonts w:ascii="Arial" w:hAnsi="Arial" w:cs="Arial"/>
          <w:szCs w:val="18"/>
        </w:rPr>
        <w:t>give appropriate instructions to the workers.</w:t>
      </w:r>
    </w:p>
    <w:p w14:paraId="33A92F2E" w14:textId="77777777" w:rsidR="00182786" w:rsidRPr="00BB07A0" w:rsidRDefault="00182786" w:rsidP="00182786">
      <w:pPr>
        <w:spacing w:after="0" w:line="360" w:lineRule="auto"/>
        <w:jc w:val="both"/>
        <w:rPr>
          <w:rFonts w:ascii="Arial" w:hAnsi="Arial" w:cs="Arial"/>
          <w:szCs w:val="18"/>
        </w:rPr>
      </w:pPr>
    </w:p>
    <w:p w14:paraId="10411794" w14:textId="06AF8B22" w:rsidR="00182786" w:rsidRPr="00BB07A0" w:rsidRDefault="00182786" w:rsidP="00182786">
      <w:pPr>
        <w:pStyle w:val="norm"/>
        <w:spacing w:before="0" w:beforeAutospacing="0" w:after="0" w:afterAutospacing="0" w:line="360" w:lineRule="auto"/>
        <w:jc w:val="both"/>
        <w:rPr>
          <w:rFonts w:ascii="Arial" w:eastAsiaTheme="minorHAnsi" w:hAnsi="Arial" w:cs="Arial"/>
          <w:sz w:val="22"/>
          <w:szCs w:val="18"/>
          <w:lang w:val="en-GB" w:eastAsia="en-US"/>
        </w:rPr>
      </w:pPr>
      <w:r w:rsidRPr="00BB07A0">
        <w:rPr>
          <w:rFonts w:ascii="Arial" w:eastAsiaTheme="minorHAnsi" w:hAnsi="Arial" w:cs="Arial"/>
          <w:sz w:val="22"/>
          <w:szCs w:val="18"/>
          <w:lang w:val="en-GB" w:eastAsia="en-US"/>
        </w:rPr>
        <w:t xml:space="preserve">When applying Directive 92/58/EEC, employers shall take into account </w:t>
      </w:r>
      <w:r w:rsidR="003D57CF">
        <w:rPr>
          <w:rFonts w:ascii="Arial" w:eastAsiaTheme="minorHAnsi" w:hAnsi="Arial" w:cs="Arial"/>
          <w:sz w:val="22"/>
          <w:szCs w:val="18"/>
          <w:lang w:val="en-GB" w:eastAsia="en-US"/>
        </w:rPr>
        <w:t>the</w:t>
      </w:r>
      <w:r w:rsidR="003D57CF" w:rsidRPr="00BB07A0">
        <w:rPr>
          <w:rFonts w:ascii="Arial" w:eastAsiaTheme="minorHAnsi" w:hAnsi="Arial" w:cs="Arial"/>
          <w:sz w:val="22"/>
          <w:szCs w:val="18"/>
          <w:lang w:val="en-GB" w:eastAsia="en-US"/>
        </w:rPr>
        <w:t xml:space="preserve"> </w:t>
      </w:r>
      <w:r w:rsidRPr="00BB07A0">
        <w:rPr>
          <w:rFonts w:ascii="Arial" w:eastAsiaTheme="minorHAnsi" w:hAnsi="Arial" w:cs="Arial"/>
          <w:sz w:val="22"/>
          <w:szCs w:val="18"/>
          <w:lang w:val="en-GB" w:eastAsia="en-US"/>
        </w:rPr>
        <w:t xml:space="preserve">risk </w:t>
      </w:r>
      <w:r w:rsidR="003D57CF">
        <w:rPr>
          <w:rFonts w:ascii="Arial" w:eastAsiaTheme="minorHAnsi" w:hAnsi="Arial" w:cs="Arial"/>
          <w:sz w:val="22"/>
          <w:szCs w:val="18"/>
          <w:lang w:val="en-GB" w:eastAsia="en-US"/>
        </w:rPr>
        <w:t>assessment</w:t>
      </w:r>
      <w:r w:rsidR="003D57CF" w:rsidRPr="00BB07A0">
        <w:rPr>
          <w:rFonts w:ascii="Arial" w:eastAsiaTheme="minorHAnsi" w:hAnsi="Arial" w:cs="Arial"/>
          <w:sz w:val="22"/>
          <w:szCs w:val="18"/>
          <w:lang w:val="en-GB" w:eastAsia="en-US"/>
        </w:rPr>
        <w:t xml:space="preserve"> </w:t>
      </w:r>
      <w:r w:rsidRPr="00BB07A0">
        <w:rPr>
          <w:rFonts w:ascii="Arial" w:eastAsiaTheme="minorHAnsi" w:hAnsi="Arial" w:cs="Arial"/>
          <w:sz w:val="22"/>
          <w:szCs w:val="18"/>
          <w:lang w:val="en-GB" w:eastAsia="en-US"/>
        </w:rPr>
        <w:t xml:space="preserve">made in accordance with </w:t>
      </w:r>
      <w:r w:rsidR="00637FFE">
        <w:rPr>
          <w:rFonts w:ascii="Arial" w:eastAsiaTheme="minorHAnsi" w:hAnsi="Arial" w:cs="Arial"/>
          <w:sz w:val="22"/>
          <w:szCs w:val="18"/>
          <w:lang w:val="en-GB" w:eastAsia="en-US"/>
        </w:rPr>
        <w:t>the Framework Directive</w:t>
      </w:r>
      <w:r w:rsidR="003D57CF">
        <w:rPr>
          <w:rFonts w:ascii="Arial" w:eastAsiaTheme="minorHAnsi" w:hAnsi="Arial" w:cs="Arial"/>
          <w:sz w:val="22"/>
          <w:szCs w:val="18"/>
          <w:lang w:val="en-GB" w:eastAsia="en-US"/>
        </w:rPr>
        <w:t xml:space="preserve"> 89/391/EEC</w:t>
      </w:r>
      <w:r w:rsidRPr="00BB07A0">
        <w:rPr>
          <w:rFonts w:ascii="Arial" w:eastAsiaTheme="minorHAnsi" w:hAnsi="Arial" w:cs="Arial"/>
          <w:sz w:val="22"/>
          <w:szCs w:val="18"/>
          <w:lang w:val="en-GB" w:eastAsia="en-US"/>
        </w:rPr>
        <w:t>, as well as the resulting preventive and protective measures.</w:t>
      </w:r>
    </w:p>
    <w:p w14:paraId="2C323520" w14:textId="77777777" w:rsidR="00182786" w:rsidRPr="00BB07A0" w:rsidRDefault="00182786" w:rsidP="00182786">
      <w:pPr>
        <w:pStyle w:val="norm"/>
        <w:spacing w:before="0" w:beforeAutospacing="0" w:after="0" w:afterAutospacing="0" w:line="360" w:lineRule="auto"/>
        <w:jc w:val="both"/>
        <w:rPr>
          <w:rFonts w:ascii="Arial" w:eastAsiaTheme="minorHAnsi" w:hAnsi="Arial" w:cs="Arial"/>
          <w:sz w:val="22"/>
          <w:szCs w:val="18"/>
          <w:lang w:val="en-GB" w:eastAsia="en-US"/>
        </w:rPr>
      </w:pPr>
    </w:p>
    <w:p w14:paraId="1D2CD47C" w14:textId="1D181BCF" w:rsidR="00182786" w:rsidRDefault="00182786" w:rsidP="00182786">
      <w:pPr>
        <w:spacing w:after="0" w:line="360" w:lineRule="auto"/>
        <w:jc w:val="both"/>
        <w:rPr>
          <w:rFonts w:ascii="Arial" w:hAnsi="Arial" w:cs="Arial"/>
          <w:szCs w:val="18"/>
        </w:rPr>
      </w:pPr>
      <w:r w:rsidRPr="00BB07A0">
        <w:rPr>
          <w:rFonts w:ascii="Arial" w:hAnsi="Arial" w:cs="Arial"/>
          <w:szCs w:val="18"/>
        </w:rPr>
        <w:t xml:space="preserve">Workers and/or their representatives shall be informed of all the measures to be taken concerning the safety and/or health signs used at work. Workers must be given suitable instruction, in particular in the form of specific </w:t>
      </w:r>
      <w:r>
        <w:rPr>
          <w:rFonts w:ascii="Arial" w:hAnsi="Arial" w:cs="Arial"/>
          <w:szCs w:val="18"/>
        </w:rPr>
        <w:t>information</w:t>
      </w:r>
      <w:r w:rsidRPr="00BB07A0">
        <w:rPr>
          <w:rFonts w:ascii="Arial" w:hAnsi="Arial" w:cs="Arial"/>
          <w:szCs w:val="18"/>
        </w:rPr>
        <w:t xml:space="preserve"> concerning the safety and/or health signs used at work (See</w:t>
      </w:r>
      <w:r>
        <w:rPr>
          <w:rFonts w:ascii="Arial" w:hAnsi="Arial" w:cs="Arial"/>
          <w:szCs w:val="18"/>
        </w:rPr>
        <w:t xml:space="preserve"> for example</w:t>
      </w:r>
      <w:r w:rsidRPr="00BB07A0">
        <w:rPr>
          <w:rFonts w:ascii="Arial" w:hAnsi="Arial" w:cs="Arial"/>
          <w:szCs w:val="18"/>
        </w:rPr>
        <w:t xml:space="preserve">: </w:t>
      </w:r>
      <w:r w:rsidR="00C70CE2">
        <w:rPr>
          <w:rFonts w:ascii="Arial" w:hAnsi="Arial" w:cs="Arial"/>
          <w:szCs w:val="18"/>
        </w:rPr>
        <w:t>Annex I</w:t>
      </w:r>
      <w:r w:rsidRPr="00BB07A0">
        <w:rPr>
          <w:rFonts w:ascii="Arial" w:hAnsi="Arial" w:cs="Arial"/>
          <w:szCs w:val="18"/>
        </w:rPr>
        <w:t xml:space="preserve"> –</w:t>
      </w:r>
      <w:r w:rsidR="006C22F5">
        <w:rPr>
          <w:rFonts w:ascii="Arial" w:hAnsi="Arial" w:cs="Arial"/>
          <w:szCs w:val="18"/>
        </w:rPr>
        <w:t xml:space="preserve"> </w:t>
      </w:r>
      <w:r w:rsidRPr="00BB07A0">
        <w:rPr>
          <w:rFonts w:ascii="Arial" w:hAnsi="Arial" w:cs="Arial"/>
          <w:szCs w:val="18"/>
        </w:rPr>
        <w:t>Training</w:t>
      </w:r>
      <w:r w:rsidRPr="00BB07A0">
        <w:rPr>
          <w:rFonts w:ascii="Arial" w:hAnsi="Arial" w:cs="Arial"/>
          <w:b/>
        </w:rPr>
        <w:t xml:space="preserve"> </w:t>
      </w:r>
      <w:r w:rsidRPr="00BB07A0">
        <w:rPr>
          <w:rFonts w:ascii="Arial" w:hAnsi="Arial" w:cs="Arial"/>
        </w:rPr>
        <w:t>module for workers - prevention of asbestos risks</w:t>
      </w:r>
      <w:r w:rsidRPr="00BB07A0">
        <w:rPr>
          <w:rFonts w:ascii="Arial" w:hAnsi="Arial" w:cs="Arial"/>
          <w:szCs w:val="18"/>
        </w:rPr>
        <w:t>).</w:t>
      </w:r>
    </w:p>
    <w:p w14:paraId="081DB49A" w14:textId="03DF7EC3" w:rsidR="009C4F3C" w:rsidRDefault="009C4F3C" w:rsidP="00182786">
      <w:pPr>
        <w:spacing w:after="0" w:line="360" w:lineRule="auto"/>
        <w:jc w:val="both"/>
        <w:rPr>
          <w:rFonts w:ascii="Arial" w:hAnsi="Arial" w:cs="Arial"/>
          <w:szCs w:val="18"/>
        </w:rPr>
      </w:pPr>
    </w:p>
    <w:p w14:paraId="0D8C8CCC" w14:textId="77777777" w:rsidR="00637FFE" w:rsidRPr="00BB07A0" w:rsidRDefault="00637FFE" w:rsidP="00182786">
      <w:pPr>
        <w:spacing w:after="0" w:line="360" w:lineRule="auto"/>
        <w:jc w:val="both"/>
        <w:rPr>
          <w:rFonts w:ascii="Arial" w:hAnsi="Arial" w:cs="Arial"/>
        </w:rPr>
      </w:pPr>
    </w:p>
    <w:p w14:paraId="5BE053F0" w14:textId="39C6003B" w:rsidR="00182786" w:rsidRPr="009C4F3C" w:rsidRDefault="00637FFE" w:rsidP="005421CF">
      <w:pPr>
        <w:pStyle w:val="Titolo3"/>
        <w:numPr>
          <w:ilvl w:val="0"/>
          <w:numId w:val="6"/>
        </w:numPr>
        <w:rPr>
          <w:rFonts w:ascii="Arial" w:hAnsi="Arial" w:cs="Arial"/>
          <w:b/>
          <w:color w:val="auto"/>
          <w:szCs w:val="18"/>
        </w:rPr>
      </w:pPr>
      <w:bookmarkStart w:id="6" w:name="_Toc56070576"/>
      <w:r w:rsidRPr="009C4F3C">
        <w:rPr>
          <w:rFonts w:ascii="Arial" w:hAnsi="Arial" w:cs="Arial"/>
          <w:b/>
          <w:color w:val="auto"/>
          <w:szCs w:val="18"/>
        </w:rPr>
        <w:t>General minimum requirements</w:t>
      </w:r>
      <w:r w:rsidR="009C4F3C" w:rsidRPr="009C4F3C">
        <w:rPr>
          <w:rFonts w:ascii="Arial" w:hAnsi="Arial" w:cs="Arial"/>
          <w:b/>
          <w:color w:val="auto"/>
          <w:szCs w:val="18"/>
        </w:rPr>
        <w:t xml:space="preserve"> – Annex II</w:t>
      </w:r>
      <w:bookmarkEnd w:id="6"/>
    </w:p>
    <w:p w14:paraId="6CA48342" w14:textId="77777777" w:rsidR="00182786" w:rsidRDefault="00182786" w:rsidP="00182786">
      <w:pPr>
        <w:spacing w:after="0" w:line="360" w:lineRule="auto"/>
        <w:jc w:val="both"/>
        <w:rPr>
          <w:rFonts w:ascii="Arial" w:hAnsi="Arial" w:cs="Arial"/>
          <w:szCs w:val="18"/>
        </w:rPr>
      </w:pPr>
    </w:p>
    <w:p w14:paraId="7E4C6E4A" w14:textId="48744455" w:rsidR="00182786" w:rsidRPr="00BB07A0" w:rsidRDefault="00182786" w:rsidP="00182786">
      <w:pPr>
        <w:spacing w:after="0" w:line="360" w:lineRule="auto"/>
        <w:jc w:val="both"/>
        <w:rPr>
          <w:rFonts w:ascii="Arial" w:hAnsi="Arial" w:cs="Arial"/>
          <w:szCs w:val="18"/>
        </w:rPr>
      </w:pPr>
      <w:r w:rsidRPr="00BB07A0">
        <w:rPr>
          <w:rFonts w:ascii="Arial" w:hAnsi="Arial" w:cs="Arial"/>
          <w:b/>
          <w:szCs w:val="18"/>
        </w:rPr>
        <w:t>Annex II</w:t>
      </w:r>
      <w:r w:rsidRPr="00BB07A0">
        <w:rPr>
          <w:rFonts w:ascii="Arial" w:hAnsi="Arial" w:cs="Arial"/>
          <w:szCs w:val="18"/>
        </w:rPr>
        <w:t xml:space="preserve"> </w:t>
      </w:r>
      <w:r w:rsidR="001157A5">
        <w:rPr>
          <w:rFonts w:ascii="Arial" w:hAnsi="Arial" w:cs="Arial"/>
          <w:szCs w:val="18"/>
        </w:rPr>
        <w:t xml:space="preserve">of Directive 92/58/EEC </w:t>
      </w:r>
      <w:r w:rsidRPr="00BB07A0">
        <w:rPr>
          <w:rFonts w:ascii="Arial" w:hAnsi="Arial" w:cs="Arial"/>
          <w:szCs w:val="18"/>
        </w:rPr>
        <w:t>establishes the minimum general requirements concerning signboards. It describes their intrinsic features (section 1)</w:t>
      </w:r>
      <w:r w:rsidR="0068131C">
        <w:rPr>
          <w:rStyle w:val="Rimandonotaapidipagina"/>
          <w:rFonts w:ascii="Arial" w:hAnsi="Arial" w:cs="Arial"/>
          <w:szCs w:val="18"/>
        </w:rPr>
        <w:footnoteReference w:id="8"/>
      </w:r>
      <w:r w:rsidRPr="00BB07A0">
        <w:rPr>
          <w:rFonts w:ascii="Arial" w:hAnsi="Arial" w:cs="Arial"/>
          <w:szCs w:val="18"/>
        </w:rPr>
        <w:t xml:space="preserve">, conditions of use (section 2) and provides the overview of signboards that should be used to provide information or instructions about safety and/or health at work (section 3). The signboards to be used are divided </w:t>
      </w:r>
      <w:r w:rsidR="00B46E7F">
        <w:rPr>
          <w:rFonts w:ascii="Arial" w:hAnsi="Arial" w:cs="Arial"/>
          <w:szCs w:val="18"/>
        </w:rPr>
        <w:t>into</w:t>
      </w:r>
      <w:r w:rsidR="00B46E7F" w:rsidRPr="00BB07A0">
        <w:rPr>
          <w:rFonts w:ascii="Arial" w:hAnsi="Arial" w:cs="Arial"/>
          <w:szCs w:val="18"/>
        </w:rPr>
        <w:t xml:space="preserve"> </w:t>
      </w:r>
      <w:r w:rsidRPr="00BB07A0">
        <w:rPr>
          <w:rFonts w:ascii="Arial" w:hAnsi="Arial" w:cs="Arial"/>
          <w:szCs w:val="18"/>
        </w:rPr>
        <w:t xml:space="preserve">five different types, and section </w:t>
      </w:r>
      <w:r w:rsidR="00B46E7F">
        <w:rPr>
          <w:rFonts w:ascii="Arial" w:hAnsi="Arial" w:cs="Arial"/>
          <w:szCs w:val="18"/>
        </w:rPr>
        <w:t>3</w:t>
      </w:r>
      <w:r w:rsidR="00B46E7F" w:rsidRPr="00BB07A0">
        <w:rPr>
          <w:rFonts w:ascii="Arial" w:hAnsi="Arial" w:cs="Arial"/>
          <w:szCs w:val="18"/>
        </w:rPr>
        <w:t xml:space="preserve"> </w:t>
      </w:r>
      <w:r w:rsidRPr="00BB07A0">
        <w:rPr>
          <w:rFonts w:ascii="Arial" w:hAnsi="Arial" w:cs="Arial"/>
          <w:szCs w:val="18"/>
        </w:rPr>
        <w:t>provides details on the specific intrinsic features of each type (colour and shape).</w:t>
      </w:r>
    </w:p>
    <w:p w14:paraId="552FFBB3" w14:textId="77777777" w:rsidR="00182786" w:rsidRPr="00BB07A0" w:rsidRDefault="00182786" w:rsidP="00182786">
      <w:pPr>
        <w:spacing w:after="0" w:line="360" w:lineRule="auto"/>
        <w:jc w:val="both"/>
        <w:rPr>
          <w:rFonts w:ascii="Arial" w:hAnsi="Arial" w:cs="Arial"/>
          <w:szCs w:val="18"/>
        </w:rPr>
      </w:pPr>
    </w:p>
    <w:p w14:paraId="2CD7F4BE" w14:textId="761B0E88" w:rsidR="00182786" w:rsidRPr="009C4F3C" w:rsidRDefault="00182786" w:rsidP="005421CF">
      <w:pPr>
        <w:pStyle w:val="Titolo3"/>
        <w:numPr>
          <w:ilvl w:val="0"/>
          <w:numId w:val="6"/>
        </w:numPr>
        <w:rPr>
          <w:rFonts w:ascii="Arial" w:hAnsi="Arial" w:cs="Arial"/>
          <w:b/>
          <w:color w:val="auto"/>
          <w:szCs w:val="18"/>
        </w:rPr>
      </w:pPr>
      <w:bookmarkStart w:id="7" w:name="_Toc56070577"/>
      <w:r w:rsidRPr="009C4F3C">
        <w:rPr>
          <w:rFonts w:ascii="Arial" w:hAnsi="Arial" w:cs="Arial"/>
          <w:b/>
          <w:color w:val="auto"/>
          <w:szCs w:val="18"/>
        </w:rPr>
        <w:t>Flexibility clause</w:t>
      </w:r>
      <w:bookmarkEnd w:id="7"/>
    </w:p>
    <w:p w14:paraId="7A2D940D" w14:textId="77777777" w:rsidR="009C4F3C" w:rsidRPr="009C4F3C" w:rsidRDefault="009C4F3C" w:rsidP="009C4F3C"/>
    <w:p w14:paraId="73D4FA62" w14:textId="77777777" w:rsidR="00182786" w:rsidRPr="00BB07A0" w:rsidRDefault="00182786" w:rsidP="00182786">
      <w:pPr>
        <w:spacing w:after="0" w:line="360" w:lineRule="auto"/>
        <w:jc w:val="both"/>
        <w:rPr>
          <w:rFonts w:ascii="Arial" w:hAnsi="Arial" w:cs="Arial"/>
          <w:szCs w:val="18"/>
        </w:rPr>
      </w:pPr>
      <w:r w:rsidRPr="00BB07A0">
        <w:rPr>
          <w:rFonts w:ascii="Arial" w:hAnsi="Arial" w:cs="Arial"/>
          <w:szCs w:val="18"/>
        </w:rPr>
        <w:t xml:space="preserve">Section 3 of Annex II to Directive 92/58/EEC sets out the signboards that should be used at the workplace. However, as established by point 1.3 of section 1 of Annex II to the Directive, the pictograms used by Member States may be slightly different from or more detailed than those shown in section 3 of the Annex provided that </w:t>
      </w:r>
      <w:r w:rsidRPr="00BB07A0">
        <w:rPr>
          <w:rFonts w:ascii="Arial" w:hAnsi="Arial" w:cs="Arial"/>
          <w:szCs w:val="18"/>
          <w:u w:val="single"/>
        </w:rPr>
        <w:t>they convey the same meaning and that no difference or adaptation obscures the meaning</w:t>
      </w:r>
      <w:r w:rsidRPr="00BB07A0">
        <w:rPr>
          <w:rFonts w:ascii="Arial" w:hAnsi="Arial" w:cs="Arial"/>
          <w:szCs w:val="18"/>
        </w:rPr>
        <w:t xml:space="preserve">. In other words, small differences from the signboards depicted in Annex II to the Directive are acceptable as long as the resultant sign still meets the relevant intrinsic features. </w:t>
      </w:r>
    </w:p>
    <w:p w14:paraId="4C9667E1" w14:textId="77777777" w:rsidR="00182786" w:rsidRPr="00BB07A0" w:rsidRDefault="00182786" w:rsidP="00182786">
      <w:pPr>
        <w:spacing w:after="0" w:line="360" w:lineRule="auto"/>
        <w:jc w:val="both"/>
        <w:rPr>
          <w:rFonts w:ascii="Arial" w:hAnsi="Arial" w:cs="Arial"/>
          <w:szCs w:val="18"/>
        </w:rPr>
      </w:pPr>
    </w:p>
    <w:p w14:paraId="411BFA54" w14:textId="2DE0CE0A" w:rsidR="00182786" w:rsidRDefault="00182786" w:rsidP="00182786">
      <w:pPr>
        <w:spacing w:after="0" w:line="360" w:lineRule="auto"/>
        <w:jc w:val="both"/>
        <w:rPr>
          <w:rFonts w:ascii="Arial" w:hAnsi="Arial" w:cs="Arial"/>
          <w:szCs w:val="18"/>
        </w:rPr>
      </w:pPr>
      <w:r w:rsidRPr="00BB07A0">
        <w:rPr>
          <w:rFonts w:ascii="Arial" w:hAnsi="Arial" w:cs="Arial"/>
          <w:szCs w:val="18"/>
        </w:rPr>
        <w:t>The flexibility clause</w:t>
      </w:r>
      <w:r>
        <w:rPr>
          <w:rFonts w:ascii="Arial" w:hAnsi="Arial" w:cs="Arial"/>
          <w:szCs w:val="18"/>
        </w:rPr>
        <w:t xml:space="preserve"> gives employers some level of discretion</w:t>
      </w:r>
      <w:r w:rsidRPr="00BB07A0">
        <w:rPr>
          <w:rFonts w:ascii="Arial" w:hAnsi="Arial" w:cs="Arial"/>
          <w:szCs w:val="18"/>
        </w:rPr>
        <w:t xml:space="preserve"> as to the signage system to be used</w:t>
      </w:r>
      <w:r w:rsidR="008D1F83">
        <w:rPr>
          <w:rFonts w:ascii="Arial" w:hAnsi="Arial" w:cs="Arial"/>
          <w:szCs w:val="18"/>
        </w:rPr>
        <w:t xml:space="preserve">. It permits the use of </w:t>
      </w:r>
      <w:r w:rsidR="009B1593">
        <w:rPr>
          <w:rFonts w:ascii="Arial" w:hAnsi="Arial" w:cs="Arial"/>
          <w:szCs w:val="18"/>
        </w:rPr>
        <w:t xml:space="preserve">other signs </w:t>
      </w:r>
      <w:r w:rsidR="008D1F83">
        <w:rPr>
          <w:rFonts w:ascii="Arial" w:hAnsi="Arial" w:cs="Arial"/>
          <w:szCs w:val="18"/>
        </w:rPr>
        <w:t xml:space="preserve">as possible ways to achieve compliance with Directive </w:t>
      </w:r>
      <w:r w:rsidR="008D1F83" w:rsidRPr="00BB07A0">
        <w:rPr>
          <w:rFonts w:ascii="Arial" w:hAnsi="Arial" w:cs="Arial"/>
          <w:szCs w:val="18"/>
        </w:rPr>
        <w:t>92/58/EEC</w:t>
      </w:r>
      <w:r w:rsidR="004F5651">
        <w:rPr>
          <w:rFonts w:ascii="Arial" w:hAnsi="Arial" w:cs="Arial"/>
          <w:szCs w:val="18"/>
        </w:rPr>
        <w:t xml:space="preserve"> </w:t>
      </w:r>
      <w:r w:rsidR="004F5651" w:rsidRPr="00D94FC8">
        <w:rPr>
          <w:rFonts w:ascii="Arial" w:hAnsi="Arial" w:cs="Arial"/>
          <w:szCs w:val="18"/>
        </w:rPr>
        <w:t xml:space="preserve">provided </w:t>
      </w:r>
      <w:r w:rsidR="009B1593">
        <w:rPr>
          <w:rFonts w:ascii="Arial" w:hAnsi="Arial" w:cs="Arial"/>
          <w:szCs w:val="18"/>
        </w:rPr>
        <w:t>they</w:t>
      </w:r>
      <w:r w:rsidR="009B1593" w:rsidRPr="00D94FC8">
        <w:rPr>
          <w:rFonts w:ascii="Arial" w:hAnsi="Arial" w:cs="Arial"/>
          <w:szCs w:val="18"/>
        </w:rPr>
        <w:t xml:space="preserve"> </w:t>
      </w:r>
      <w:r w:rsidR="004F5651" w:rsidRPr="00D94FC8">
        <w:rPr>
          <w:rFonts w:ascii="Arial" w:hAnsi="Arial" w:cs="Arial"/>
          <w:szCs w:val="18"/>
        </w:rPr>
        <w:t>convey the same meaning as the Directive</w:t>
      </w:r>
      <w:r w:rsidR="002B5659">
        <w:rPr>
          <w:rFonts w:ascii="Arial" w:hAnsi="Arial" w:cs="Arial"/>
          <w:szCs w:val="18"/>
        </w:rPr>
        <w:t xml:space="preserve"> </w:t>
      </w:r>
      <w:r w:rsidR="002B5659" w:rsidRPr="00D94FC8">
        <w:rPr>
          <w:rFonts w:ascii="Arial" w:hAnsi="Arial" w:cs="Arial"/>
          <w:szCs w:val="18"/>
        </w:rPr>
        <w:t xml:space="preserve">(Annex II, </w:t>
      </w:r>
      <w:r w:rsidR="0026313D">
        <w:rPr>
          <w:rFonts w:ascii="Arial" w:hAnsi="Arial" w:cs="Arial"/>
          <w:szCs w:val="18"/>
        </w:rPr>
        <w:t>point</w:t>
      </w:r>
      <w:r w:rsidR="002B5659" w:rsidRPr="00D94FC8">
        <w:rPr>
          <w:rFonts w:ascii="Arial" w:hAnsi="Arial" w:cs="Arial"/>
          <w:szCs w:val="18"/>
        </w:rPr>
        <w:t xml:space="preserve"> 1.3)</w:t>
      </w:r>
      <w:r w:rsidR="008D1F83">
        <w:rPr>
          <w:rFonts w:ascii="Arial" w:hAnsi="Arial" w:cs="Arial"/>
          <w:szCs w:val="18"/>
        </w:rPr>
        <w:t xml:space="preserve">. </w:t>
      </w:r>
    </w:p>
    <w:p w14:paraId="695F4F51" w14:textId="77777777" w:rsidR="00182786" w:rsidRDefault="00182786" w:rsidP="00182786">
      <w:pPr>
        <w:spacing w:after="0" w:line="360" w:lineRule="auto"/>
        <w:jc w:val="both"/>
        <w:rPr>
          <w:rFonts w:ascii="Arial" w:hAnsi="Arial" w:cs="Arial"/>
          <w:szCs w:val="18"/>
        </w:rPr>
      </w:pPr>
    </w:p>
    <w:p w14:paraId="0872B85C" w14:textId="77777777" w:rsidR="00182786" w:rsidRPr="00BB07A0" w:rsidRDefault="00182786" w:rsidP="00182786">
      <w:pPr>
        <w:spacing w:after="0" w:line="360" w:lineRule="auto"/>
        <w:jc w:val="both"/>
        <w:rPr>
          <w:rFonts w:ascii="Arial" w:hAnsi="Arial" w:cs="Arial"/>
          <w:szCs w:val="18"/>
        </w:rPr>
      </w:pPr>
    </w:p>
    <w:p w14:paraId="34176469" w14:textId="77777777" w:rsidR="00182786" w:rsidRPr="00BB07A0" w:rsidRDefault="00182786" w:rsidP="005421CF">
      <w:pPr>
        <w:pStyle w:val="Paragrafoelenco"/>
        <w:numPr>
          <w:ilvl w:val="0"/>
          <w:numId w:val="4"/>
        </w:numPr>
        <w:spacing w:after="120"/>
        <w:ind w:hanging="720"/>
        <w:jc w:val="both"/>
        <w:outlineLvl w:val="1"/>
        <w:rPr>
          <w:rFonts w:ascii="Arial" w:hAnsi="Arial" w:cs="Arial"/>
          <w:b/>
          <w:sz w:val="24"/>
          <w:szCs w:val="24"/>
        </w:rPr>
      </w:pPr>
      <w:bookmarkStart w:id="8" w:name="_Toc56070578"/>
      <w:r w:rsidRPr="00BB07A0">
        <w:rPr>
          <w:rFonts w:ascii="Arial" w:hAnsi="Arial" w:cs="Arial"/>
          <w:b/>
          <w:sz w:val="24"/>
          <w:szCs w:val="24"/>
        </w:rPr>
        <w:t>European and international standards</w:t>
      </w:r>
      <w:bookmarkEnd w:id="8"/>
    </w:p>
    <w:p w14:paraId="0073D276" w14:textId="77777777" w:rsidR="00182786" w:rsidRPr="00BB07A0" w:rsidRDefault="00182786" w:rsidP="00A90B4A">
      <w:pPr>
        <w:spacing w:after="0"/>
        <w:jc w:val="both"/>
        <w:outlineLvl w:val="1"/>
        <w:rPr>
          <w:rFonts w:ascii="Arial" w:hAnsi="Arial" w:cs="Arial"/>
          <w:b/>
          <w:sz w:val="24"/>
          <w:szCs w:val="24"/>
        </w:rPr>
      </w:pPr>
    </w:p>
    <w:p w14:paraId="765DA2D3" w14:textId="655795A8" w:rsidR="00182786" w:rsidRDefault="00182786" w:rsidP="00182786">
      <w:pPr>
        <w:spacing w:after="0" w:line="360" w:lineRule="auto"/>
        <w:jc w:val="both"/>
        <w:rPr>
          <w:rFonts w:ascii="Arial" w:hAnsi="Arial" w:cs="Arial"/>
          <w:szCs w:val="18"/>
        </w:rPr>
      </w:pPr>
      <w:r w:rsidRPr="00BB07A0">
        <w:rPr>
          <w:rFonts w:ascii="Arial" w:hAnsi="Arial" w:cs="Arial"/>
          <w:szCs w:val="18"/>
        </w:rPr>
        <w:t xml:space="preserve">The international voluntary standards are developed by a standard-setting body – the International Organization for Standardization </w:t>
      </w:r>
      <w:r w:rsidR="001157A5">
        <w:rPr>
          <w:rFonts w:ascii="Arial" w:hAnsi="Arial" w:cs="Arial"/>
          <w:szCs w:val="18"/>
        </w:rPr>
        <w:t xml:space="preserve">(ISO) </w:t>
      </w:r>
      <w:r w:rsidRPr="00BB07A0">
        <w:rPr>
          <w:rFonts w:ascii="Arial" w:hAnsi="Arial" w:cs="Arial"/>
          <w:szCs w:val="18"/>
        </w:rPr>
        <w:t>– whereas the European standards are developed by two private, independent and officially recognized standard organisations: the European Committee for Standardization (CEN) and the European Committee for Electrotechnical Standardization (CENELEC)</w:t>
      </w:r>
      <w:r w:rsidRPr="00BB07A0">
        <w:rPr>
          <w:rStyle w:val="Rimandonotaapidipagina"/>
          <w:rFonts w:ascii="Arial" w:hAnsi="Arial" w:cs="Arial"/>
          <w:szCs w:val="18"/>
        </w:rPr>
        <w:footnoteReference w:id="9"/>
      </w:r>
      <w:r w:rsidRPr="00BB07A0">
        <w:rPr>
          <w:rFonts w:ascii="Arial" w:hAnsi="Arial" w:cs="Arial"/>
          <w:szCs w:val="18"/>
        </w:rPr>
        <w:t>. CEN and CENELEC bring together the national standards agencies of 34 countries. A standard can be developed by the European Committee for Standardization or the International Organization for Standardization under a joint agreement and then it is published by CEN and ISO and prefixed “EN ISO”. When a standard is developed by ISO</w:t>
      </w:r>
      <w:r>
        <w:rPr>
          <w:rFonts w:ascii="Arial" w:hAnsi="Arial" w:cs="Arial"/>
          <w:szCs w:val="18"/>
        </w:rPr>
        <w:t>,</w:t>
      </w:r>
      <w:r w:rsidRPr="00BB07A0">
        <w:rPr>
          <w:rFonts w:ascii="Arial" w:hAnsi="Arial" w:cs="Arial"/>
          <w:szCs w:val="18"/>
        </w:rPr>
        <w:t xml:space="preserve"> it is prefixed “ISO”.</w:t>
      </w:r>
    </w:p>
    <w:p w14:paraId="41EBB6DF" w14:textId="77777777" w:rsidR="00C053D1" w:rsidRPr="00BB07A0" w:rsidRDefault="00C053D1" w:rsidP="00182786">
      <w:pPr>
        <w:spacing w:after="0" w:line="360" w:lineRule="auto"/>
        <w:jc w:val="both"/>
        <w:rPr>
          <w:rFonts w:ascii="Arial" w:hAnsi="Arial" w:cs="Arial"/>
          <w:szCs w:val="18"/>
        </w:rPr>
      </w:pPr>
    </w:p>
    <w:p w14:paraId="013C6E12" w14:textId="73F9ACD2" w:rsidR="00182786" w:rsidRDefault="00182786" w:rsidP="00182786">
      <w:pPr>
        <w:spacing w:after="0" w:line="360" w:lineRule="auto"/>
        <w:jc w:val="both"/>
        <w:rPr>
          <w:rFonts w:ascii="Arial" w:hAnsi="Arial" w:cs="Arial"/>
        </w:rPr>
      </w:pPr>
      <w:r w:rsidRPr="00BB07A0">
        <w:rPr>
          <w:rFonts w:ascii="Arial" w:hAnsi="Arial" w:cs="Arial"/>
          <w:b/>
        </w:rPr>
        <w:t>EN ISO 7010</w:t>
      </w:r>
      <w:r w:rsidRPr="00BB07A0">
        <w:rPr>
          <w:rFonts w:ascii="Arial" w:hAnsi="Arial" w:cs="Arial"/>
        </w:rPr>
        <w:t xml:space="preserve"> </w:t>
      </w:r>
      <w:r w:rsidR="00983C06">
        <w:rPr>
          <w:rFonts w:ascii="Arial" w:hAnsi="Arial" w:cs="Arial"/>
        </w:rPr>
        <w:t xml:space="preserve">(currently </w:t>
      </w:r>
      <w:r w:rsidR="00983C06" w:rsidRPr="00DB4E1D">
        <w:rPr>
          <w:rFonts w:ascii="Arial" w:hAnsi="Arial" w:cs="Arial"/>
        </w:rPr>
        <w:t>EN ISO 7010:2020-03)</w:t>
      </w:r>
      <w:r w:rsidR="00983C06">
        <w:t xml:space="preserve"> </w:t>
      </w:r>
      <w:r w:rsidRPr="00BB07A0">
        <w:rPr>
          <w:rFonts w:ascii="Arial" w:hAnsi="Arial" w:cs="Arial"/>
        </w:rPr>
        <w:t>was developed with the aim of defining a standard for safety signs. Main goals are language-independence an</w:t>
      </w:r>
      <w:r>
        <w:rPr>
          <w:rFonts w:ascii="Arial" w:hAnsi="Arial" w:cs="Arial"/>
        </w:rPr>
        <w:t>d easy recognition.</w:t>
      </w:r>
    </w:p>
    <w:p w14:paraId="06575979" w14:textId="77777777" w:rsidR="00182786" w:rsidRPr="00BB07A0" w:rsidRDefault="00182786" w:rsidP="00182786">
      <w:pPr>
        <w:spacing w:after="0" w:line="360" w:lineRule="auto"/>
        <w:jc w:val="both"/>
        <w:rPr>
          <w:rFonts w:ascii="Arial" w:hAnsi="Arial" w:cs="Arial"/>
          <w:szCs w:val="18"/>
        </w:rPr>
      </w:pPr>
    </w:p>
    <w:p w14:paraId="60101B86" w14:textId="77777777" w:rsidR="00182786" w:rsidRPr="00BB07A0" w:rsidRDefault="00182786" w:rsidP="00182786">
      <w:pPr>
        <w:spacing w:after="0" w:line="360" w:lineRule="auto"/>
        <w:jc w:val="both"/>
        <w:rPr>
          <w:rFonts w:ascii="Arial" w:hAnsi="Arial" w:cs="Arial"/>
          <w:szCs w:val="18"/>
        </w:rPr>
      </w:pPr>
      <w:r w:rsidRPr="00BB07A0">
        <w:rPr>
          <w:rFonts w:ascii="Arial" w:hAnsi="Arial" w:cs="Arial"/>
          <w:szCs w:val="18"/>
        </w:rPr>
        <w:t xml:space="preserve">Access to ISO </w:t>
      </w:r>
      <w:r>
        <w:rPr>
          <w:rFonts w:ascii="Arial" w:hAnsi="Arial" w:cs="Arial"/>
          <w:szCs w:val="18"/>
        </w:rPr>
        <w:t xml:space="preserve">and CEN </w:t>
      </w:r>
      <w:r w:rsidRPr="00BB07A0">
        <w:rPr>
          <w:rFonts w:ascii="Arial" w:hAnsi="Arial" w:cs="Arial"/>
          <w:szCs w:val="18"/>
        </w:rPr>
        <w:t>standards is subject to charges and covered by copyrights.</w:t>
      </w:r>
    </w:p>
    <w:p w14:paraId="64FCBB3A" w14:textId="77777777" w:rsidR="00182786" w:rsidRDefault="00182786" w:rsidP="00182786">
      <w:pPr>
        <w:spacing w:after="0" w:line="360" w:lineRule="auto"/>
        <w:jc w:val="both"/>
        <w:rPr>
          <w:rFonts w:ascii="Arial" w:hAnsi="Arial" w:cs="Arial"/>
          <w:szCs w:val="18"/>
        </w:rPr>
      </w:pPr>
    </w:p>
    <w:p w14:paraId="4EA78EF7" w14:textId="77777777" w:rsidR="00182786" w:rsidRDefault="00182786" w:rsidP="00182786">
      <w:pPr>
        <w:spacing w:after="0" w:line="360" w:lineRule="auto"/>
        <w:jc w:val="both"/>
        <w:rPr>
          <w:rFonts w:ascii="Arial" w:hAnsi="Arial" w:cs="Arial"/>
          <w:szCs w:val="18"/>
        </w:rPr>
      </w:pPr>
    </w:p>
    <w:p w14:paraId="0D246CFB" w14:textId="65C72315" w:rsidR="00182786" w:rsidRPr="00BB07A0" w:rsidRDefault="002B172B" w:rsidP="005421CF">
      <w:pPr>
        <w:pStyle w:val="Paragrafoelenco"/>
        <w:numPr>
          <w:ilvl w:val="0"/>
          <w:numId w:val="4"/>
        </w:numPr>
        <w:spacing w:after="120"/>
        <w:ind w:hanging="720"/>
        <w:jc w:val="both"/>
        <w:outlineLvl w:val="1"/>
        <w:rPr>
          <w:rFonts w:ascii="Arial" w:hAnsi="Arial" w:cs="Arial"/>
          <w:b/>
          <w:sz w:val="24"/>
          <w:szCs w:val="24"/>
        </w:rPr>
      </w:pPr>
      <w:bookmarkStart w:id="9" w:name="_Toc56070579"/>
      <w:r>
        <w:rPr>
          <w:rFonts w:ascii="Arial" w:hAnsi="Arial" w:cs="Arial"/>
          <w:b/>
          <w:sz w:val="24"/>
          <w:szCs w:val="24"/>
        </w:rPr>
        <w:t>Interrelationship between</w:t>
      </w:r>
      <w:r w:rsidR="00182786">
        <w:rPr>
          <w:rFonts w:ascii="Arial" w:hAnsi="Arial" w:cs="Arial"/>
          <w:b/>
          <w:sz w:val="24"/>
          <w:szCs w:val="24"/>
        </w:rPr>
        <w:t xml:space="preserve"> </w:t>
      </w:r>
      <w:r w:rsidRPr="004F32BC">
        <w:rPr>
          <w:rFonts w:ascii="Arial" w:hAnsi="Arial" w:cs="Arial"/>
          <w:b/>
          <w:lang w:val="en-US"/>
        </w:rPr>
        <w:t>Directive 92/58/EC</w:t>
      </w:r>
      <w:r w:rsidRPr="00BB07A0">
        <w:rPr>
          <w:rFonts w:ascii="Arial" w:hAnsi="Arial" w:cs="Arial"/>
          <w:lang w:val="en-US"/>
        </w:rPr>
        <w:t xml:space="preserve"> </w:t>
      </w:r>
      <w:r w:rsidR="00182786" w:rsidRPr="00BB07A0">
        <w:rPr>
          <w:rFonts w:ascii="Arial" w:hAnsi="Arial" w:cs="Arial"/>
          <w:b/>
          <w:sz w:val="24"/>
          <w:szCs w:val="24"/>
        </w:rPr>
        <w:t>and international standards</w:t>
      </w:r>
      <w:bookmarkEnd w:id="9"/>
    </w:p>
    <w:p w14:paraId="49758517" w14:textId="77777777" w:rsidR="00182786" w:rsidRDefault="00182786" w:rsidP="00A90B4A">
      <w:pPr>
        <w:spacing w:after="0" w:line="360" w:lineRule="auto"/>
        <w:jc w:val="both"/>
        <w:outlineLvl w:val="1"/>
        <w:rPr>
          <w:rFonts w:ascii="Arial" w:hAnsi="Arial" w:cs="Arial"/>
          <w:szCs w:val="18"/>
        </w:rPr>
      </w:pPr>
    </w:p>
    <w:p w14:paraId="34DDA16E" w14:textId="2F6E3A9C" w:rsidR="00DB4E1D" w:rsidRDefault="00182786" w:rsidP="00182786">
      <w:pPr>
        <w:spacing w:after="0" w:line="360" w:lineRule="auto"/>
        <w:jc w:val="both"/>
        <w:rPr>
          <w:rFonts w:ascii="Arial" w:hAnsi="Arial" w:cs="Arial"/>
          <w:szCs w:val="18"/>
        </w:rPr>
      </w:pPr>
      <w:r w:rsidRPr="00473407">
        <w:rPr>
          <w:rFonts w:ascii="Arial" w:hAnsi="Arial" w:cs="Arial"/>
          <w:szCs w:val="18"/>
        </w:rPr>
        <w:t xml:space="preserve">The two systems of signage created by Directive 92/58/EEC </w:t>
      </w:r>
      <w:r w:rsidR="00F350D8" w:rsidRPr="00E236B6">
        <w:rPr>
          <w:rFonts w:ascii="Arial" w:hAnsi="Arial" w:cs="Arial"/>
          <w:szCs w:val="18"/>
        </w:rPr>
        <w:t>(binding minimum requirements</w:t>
      </w:r>
      <w:r w:rsidR="006C22F5">
        <w:rPr>
          <w:rFonts w:ascii="Arial" w:hAnsi="Arial" w:cs="Arial"/>
          <w:szCs w:val="18"/>
        </w:rPr>
        <w:t>,</w:t>
      </w:r>
      <w:r w:rsidR="00F350D8" w:rsidRPr="00E236B6">
        <w:rPr>
          <w:rFonts w:ascii="Arial" w:hAnsi="Arial" w:cs="Arial"/>
          <w:szCs w:val="18"/>
        </w:rPr>
        <w:t xml:space="preserve"> which shall be transposed in national laws) </w:t>
      </w:r>
      <w:r w:rsidRPr="00473407">
        <w:rPr>
          <w:rFonts w:ascii="Arial" w:hAnsi="Arial" w:cs="Arial"/>
          <w:szCs w:val="18"/>
        </w:rPr>
        <w:t xml:space="preserve">and </w:t>
      </w:r>
      <w:r w:rsidR="00DB4E1D" w:rsidRPr="00473407">
        <w:rPr>
          <w:rFonts w:ascii="Arial" w:hAnsi="Arial" w:cs="Arial"/>
          <w:szCs w:val="18"/>
        </w:rPr>
        <w:t>EN/ISO</w:t>
      </w:r>
      <w:r w:rsidRPr="00473407">
        <w:rPr>
          <w:rFonts w:ascii="Arial" w:hAnsi="Arial" w:cs="Arial"/>
          <w:szCs w:val="18"/>
        </w:rPr>
        <w:t xml:space="preserve"> standards</w:t>
      </w:r>
      <w:r w:rsidR="001C1915" w:rsidRPr="00473407">
        <w:rPr>
          <w:rFonts w:ascii="Arial" w:hAnsi="Arial" w:cs="Arial"/>
          <w:szCs w:val="18"/>
        </w:rPr>
        <w:t xml:space="preserve"> </w:t>
      </w:r>
      <w:r w:rsidR="00F350D8" w:rsidRPr="00E236B6">
        <w:rPr>
          <w:rFonts w:ascii="Arial" w:hAnsi="Arial" w:cs="Arial"/>
          <w:szCs w:val="18"/>
        </w:rPr>
        <w:t>(</w:t>
      </w:r>
      <w:r w:rsidR="001C1915" w:rsidRPr="00473407">
        <w:rPr>
          <w:rFonts w:ascii="Arial" w:hAnsi="Arial" w:cs="Arial"/>
          <w:szCs w:val="18"/>
        </w:rPr>
        <w:t>voluntary systems that evolve to adapt to developments in a changing environment</w:t>
      </w:r>
      <w:r w:rsidR="001453EB">
        <w:rPr>
          <w:rFonts w:ascii="Arial" w:hAnsi="Arial" w:cs="Arial"/>
          <w:szCs w:val="18"/>
        </w:rPr>
        <w:t>)</w:t>
      </w:r>
      <w:r w:rsidRPr="00473407">
        <w:rPr>
          <w:rFonts w:ascii="Arial" w:hAnsi="Arial" w:cs="Arial"/>
          <w:szCs w:val="18"/>
        </w:rPr>
        <w:t xml:space="preserve"> are not mutually exclusive</w:t>
      </w:r>
      <w:r w:rsidR="00F350D8" w:rsidRPr="00E236B6">
        <w:rPr>
          <w:rFonts w:ascii="Arial" w:hAnsi="Arial" w:cs="Arial"/>
          <w:szCs w:val="18"/>
        </w:rPr>
        <w:t xml:space="preserve"> if the standards do not contradict the binding minimum requirements of the Directive</w:t>
      </w:r>
      <w:r w:rsidRPr="00473407">
        <w:rPr>
          <w:rFonts w:ascii="Arial" w:hAnsi="Arial" w:cs="Arial"/>
          <w:szCs w:val="18"/>
        </w:rPr>
        <w:t xml:space="preserve">. </w:t>
      </w:r>
    </w:p>
    <w:p w14:paraId="6A033D0A" w14:textId="63ACC472" w:rsidR="009B1593" w:rsidRPr="00850E34" w:rsidRDefault="00182786" w:rsidP="00182786">
      <w:pPr>
        <w:spacing w:after="0" w:line="360" w:lineRule="auto"/>
        <w:jc w:val="both"/>
        <w:rPr>
          <w:rFonts w:ascii="Arial" w:hAnsi="Arial" w:cs="Arial"/>
          <w:szCs w:val="18"/>
        </w:rPr>
      </w:pPr>
      <w:r w:rsidRPr="00850E34">
        <w:rPr>
          <w:rFonts w:ascii="Arial" w:hAnsi="Arial" w:cs="Arial"/>
          <w:szCs w:val="18"/>
        </w:rPr>
        <w:t xml:space="preserve"> </w:t>
      </w:r>
    </w:p>
    <w:p w14:paraId="3C7FAE21" w14:textId="7E65CA33" w:rsidR="00182786" w:rsidRPr="0048326A" w:rsidRDefault="00182786" w:rsidP="00182786">
      <w:pPr>
        <w:spacing w:after="0" w:line="360" w:lineRule="auto"/>
        <w:jc w:val="both"/>
        <w:rPr>
          <w:rFonts w:ascii="Arial" w:hAnsi="Arial" w:cs="Arial"/>
          <w:szCs w:val="18"/>
        </w:rPr>
      </w:pPr>
      <w:r w:rsidRPr="00850E34">
        <w:rPr>
          <w:rFonts w:ascii="Arial" w:hAnsi="Arial" w:cs="Arial"/>
          <w:szCs w:val="18"/>
        </w:rPr>
        <w:t xml:space="preserve">The flexibility clause </w:t>
      </w:r>
      <w:r w:rsidR="009B1593" w:rsidRPr="00850E34">
        <w:rPr>
          <w:rFonts w:ascii="Arial" w:hAnsi="Arial" w:cs="Arial"/>
          <w:szCs w:val="18"/>
        </w:rPr>
        <w:t xml:space="preserve">laid down in </w:t>
      </w:r>
      <w:r w:rsidR="001157A5">
        <w:rPr>
          <w:rFonts w:ascii="Arial" w:hAnsi="Arial" w:cs="Arial"/>
          <w:szCs w:val="18"/>
        </w:rPr>
        <w:t xml:space="preserve">point 1.3 of </w:t>
      </w:r>
      <w:r w:rsidR="009B1593" w:rsidRPr="00850E34">
        <w:rPr>
          <w:rFonts w:ascii="Arial" w:hAnsi="Arial" w:cs="Arial"/>
          <w:szCs w:val="18"/>
        </w:rPr>
        <w:t xml:space="preserve">Annex </w:t>
      </w:r>
      <w:r w:rsidR="00850E34" w:rsidRPr="00850E34">
        <w:rPr>
          <w:rFonts w:ascii="Arial" w:hAnsi="Arial" w:cs="Arial"/>
          <w:szCs w:val="18"/>
        </w:rPr>
        <w:t>II</w:t>
      </w:r>
      <w:r w:rsidR="009B1593" w:rsidRPr="00850E34">
        <w:rPr>
          <w:rFonts w:ascii="Arial" w:hAnsi="Arial" w:cs="Arial"/>
          <w:szCs w:val="18"/>
        </w:rPr>
        <w:t xml:space="preserve"> would </w:t>
      </w:r>
      <w:r w:rsidRPr="00850E34">
        <w:rPr>
          <w:rFonts w:ascii="Arial" w:hAnsi="Arial" w:cs="Arial"/>
          <w:szCs w:val="18"/>
        </w:rPr>
        <w:t xml:space="preserve">permit the use of </w:t>
      </w:r>
      <w:r w:rsidR="009B1593" w:rsidRPr="00850E34">
        <w:rPr>
          <w:rFonts w:ascii="Arial" w:hAnsi="Arial" w:cs="Arial"/>
          <w:szCs w:val="18"/>
        </w:rPr>
        <w:t>signs</w:t>
      </w:r>
      <w:r w:rsidR="00DB4E1D">
        <w:rPr>
          <w:rStyle w:val="Rimandonotaapidipagina"/>
          <w:rFonts w:ascii="Arial" w:hAnsi="Arial" w:cs="Arial"/>
          <w:szCs w:val="18"/>
        </w:rPr>
        <w:footnoteReference w:id="10"/>
      </w:r>
      <w:r w:rsidR="001453EB">
        <w:rPr>
          <w:rFonts w:ascii="Arial" w:hAnsi="Arial" w:cs="Arial"/>
          <w:szCs w:val="18"/>
        </w:rPr>
        <w:t xml:space="preserve"> </w:t>
      </w:r>
      <w:r w:rsidR="009B1593" w:rsidRPr="00850E34">
        <w:rPr>
          <w:rFonts w:ascii="Arial" w:hAnsi="Arial" w:cs="Arial"/>
          <w:szCs w:val="18"/>
        </w:rPr>
        <w:t xml:space="preserve">of </w:t>
      </w:r>
      <w:r w:rsidRPr="00850E34">
        <w:rPr>
          <w:rFonts w:ascii="Arial" w:hAnsi="Arial" w:cs="Arial"/>
          <w:szCs w:val="18"/>
        </w:rPr>
        <w:t>the EN ISO 7010 standa</w:t>
      </w:r>
      <w:r w:rsidR="0048326A" w:rsidRPr="00850E34">
        <w:rPr>
          <w:rFonts w:ascii="Arial" w:hAnsi="Arial" w:cs="Arial"/>
          <w:szCs w:val="18"/>
        </w:rPr>
        <w:t>rd</w:t>
      </w:r>
      <w:r w:rsidRPr="00850E34">
        <w:rPr>
          <w:rFonts w:ascii="Arial" w:hAnsi="Arial" w:cs="Arial"/>
          <w:szCs w:val="18"/>
        </w:rPr>
        <w:t xml:space="preserve"> to comply with the requirements of the Directive</w:t>
      </w:r>
      <w:r w:rsidR="009B1593" w:rsidRPr="00850E34">
        <w:rPr>
          <w:rFonts w:ascii="Arial" w:hAnsi="Arial" w:cs="Arial"/>
          <w:szCs w:val="18"/>
        </w:rPr>
        <w:t xml:space="preserve"> as long as they provide the same meaning as the Directive</w:t>
      </w:r>
      <w:r w:rsidR="0026313D" w:rsidRPr="0026313D">
        <w:rPr>
          <w:rFonts w:ascii="Arial" w:hAnsi="Arial" w:cs="Arial"/>
          <w:szCs w:val="18"/>
          <w:u w:val="single"/>
        </w:rPr>
        <w:t xml:space="preserve"> </w:t>
      </w:r>
      <w:r w:rsidR="0026313D" w:rsidRPr="00BB07A0">
        <w:rPr>
          <w:rFonts w:ascii="Arial" w:hAnsi="Arial" w:cs="Arial"/>
          <w:szCs w:val="18"/>
          <w:u w:val="single"/>
        </w:rPr>
        <w:t>and that no difference or adaptation obscures the meaning</w:t>
      </w:r>
      <w:r w:rsidRPr="00850E34">
        <w:rPr>
          <w:rFonts w:ascii="Arial" w:hAnsi="Arial" w:cs="Arial"/>
          <w:szCs w:val="18"/>
        </w:rPr>
        <w:t>.</w:t>
      </w:r>
      <w:r w:rsidR="00DB4E1D">
        <w:rPr>
          <w:rFonts w:ascii="Arial" w:hAnsi="Arial" w:cs="Arial"/>
          <w:szCs w:val="18"/>
        </w:rPr>
        <w:t xml:space="preserve"> </w:t>
      </w:r>
    </w:p>
    <w:p w14:paraId="0947FB9D" w14:textId="77777777" w:rsidR="00182786" w:rsidRDefault="00182786" w:rsidP="00182786">
      <w:pPr>
        <w:spacing w:after="0" w:line="360" w:lineRule="auto"/>
        <w:jc w:val="both"/>
        <w:rPr>
          <w:rFonts w:ascii="Arial" w:hAnsi="Arial" w:cs="Arial"/>
          <w:szCs w:val="18"/>
        </w:rPr>
      </w:pPr>
    </w:p>
    <w:p w14:paraId="298C5E6C" w14:textId="77777777" w:rsidR="00182786" w:rsidRDefault="00182786" w:rsidP="00182786">
      <w:pPr>
        <w:spacing w:after="0" w:line="360" w:lineRule="auto"/>
        <w:jc w:val="both"/>
        <w:rPr>
          <w:rFonts w:ascii="Arial" w:hAnsi="Arial" w:cs="Arial"/>
          <w:szCs w:val="18"/>
        </w:rPr>
      </w:pPr>
    </w:p>
    <w:p w14:paraId="090F2B68" w14:textId="0E7103AE" w:rsidR="00182786" w:rsidRPr="00A90B4A" w:rsidRDefault="00182786" w:rsidP="005421CF">
      <w:pPr>
        <w:pStyle w:val="Paragrafoelenco"/>
        <w:numPr>
          <w:ilvl w:val="0"/>
          <w:numId w:val="4"/>
        </w:numPr>
        <w:spacing w:after="120"/>
        <w:ind w:hanging="720"/>
        <w:jc w:val="both"/>
        <w:outlineLvl w:val="1"/>
        <w:rPr>
          <w:rFonts w:ascii="Arial" w:hAnsi="Arial" w:cs="Arial"/>
          <w:b/>
          <w:sz w:val="24"/>
          <w:szCs w:val="24"/>
        </w:rPr>
      </w:pPr>
      <w:bookmarkStart w:id="10" w:name="_Toc56070580"/>
      <w:r w:rsidRPr="00A90B4A">
        <w:rPr>
          <w:rFonts w:ascii="Arial" w:hAnsi="Arial" w:cs="Arial"/>
          <w:b/>
          <w:sz w:val="24"/>
          <w:szCs w:val="24"/>
        </w:rPr>
        <w:t>Where to find the sign</w:t>
      </w:r>
      <w:r w:rsidR="00473407">
        <w:rPr>
          <w:rFonts w:ascii="Arial" w:hAnsi="Arial" w:cs="Arial"/>
          <w:b/>
          <w:sz w:val="24"/>
          <w:szCs w:val="24"/>
        </w:rPr>
        <w:t>age</w:t>
      </w:r>
      <w:r w:rsidRPr="00A90B4A">
        <w:rPr>
          <w:rFonts w:ascii="Arial" w:hAnsi="Arial" w:cs="Arial"/>
          <w:b/>
          <w:sz w:val="24"/>
          <w:szCs w:val="24"/>
        </w:rPr>
        <w:t xml:space="preserve"> systems</w:t>
      </w:r>
      <w:r w:rsidR="00A90B4A" w:rsidRPr="00A90B4A">
        <w:rPr>
          <w:rFonts w:ascii="Arial" w:hAnsi="Arial" w:cs="Arial"/>
          <w:b/>
          <w:sz w:val="24"/>
          <w:szCs w:val="24"/>
        </w:rPr>
        <w:t>?</w:t>
      </w:r>
      <w:bookmarkEnd w:id="10"/>
    </w:p>
    <w:p w14:paraId="326AFF3E" w14:textId="77777777" w:rsidR="001C268C" w:rsidRPr="00C053D1" w:rsidRDefault="001C268C" w:rsidP="00182786">
      <w:pPr>
        <w:rPr>
          <w:rFonts w:ascii="Arial" w:hAnsi="Arial" w:cs="Arial"/>
          <w:color w:val="000000"/>
          <w:lang w:val="en-US"/>
        </w:rPr>
      </w:pPr>
    </w:p>
    <w:p w14:paraId="6F4DA508" w14:textId="6D3F3A1A" w:rsidR="00182786" w:rsidRPr="00BB07A0" w:rsidRDefault="00182786" w:rsidP="00C053D1">
      <w:pPr>
        <w:spacing w:after="0" w:line="360" w:lineRule="auto"/>
        <w:jc w:val="both"/>
        <w:rPr>
          <w:rFonts w:ascii="Arial" w:hAnsi="Arial" w:cs="Arial"/>
          <w:lang w:val="en-US"/>
        </w:rPr>
      </w:pPr>
      <w:r w:rsidRPr="00C053D1">
        <w:rPr>
          <w:rFonts w:ascii="Arial" w:hAnsi="Arial" w:cs="Arial"/>
          <w:color w:val="000000"/>
          <w:lang w:val="en-US"/>
        </w:rPr>
        <w:t>The full text of the Directive 92/58/EC in 24 languages</w:t>
      </w:r>
      <w:r w:rsidR="0048326A">
        <w:rPr>
          <w:rFonts w:ascii="Arial" w:hAnsi="Arial" w:cs="Arial"/>
          <w:color w:val="000000"/>
          <w:lang w:val="en-US"/>
        </w:rPr>
        <w:t>,</w:t>
      </w:r>
      <w:r w:rsidRPr="00C053D1">
        <w:rPr>
          <w:rFonts w:ascii="Arial" w:hAnsi="Arial" w:cs="Arial"/>
          <w:color w:val="000000"/>
          <w:lang w:val="en-US"/>
        </w:rPr>
        <w:t xml:space="preserve"> including the signs</w:t>
      </w:r>
      <w:r w:rsidR="0048326A">
        <w:rPr>
          <w:rFonts w:ascii="Arial" w:hAnsi="Arial" w:cs="Arial"/>
          <w:color w:val="000000"/>
          <w:lang w:val="en-US"/>
        </w:rPr>
        <w:t>,</w:t>
      </w:r>
      <w:r w:rsidRPr="00C053D1">
        <w:rPr>
          <w:rFonts w:ascii="Arial" w:hAnsi="Arial" w:cs="Arial"/>
          <w:color w:val="000000"/>
          <w:lang w:val="en-US"/>
        </w:rPr>
        <w:t xml:space="preserve"> can be found here free of charge</w:t>
      </w:r>
      <w:r w:rsidRPr="00BB07A0">
        <w:rPr>
          <w:rFonts w:ascii="Arial" w:hAnsi="Arial" w:cs="Arial"/>
          <w:lang w:val="en-US"/>
        </w:rPr>
        <w:t>:</w:t>
      </w:r>
      <w:r w:rsidR="00DB4E1D">
        <w:rPr>
          <w:rFonts w:ascii="Arial" w:hAnsi="Arial" w:cs="Arial"/>
          <w:lang w:val="en-US"/>
        </w:rPr>
        <w:t xml:space="preserve"> </w:t>
      </w:r>
      <w:hyperlink r:id="rId9" w:history="1">
        <w:r w:rsidRPr="00BB07A0">
          <w:rPr>
            <w:rStyle w:val="Collegamentoipertestuale"/>
            <w:rFonts w:ascii="Arial" w:hAnsi="Arial" w:cs="Arial"/>
            <w:lang w:val="en-US"/>
          </w:rPr>
          <w:t>https://eur-lex.europa.eu/legal-content/FR/TXT/?uri=celex%3A31992L0058</w:t>
        </w:r>
      </w:hyperlink>
    </w:p>
    <w:p w14:paraId="2D990AC1" w14:textId="77777777" w:rsidR="00454547" w:rsidRDefault="00454547" w:rsidP="00C053D1">
      <w:pPr>
        <w:pStyle w:val="Testonormale"/>
        <w:spacing w:line="360" w:lineRule="auto"/>
        <w:jc w:val="both"/>
        <w:rPr>
          <w:rFonts w:asciiTheme="minorHAnsi" w:eastAsiaTheme="majorEastAsia" w:hAnsiTheme="minorHAnsi" w:cstheme="majorBidi"/>
          <w:color w:val="365F91" w:themeColor="accent1" w:themeShade="BF"/>
          <w:sz w:val="32"/>
          <w:szCs w:val="32"/>
          <w:lang w:val="en-US"/>
        </w:rPr>
      </w:pPr>
    </w:p>
    <w:p w14:paraId="43B828C7" w14:textId="710185A1" w:rsidR="00182786" w:rsidRPr="00B02070" w:rsidRDefault="00182786" w:rsidP="00C053D1">
      <w:pPr>
        <w:pStyle w:val="Testonormale"/>
        <w:spacing w:line="360" w:lineRule="auto"/>
        <w:jc w:val="both"/>
        <w:rPr>
          <w:b/>
          <w:sz w:val="24"/>
          <w:szCs w:val="18"/>
          <w:lang w:val="en-GB"/>
        </w:rPr>
      </w:pPr>
      <w:r>
        <w:rPr>
          <w:color w:val="000000"/>
          <w:lang w:val="en-US"/>
        </w:rPr>
        <w:t xml:space="preserve">The safety signs registered in EN ISO 7010 </w:t>
      </w:r>
      <w:r w:rsidR="00925B31">
        <w:rPr>
          <w:color w:val="000000"/>
          <w:lang w:val="en-US"/>
        </w:rPr>
        <w:t xml:space="preserve">are available </w:t>
      </w:r>
      <w:r w:rsidR="00383205">
        <w:rPr>
          <w:color w:val="000000"/>
          <w:lang w:val="en-US"/>
        </w:rPr>
        <w:t>on</w:t>
      </w:r>
      <w:r>
        <w:rPr>
          <w:color w:val="000000"/>
          <w:lang w:val="en-US"/>
        </w:rPr>
        <w:t xml:space="preserve"> </w:t>
      </w:r>
      <w:r w:rsidRPr="0048326A">
        <w:rPr>
          <w:color w:val="000000"/>
          <w:lang w:val="en-US"/>
        </w:rPr>
        <w:t>the IS</w:t>
      </w:r>
      <w:r w:rsidR="00925B31">
        <w:rPr>
          <w:color w:val="000000"/>
          <w:lang w:val="en-US"/>
        </w:rPr>
        <w:t>O Online Browsing Platform –</w:t>
      </w:r>
      <w:r w:rsidRPr="00BB07A0">
        <w:rPr>
          <w:color w:val="000000"/>
          <w:lang w:val="en-US"/>
        </w:rPr>
        <w:t xml:space="preserve"> </w:t>
      </w:r>
      <w:hyperlink r:id="rId10" w:history="1">
        <w:r w:rsidRPr="00BB07A0">
          <w:rPr>
            <w:rStyle w:val="Collegamentoipertestuale"/>
            <w:lang w:val="en-US"/>
          </w:rPr>
          <w:t>www.iso.org/obp/ui</w:t>
        </w:r>
      </w:hyperlink>
      <w:r w:rsidRPr="00BB07A0">
        <w:rPr>
          <w:color w:val="000000"/>
          <w:lang w:val="en-US"/>
        </w:rPr>
        <w:t xml:space="preserve">. </w:t>
      </w:r>
      <w:r w:rsidR="004F5651">
        <w:rPr>
          <w:color w:val="000000"/>
          <w:lang w:val="en-US"/>
        </w:rPr>
        <w:t xml:space="preserve">The safety signs can be found </w:t>
      </w:r>
      <w:r w:rsidR="00383205">
        <w:rPr>
          <w:color w:val="000000"/>
          <w:lang w:val="en-US"/>
        </w:rPr>
        <w:t>on</w:t>
      </w:r>
      <w:r w:rsidR="00925B31">
        <w:rPr>
          <w:color w:val="000000"/>
          <w:lang w:val="en-US"/>
        </w:rPr>
        <w:t xml:space="preserve"> this platform </w:t>
      </w:r>
      <w:r w:rsidR="004F5651">
        <w:rPr>
          <w:color w:val="000000"/>
          <w:lang w:val="en-US"/>
        </w:rPr>
        <w:t xml:space="preserve">through </w:t>
      </w:r>
      <w:r w:rsidR="006C2D71" w:rsidRPr="004F5651">
        <w:rPr>
          <w:color w:val="000000"/>
          <w:lang w:val="en-US"/>
        </w:rPr>
        <w:t>the search form</w:t>
      </w:r>
      <w:r w:rsidR="0077744B" w:rsidRPr="004F5651">
        <w:rPr>
          <w:color w:val="000000"/>
          <w:lang w:val="en-US"/>
        </w:rPr>
        <w:t>.</w:t>
      </w:r>
      <w:r w:rsidRPr="00BB07A0">
        <w:rPr>
          <w:color w:val="000000"/>
          <w:lang w:val="en-US"/>
        </w:rPr>
        <w:t xml:space="preserve"> </w:t>
      </w:r>
      <w:r w:rsidR="00C053D1">
        <w:rPr>
          <w:color w:val="000000"/>
          <w:lang w:val="en-US"/>
        </w:rPr>
        <w:t xml:space="preserve">As mentioned above, </w:t>
      </w:r>
      <w:r w:rsidR="00DB4E1D">
        <w:rPr>
          <w:color w:val="000000"/>
          <w:lang w:val="en-US"/>
        </w:rPr>
        <w:t xml:space="preserve">the </w:t>
      </w:r>
      <w:r w:rsidR="00925B31">
        <w:rPr>
          <w:szCs w:val="18"/>
          <w:lang w:val="en-GB"/>
        </w:rPr>
        <w:t>use of</w:t>
      </w:r>
      <w:r w:rsidR="00C053D1" w:rsidRPr="00C053D1">
        <w:rPr>
          <w:szCs w:val="18"/>
          <w:lang w:val="en-GB"/>
        </w:rPr>
        <w:t xml:space="preserve"> ISO and CEN standards is subject to charges and covered by copyrights</w:t>
      </w:r>
      <w:r w:rsidR="00C053D1">
        <w:rPr>
          <w:b/>
          <w:sz w:val="24"/>
          <w:szCs w:val="18"/>
          <w:lang w:val="en-GB"/>
        </w:rPr>
        <w:t>.</w:t>
      </w:r>
      <w:r w:rsidRPr="00B02070">
        <w:rPr>
          <w:b/>
          <w:sz w:val="24"/>
          <w:szCs w:val="18"/>
          <w:lang w:val="en-GB"/>
        </w:rPr>
        <w:br w:type="page"/>
      </w:r>
    </w:p>
    <w:p w14:paraId="0B0132B6" w14:textId="1119B91A" w:rsidR="00182786" w:rsidRPr="00C053D1" w:rsidRDefault="00182786" w:rsidP="001C268C">
      <w:pPr>
        <w:pStyle w:val="Titolo1"/>
        <w:jc w:val="center"/>
        <w:rPr>
          <w:rFonts w:ascii="Arial" w:hAnsi="Arial" w:cs="Arial"/>
          <w:b/>
          <w:sz w:val="24"/>
          <w:szCs w:val="18"/>
        </w:rPr>
      </w:pPr>
      <w:bookmarkStart w:id="11" w:name="_Toc56070581"/>
      <w:r w:rsidRPr="00C053D1">
        <w:rPr>
          <w:rFonts w:ascii="Arial" w:hAnsi="Arial" w:cs="Arial"/>
          <w:b/>
          <w:sz w:val="24"/>
          <w:szCs w:val="18"/>
        </w:rPr>
        <w:t>Part II</w:t>
      </w:r>
      <w:r w:rsidR="002B172B" w:rsidRPr="00C053D1">
        <w:rPr>
          <w:rFonts w:ascii="Arial" w:hAnsi="Arial" w:cs="Arial"/>
          <w:b/>
          <w:sz w:val="24"/>
          <w:szCs w:val="18"/>
        </w:rPr>
        <w:t>:</w:t>
      </w:r>
      <w:r w:rsidRPr="00C053D1">
        <w:rPr>
          <w:rFonts w:ascii="Arial" w:hAnsi="Arial" w:cs="Arial"/>
          <w:b/>
          <w:sz w:val="24"/>
          <w:szCs w:val="18"/>
        </w:rPr>
        <w:t xml:space="preserve"> Types of safety signs</w:t>
      </w:r>
      <w:bookmarkEnd w:id="11"/>
    </w:p>
    <w:p w14:paraId="4803307B" w14:textId="77777777" w:rsidR="00182786" w:rsidRPr="004F32BC" w:rsidRDefault="00182786" w:rsidP="00182786">
      <w:pPr>
        <w:spacing w:after="120"/>
        <w:jc w:val="both"/>
        <w:rPr>
          <w:rFonts w:ascii="Arial" w:hAnsi="Arial" w:cs="Arial"/>
          <w:sz w:val="24"/>
          <w:szCs w:val="24"/>
        </w:rPr>
      </w:pPr>
    </w:p>
    <w:p w14:paraId="3D67B9A6" w14:textId="77777777" w:rsidR="00182786" w:rsidRPr="004F32BC" w:rsidRDefault="00182786" w:rsidP="005421CF">
      <w:pPr>
        <w:pStyle w:val="Paragrafoelenco"/>
        <w:numPr>
          <w:ilvl w:val="0"/>
          <w:numId w:val="5"/>
        </w:numPr>
        <w:spacing w:after="120"/>
        <w:ind w:hanging="720"/>
        <w:jc w:val="both"/>
        <w:outlineLvl w:val="1"/>
        <w:rPr>
          <w:rFonts w:ascii="Arial" w:hAnsi="Arial" w:cs="Arial"/>
          <w:b/>
          <w:sz w:val="24"/>
          <w:szCs w:val="24"/>
        </w:rPr>
      </w:pPr>
      <w:bookmarkStart w:id="12" w:name="_Toc56070582"/>
      <w:r w:rsidRPr="004F32BC">
        <w:rPr>
          <w:rFonts w:ascii="Arial" w:hAnsi="Arial" w:cs="Arial"/>
          <w:b/>
          <w:sz w:val="24"/>
          <w:szCs w:val="24"/>
        </w:rPr>
        <w:t>Categories of signs</w:t>
      </w:r>
      <w:bookmarkEnd w:id="12"/>
    </w:p>
    <w:p w14:paraId="4F49DC69" w14:textId="77777777" w:rsidR="00182786" w:rsidRDefault="00182786" w:rsidP="00182786">
      <w:pPr>
        <w:spacing w:after="120"/>
        <w:jc w:val="both"/>
        <w:rPr>
          <w:rFonts w:ascii="Arial" w:hAnsi="Arial" w:cs="Arial"/>
        </w:rPr>
      </w:pPr>
    </w:p>
    <w:p w14:paraId="5F999071" w14:textId="32CB4252" w:rsidR="00182786" w:rsidRPr="00953D44" w:rsidRDefault="00182786" w:rsidP="00182786">
      <w:pPr>
        <w:spacing w:after="120"/>
        <w:jc w:val="both"/>
        <w:rPr>
          <w:rFonts w:ascii="Arial" w:hAnsi="Arial" w:cs="Arial"/>
        </w:rPr>
      </w:pPr>
      <w:r w:rsidRPr="004F32BC">
        <w:rPr>
          <w:rFonts w:ascii="Arial" w:hAnsi="Arial" w:cs="Arial"/>
        </w:rPr>
        <w:t>The Directive 92/58/EEC</w:t>
      </w:r>
      <w:r w:rsidRPr="00953D44">
        <w:rPr>
          <w:rFonts w:ascii="Arial" w:hAnsi="Arial" w:cs="Arial"/>
        </w:rPr>
        <w:t xml:space="preserve"> defines</w:t>
      </w:r>
      <w:r w:rsidR="0026313D">
        <w:rPr>
          <w:rFonts w:ascii="Arial" w:hAnsi="Arial" w:cs="Arial"/>
        </w:rPr>
        <w:t xml:space="preserve"> in its Annex II, point 3,</w:t>
      </w:r>
      <w:r w:rsidRPr="00953D44">
        <w:rPr>
          <w:rFonts w:ascii="Arial" w:hAnsi="Arial" w:cs="Arial"/>
        </w:rPr>
        <w:t xml:space="preserve"> </w:t>
      </w:r>
      <w:r w:rsidR="00454547">
        <w:rPr>
          <w:rFonts w:ascii="Arial" w:hAnsi="Arial" w:cs="Arial"/>
        </w:rPr>
        <w:t>five</w:t>
      </w:r>
      <w:r w:rsidRPr="00953D44">
        <w:rPr>
          <w:rFonts w:ascii="Arial" w:hAnsi="Arial" w:cs="Arial"/>
        </w:rPr>
        <w:t xml:space="preserve"> main categories of signs:</w:t>
      </w:r>
    </w:p>
    <w:p w14:paraId="21473943" w14:textId="77777777" w:rsidR="00182786" w:rsidRPr="00BB07A0" w:rsidRDefault="00182786" w:rsidP="00182786">
      <w:pPr>
        <w:spacing w:after="0" w:line="360" w:lineRule="auto"/>
        <w:rPr>
          <w:rFonts w:ascii="Arial" w:hAnsi="Arial" w:cs="Arial"/>
        </w:rPr>
      </w:pPr>
    </w:p>
    <w:p w14:paraId="446C7CA2" w14:textId="77777777" w:rsidR="00182786" w:rsidRPr="00BB07A0" w:rsidRDefault="00182786" w:rsidP="005421CF">
      <w:pPr>
        <w:pStyle w:val="Paragrafoelenco"/>
        <w:numPr>
          <w:ilvl w:val="0"/>
          <w:numId w:val="2"/>
        </w:numPr>
        <w:spacing w:after="0" w:line="360" w:lineRule="auto"/>
        <w:jc w:val="both"/>
        <w:rPr>
          <w:rFonts w:ascii="Arial" w:hAnsi="Arial" w:cs="Arial"/>
        </w:rPr>
      </w:pPr>
      <w:r w:rsidRPr="00BB07A0">
        <w:rPr>
          <w:rFonts w:ascii="Arial" w:hAnsi="Arial" w:cs="Arial"/>
        </w:rPr>
        <w:t>prohibitory signs (signalling prohibition),</w:t>
      </w:r>
    </w:p>
    <w:p w14:paraId="10F61CA9" w14:textId="77777777" w:rsidR="00182786" w:rsidRPr="00BB07A0" w:rsidRDefault="00182786" w:rsidP="005421CF">
      <w:pPr>
        <w:pStyle w:val="Paragrafoelenco"/>
        <w:numPr>
          <w:ilvl w:val="0"/>
          <w:numId w:val="2"/>
        </w:numPr>
        <w:spacing w:after="0" w:line="360" w:lineRule="auto"/>
        <w:jc w:val="both"/>
        <w:rPr>
          <w:rFonts w:ascii="Arial" w:hAnsi="Arial" w:cs="Arial"/>
        </w:rPr>
      </w:pPr>
      <w:r w:rsidRPr="00BB07A0">
        <w:rPr>
          <w:rFonts w:ascii="Arial" w:hAnsi="Arial" w:cs="Arial"/>
        </w:rPr>
        <w:t>mandatory signs (must do),</w:t>
      </w:r>
    </w:p>
    <w:p w14:paraId="4CB62FA6" w14:textId="77777777" w:rsidR="00182786" w:rsidRPr="00BB07A0" w:rsidRDefault="00182786" w:rsidP="005421CF">
      <w:pPr>
        <w:pStyle w:val="Paragrafoelenco"/>
        <w:numPr>
          <w:ilvl w:val="0"/>
          <w:numId w:val="2"/>
        </w:numPr>
        <w:spacing w:after="0" w:line="360" w:lineRule="auto"/>
        <w:jc w:val="both"/>
        <w:rPr>
          <w:rFonts w:ascii="Arial" w:hAnsi="Arial" w:cs="Arial"/>
        </w:rPr>
      </w:pPr>
      <w:r w:rsidRPr="00BB07A0">
        <w:rPr>
          <w:rFonts w:ascii="Arial" w:hAnsi="Arial" w:cs="Arial"/>
        </w:rPr>
        <w:t>warning signs (warn of hazards),</w:t>
      </w:r>
    </w:p>
    <w:p w14:paraId="044ECC40" w14:textId="77777777" w:rsidR="00182786" w:rsidRPr="00BB07A0" w:rsidRDefault="00182786" w:rsidP="005421CF">
      <w:pPr>
        <w:pStyle w:val="Paragrafoelenco"/>
        <w:numPr>
          <w:ilvl w:val="0"/>
          <w:numId w:val="2"/>
        </w:numPr>
        <w:spacing w:after="0" w:line="360" w:lineRule="auto"/>
        <w:jc w:val="both"/>
        <w:rPr>
          <w:rFonts w:ascii="Arial" w:hAnsi="Arial" w:cs="Arial"/>
        </w:rPr>
      </w:pPr>
      <w:r w:rsidRPr="00BB07A0">
        <w:rPr>
          <w:rFonts w:ascii="Arial" w:hAnsi="Arial" w:cs="Arial"/>
        </w:rPr>
        <w:t>emergency escape or first aid signs (safety exits, locations and equipment), and</w:t>
      </w:r>
    </w:p>
    <w:p w14:paraId="5DFE57AA" w14:textId="77777777" w:rsidR="00182786" w:rsidRPr="00BB07A0" w:rsidRDefault="00182786" w:rsidP="005421CF">
      <w:pPr>
        <w:pStyle w:val="Paragrafoelenco"/>
        <w:numPr>
          <w:ilvl w:val="0"/>
          <w:numId w:val="2"/>
        </w:numPr>
        <w:spacing w:after="0" w:line="360" w:lineRule="auto"/>
        <w:jc w:val="both"/>
        <w:rPr>
          <w:rFonts w:ascii="Arial" w:hAnsi="Arial" w:cs="Arial"/>
        </w:rPr>
      </w:pPr>
      <w:r w:rsidRPr="00BB07A0">
        <w:rPr>
          <w:rFonts w:ascii="Arial" w:hAnsi="Arial" w:cs="Arial"/>
        </w:rPr>
        <w:t>fire-fighting signs (serving fire protection).</w:t>
      </w:r>
    </w:p>
    <w:p w14:paraId="0175F93E" w14:textId="77777777" w:rsidR="00182786" w:rsidRPr="00BB07A0" w:rsidRDefault="00182786" w:rsidP="00182786">
      <w:pPr>
        <w:pStyle w:val="Paragrafoelenco"/>
        <w:spacing w:after="0" w:line="360" w:lineRule="auto"/>
        <w:jc w:val="both"/>
        <w:rPr>
          <w:rFonts w:ascii="Arial" w:hAnsi="Arial" w:cs="Arial"/>
        </w:rPr>
      </w:pPr>
    </w:p>
    <w:p w14:paraId="25E762E4" w14:textId="6051682E" w:rsidR="00182786" w:rsidRDefault="00182786" w:rsidP="00182786">
      <w:pPr>
        <w:spacing w:after="0" w:line="360" w:lineRule="auto"/>
        <w:jc w:val="both"/>
        <w:rPr>
          <w:rFonts w:ascii="Arial" w:hAnsi="Arial" w:cs="Arial"/>
        </w:rPr>
      </w:pPr>
      <w:r w:rsidRPr="00BB07A0">
        <w:rPr>
          <w:rFonts w:ascii="Arial" w:hAnsi="Arial" w:cs="Arial"/>
        </w:rPr>
        <w:t>First aid signs as well as fire-fighting signs may be combined with supplementary information signs, showing direction (“this way”). For emergency escape signs, directional information is already included in the pictogram.</w:t>
      </w:r>
    </w:p>
    <w:p w14:paraId="2E1683DB" w14:textId="7D4E360F" w:rsidR="00CE142F" w:rsidRDefault="00CE142F" w:rsidP="00182786">
      <w:pPr>
        <w:spacing w:after="0" w:line="360" w:lineRule="auto"/>
        <w:jc w:val="both"/>
        <w:rPr>
          <w:rFonts w:ascii="Arial" w:hAnsi="Arial" w:cs="Arial"/>
        </w:rPr>
      </w:pPr>
    </w:p>
    <w:p w14:paraId="3C7CEAC4" w14:textId="5E451599" w:rsidR="00CE142F" w:rsidRPr="001924B9" w:rsidRDefault="00925B31" w:rsidP="00182786">
      <w:pPr>
        <w:spacing w:after="0" w:line="360" w:lineRule="auto"/>
        <w:jc w:val="both"/>
        <w:rPr>
          <w:rFonts w:ascii="Arial" w:hAnsi="Arial" w:cs="Arial"/>
        </w:rPr>
      </w:pPr>
      <w:r w:rsidRPr="001924B9">
        <w:rPr>
          <w:rFonts w:ascii="Arial" w:hAnsi="Arial" w:cs="Arial"/>
        </w:rPr>
        <w:t>As a point of precision</w:t>
      </w:r>
      <w:r w:rsidR="001109F1" w:rsidRPr="001924B9">
        <w:rPr>
          <w:rFonts w:ascii="Arial" w:hAnsi="Arial" w:cs="Arial"/>
        </w:rPr>
        <w:t>,</w:t>
      </w:r>
      <w:r w:rsidRPr="001924B9">
        <w:rPr>
          <w:rFonts w:ascii="Arial" w:hAnsi="Arial" w:cs="Arial"/>
        </w:rPr>
        <w:t xml:space="preserve"> Directive 92/58/EEC does not </w:t>
      </w:r>
      <w:r w:rsidR="001109F1" w:rsidRPr="001924B9">
        <w:rPr>
          <w:rFonts w:ascii="Arial" w:hAnsi="Arial" w:cs="Arial"/>
        </w:rPr>
        <w:t>only set out minimum requirements for signboards</w:t>
      </w:r>
      <w:r w:rsidR="0048326A" w:rsidRPr="001924B9">
        <w:rPr>
          <w:rFonts w:ascii="Arial" w:hAnsi="Arial" w:cs="Arial"/>
        </w:rPr>
        <w:t xml:space="preserve">, </w:t>
      </w:r>
      <w:r w:rsidRPr="001924B9">
        <w:rPr>
          <w:rFonts w:ascii="Arial" w:hAnsi="Arial" w:cs="Arial"/>
        </w:rPr>
        <w:t xml:space="preserve">Annexes VI, VII, </w:t>
      </w:r>
      <w:r w:rsidR="00CE142F" w:rsidRPr="001924B9">
        <w:rPr>
          <w:rFonts w:ascii="Arial" w:hAnsi="Arial" w:cs="Arial"/>
        </w:rPr>
        <w:t xml:space="preserve">VIII </w:t>
      </w:r>
      <w:r w:rsidRPr="001924B9">
        <w:rPr>
          <w:rFonts w:ascii="Arial" w:hAnsi="Arial" w:cs="Arial"/>
        </w:rPr>
        <w:t xml:space="preserve">and IX </w:t>
      </w:r>
      <w:r w:rsidR="00CE142F" w:rsidRPr="001924B9">
        <w:rPr>
          <w:rFonts w:ascii="Arial" w:hAnsi="Arial" w:cs="Arial"/>
        </w:rPr>
        <w:t>present</w:t>
      </w:r>
      <w:r w:rsidRPr="001924B9">
        <w:rPr>
          <w:rFonts w:ascii="Arial" w:hAnsi="Arial" w:cs="Arial"/>
        </w:rPr>
        <w:t xml:space="preserve"> minimu</w:t>
      </w:r>
      <w:r w:rsidR="001109F1" w:rsidRPr="001924B9">
        <w:rPr>
          <w:rFonts w:ascii="Arial" w:hAnsi="Arial" w:cs="Arial"/>
        </w:rPr>
        <w:t xml:space="preserve">m requirements for other </w:t>
      </w:r>
      <w:r w:rsidRPr="001924B9">
        <w:rPr>
          <w:rFonts w:ascii="Arial" w:hAnsi="Arial" w:cs="Arial"/>
        </w:rPr>
        <w:t>ways of conveying the message. They encompass illuminated signs and hand signals, as well as non-visual ways, such as acoustic signs and verbal communication.</w:t>
      </w:r>
      <w:r w:rsidR="008E3A5D">
        <w:rPr>
          <w:rFonts w:ascii="Arial" w:hAnsi="Arial" w:cs="Arial"/>
        </w:rPr>
        <w:t xml:space="preserve"> </w:t>
      </w:r>
      <w:r w:rsidR="00E33923">
        <w:rPr>
          <w:rFonts w:ascii="Arial" w:hAnsi="Arial" w:cs="Arial"/>
        </w:rPr>
        <w:t xml:space="preserve">They may be applied as occasional signs, according to Annex I </w:t>
      </w:r>
      <w:r w:rsidR="006438E5">
        <w:rPr>
          <w:rFonts w:ascii="Arial" w:hAnsi="Arial" w:cs="Arial"/>
        </w:rPr>
        <w:t>point</w:t>
      </w:r>
      <w:r w:rsidR="00E33923">
        <w:rPr>
          <w:rFonts w:ascii="Arial" w:hAnsi="Arial" w:cs="Arial"/>
        </w:rPr>
        <w:t xml:space="preserve"> 2</w:t>
      </w:r>
      <w:r w:rsidR="00A80842">
        <w:rPr>
          <w:rFonts w:ascii="Arial" w:hAnsi="Arial" w:cs="Arial"/>
        </w:rPr>
        <w:t>.2</w:t>
      </w:r>
      <w:r w:rsidR="00E33923">
        <w:rPr>
          <w:rFonts w:ascii="Arial" w:hAnsi="Arial" w:cs="Arial"/>
        </w:rPr>
        <w:t xml:space="preserve"> of the </w:t>
      </w:r>
      <w:r w:rsidR="00454547">
        <w:rPr>
          <w:rFonts w:ascii="Arial" w:hAnsi="Arial" w:cs="Arial"/>
        </w:rPr>
        <w:t>D</w:t>
      </w:r>
      <w:r w:rsidR="00E33923">
        <w:rPr>
          <w:rFonts w:ascii="Arial" w:hAnsi="Arial" w:cs="Arial"/>
        </w:rPr>
        <w:t xml:space="preserve">irective. </w:t>
      </w:r>
      <w:r w:rsidR="008E3A5D">
        <w:rPr>
          <w:rFonts w:ascii="Arial" w:hAnsi="Arial" w:cs="Arial"/>
        </w:rPr>
        <w:t>Such other means may be used in combination or as alternatives</w:t>
      </w:r>
      <w:r w:rsidR="00DD2465">
        <w:rPr>
          <w:rFonts w:ascii="Arial" w:hAnsi="Arial" w:cs="Arial"/>
        </w:rPr>
        <w:t xml:space="preserve"> to each other</w:t>
      </w:r>
      <w:r w:rsidR="008E3A5D">
        <w:rPr>
          <w:rFonts w:ascii="Arial" w:hAnsi="Arial" w:cs="Arial"/>
        </w:rPr>
        <w:t xml:space="preserve">, if equally effective and if applied in accordance with </w:t>
      </w:r>
      <w:r w:rsidR="008E3A5D" w:rsidRPr="006C22F5">
        <w:rPr>
          <w:rFonts w:ascii="Arial" w:hAnsi="Arial" w:cs="Arial"/>
        </w:rPr>
        <w:t xml:space="preserve">Annex I </w:t>
      </w:r>
      <w:r w:rsidR="006438E5" w:rsidRPr="006C22F5">
        <w:rPr>
          <w:rFonts w:ascii="Arial" w:hAnsi="Arial" w:cs="Arial"/>
        </w:rPr>
        <w:t>point</w:t>
      </w:r>
      <w:r w:rsidR="00774314" w:rsidRPr="006C22F5">
        <w:rPr>
          <w:rFonts w:ascii="Arial" w:hAnsi="Arial" w:cs="Arial"/>
        </w:rPr>
        <w:t xml:space="preserve"> 3</w:t>
      </w:r>
      <w:r w:rsidR="00774314">
        <w:rPr>
          <w:rFonts w:ascii="Arial" w:hAnsi="Arial" w:cs="Arial"/>
        </w:rPr>
        <w:t xml:space="preserve"> </w:t>
      </w:r>
      <w:r w:rsidR="008E3A5D">
        <w:rPr>
          <w:rFonts w:ascii="Arial" w:hAnsi="Arial" w:cs="Arial"/>
        </w:rPr>
        <w:t xml:space="preserve">of the </w:t>
      </w:r>
      <w:r w:rsidR="006C22F5">
        <w:rPr>
          <w:rFonts w:ascii="Arial" w:hAnsi="Arial" w:cs="Arial"/>
        </w:rPr>
        <w:t>D</w:t>
      </w:r>
      <w:r w:rsidR="008E3A5D">
        <w:rPr>
          <w:rFonts w:ascii="Arial" w:hAnsi="Arial" w:cs="Arial"/>
        </w:rPr>
        <w:t>irective.</w:t>
      </w:r>
      <w:r w:rsidR="006A6F46">
        <w:rPr>
          <w:rFonts w:ascii="Arial" w:hAnsi="Arial" w:cs="Arial"/>
        </w:rPr>
        <w:t xml:space="preserve"> </w:t>
      </w:r>
    </w:p>
    <w:p w14:paraId="38C9947B" w14:textId="77777777" w:rsidR="00182786" w:rsidRPr="001924B9" w:rsidRDefault="00182786" w:rsidP="00182786">
      <w:pPr>
        <w:spacing w:after="0" w:line="360" w:lineRule="auto"/>
        <w:jc w:val="both"/>
        <w:rPr>
          <w:rFonts w:ascii="Arial" w:hAnsi="Arial" w:cs="Arial"/>
        </w:rPr>
      </w:pPr>
    </w:p>
    <w:p w14:paraId="2851F4E2" w14:textId="679EA1EE" w:rsidR="00182786" w:rsidRPr="00BB07A0" w:rsidRDefault="001109F1" w:rsidP="00182786">
      <w:pPr>
        <w:spacing w:after="0" w:line="360" w:lineRule="auto"/>
        <w:jc w:val="both"/>
        <w:rPr>
          <w:rFonts w:ascii="Arial" w:hAnsi="Arial" w:cs="Arial"/>
        </w:rPr>
      </w:pPr>
      <w:r w:rsidRPr="001924B9">
        <w:rPr>
          <w:rFonts w:ascii="Arial" w:hAnsi="Arial" w:cs="Arial"/>
        </w:rPr>
        <w:t>As for signboards</w:t>
      </w:r>
      <w:r w:rsidRPr="00434796">
        <w:rPr>
          <w:rFonts w:ascii="Arial" w:hAnsi="Arial" w:cs="Arial"/>
        </w:rPr>
        <w:t>,</w:t>
      </w:r>
      <w:r>
        <w:rPr>
          <w:rFonts w:ascii="Arial" w:hAnsi="Arial" w:cs="Arial"/>
        </w:rPr>
        <w:t xml:space="preserve"> s</w:t>
      </w:r>
      <w:r w:rsidR="00182786">
        <w:rPr>
          <w:rFonts w:ascii="Arial" w:hAnsi="Arial" w:cs="Arial"/>
        </w:rPr>
        <w:t>imilar to D</w:t>
      </w:r>
      <w:r w:rsidR="00182786" w:rsidRPr="00BB07A0">
        <w:rPr>
          <w:rFonts w:ascii="Arial" w:hAnsi="Arial" w:cs="Arial"/>
        </w:rPr>
        <w:t>irective 92/58/EEC, there are five categories of signs</w:t>
      </w:r>
      <w:r w:rsidR="00182786">
        <w:rPr>
          <w:rFonts w:ascii="Arial" w:hAnsi="Arial" w:cs="Arial"/>
        </w:rPr>
        <w:t xml:space="preserve"> in EN ISO 7010</w:t>
      </w:r>
      <w:r w:rsidR="00182786" w:rsidRPr="00BB07A0">
        <w:rPr>
          <w:rFonts w:ascii="Arial" w:hAnsi="Arial" w:cs="Arial"/>
        </w:rPr>
        <w:t xml:space="preserve">. They encompass the following applications and each sign in each category is marked by a distinctive code. The categories have the following meanings and sign codes </w:t>
      </w:r>
    </w:p>
    <w:p w14:paraId="6B2C5B1D" w14:textId="77777777" w:rsidR="00182786" w:rsidRPr="00BB07A0" w:rsidRDefault="00182786" w:rsidP="00182786">
      <w:pPr>
        <w:spacing w:after="0" w:line="360" w:lineRule="auto"/>
        <w:jc w:val="both"/>
        <w:rPr>
          <w:rFonts w:ascii="Arial" w:hAnsi="Arial" w:cs="Arial"/>
        </w:rPr>
      </w:pPr>
    </w:p>
    <w:p w14:paraId="1FB05FA6" w14:textId="77777777" w:rsidR="00182786" w:rsidRPr="00BB07A0" w:rsidRDefault="00182786" w:rsidP="005421CF">
      <w:pPr>
        <w:pStyle w:val="Paragrafoelenco"/>
        <w:numPr>
          <w:ilvl w:val="0"/>
          <w:numId w:val="1"/>
        </w:numPr>
        <w:spacing w:after="0" w:line="360" w:lineRule="auto"/>
        <w:jc w:val="both"/>
        <w:rPr>
          <w:rFonts w:ascii="Arial" w:hAnsi="Arial" w:cs="Arial"/>
        </w:rPr>
      </w:pPr>
      <w:r w:rsidRPr="00BB07A0">
        <w:rPr>
          <w:rFonts w:ascii="Arial" w:hAnsi="Arial" w:cs="Arial"/>
        </w:rPr>
        <w:t xml:space="preserve">prohibition signs: „P“, </w:t>
      </w:r>
    </w:p>
    <w:p w14:paraId="4C521D60" w14:textId="77777777" w:rsidR="00182786" w:rsidRPr="00BB07A0" w:rsidRDefault="00182786" w:rsidP="005421CF">
      <w:pPr>
        <w:pStyle w:val="Paragrafoelenco"/>
        <w:numPr>
          <w:ilvl w:val="0"/>
          <w:numId w:val="1"/>
        </w:numPr>
        <w:spacing w:after="0" w:line="360" w:lineRule="auto"/>
        <w:jc w:val="both"/>
        <w:rPr>
          <w:rFonts w:ascii="Arial" w:hAnsi="Arial" w:cs="Arial"/>
        </w:rPr>
      </w:pPr>
      <w:r w:rsidRPr="00BB07A0">
        <w:rPr>
          <w:rFonts w:ascii="Arial" w:hAnsi="Arial" w:cs="Arial"/>
        </w:rPr>
        <w:t>mandatory signs: „M“,</w:t>
      </w:r>
    </w:p>
    <w:p w14:paraId="053DBCF4" w14:textId="77777777" w:rsidR="00182786" w:rsidRPr="00BB07A0" w:rsidRDefault="00182786" w:rsidP="005421CF">
      <w:pPr>
        <w:pStyle w:val="Paragrafoelenco"/>
        <w:numPr>
          <w:ilvl w:val="0"/>
          <w:numId w:val="1"/>
        </w:numPr>
        <w:spacing w:after="0" w:line="360" w:lineRule="auto"/>
        <w:jc w:val="both"/>
        <w:rPr>
          <w:rFonts w:ascii="Arial" w:hAnsi="Arial" w:cs="Arial"/>
        </w:rPr>
      </w:pPr>
      <w:r w:rsidRPr="00BB07A0">
        <w:rPr>
          <w:rFonts w:ascii="Arial" w:hAnsi="Arial" w:cs="Arial"/>
        </w:rPr>
        <w:t>warning signs: „W“,</w:t>
      </w:r>
    </w:p>
    <w:p w14:paraId="2C867E49" w14:textId="77777777" w:rsidR="00182786" w:rsidRPr="00BB07A0" w:rsidRDefault="00182786" w:rsidP="005421CF">
      <w:pPr>
        <w:pStyle w:val="Paragrafoelenco"/>
        <w:numPr>
          <w:ilvl w:val="0"/>
          <w:numId w:val="1"/>
        </w:numPr>
        <w:spacing w:after="0" w:line="360" w:lineRule="auto"/>
        <w:jc w:val="both"/>
        <w:rPr>
          <w:rFonts w:ascii="Arial" w:hAnsi="Arial" w:cs="Arial"/>
        </w:rPr>
      </w:pPr>
      <w:r w:rsidRPr="00BB07A0">
        <w:rPr>
          <w:rFonts w:ascii="Arial" w:hAnsi="Arial" w:cs="Arial"/>
        </w:rPr>
        <w:t>safe condition signs: „E“, and</w:t>
      </w:r>
    </w:p>
    <w:p w14:paraId="3EA77F5A" w14:textId="77777777" w:rsidR="00182786" w:rsidRPr="00BB07A0" w:rsidRDefault="00182786" w:rsidP="005421CF">
      <w:pPr>
        <w:pStyle w:val="Paragrafoelenco"/>
        <w:numPr>
          <w:ilvl w:val="0"/>
          <w:numId w:val="1"/>
        </w:numPr>
        <w:spacing w:after="0" w:line="360" w:lineRule="auto"/>
        <w:jc w:val="both"/>
        <w:rPr>
          <w:rFonts w:ascii="Arial" w:hAnsi="Arial" w:cs="Arial"/>
        </w:rPr>
      </w:pPr>
      <w:r w:rsidRPr="00BB07A0">
        <w:rPr>
          <w:rFonts w:ascii="Arial" w:hAnsi="Arial" w:cs="Arial"/>
        </w:rPr>
        <w:t>fire safety signs: „F“.</w:t>
      </w:r>
    </w:p>
    <w:p w14:paraId="3ACD6874" w14:textId="77777777" w:rsidR="00182786" w:rsidRPr="00BB07A0" w:rsidRDefault="00182786" w:rsidP="00182786">
      <w:pPr>
        <w:pStyle w:val="Paragrafoelenco"/>
        <w:spacing w:after="0" w:line="360" w:lineRule="auto"/>
        <w:jc w:val="both"/>
        <w:rPr>
          <w:rFonts w:ascii="Arial" w:hAnsi="Arial" w:cs="Arial"/>
        </w:rPr>
      </w:pPr>
    </w:p>
    <w:p w14:paraId="5763CF5E" w14:textId="09FB412D" w:rsidR="00182786" w:rsidRDefault="00182786" w:rsidP="006C2D71">
      <w:pPr>
        <w:spacing w:after="0" w:line="360" w:lineRule="auto"/>
        <w:jc w:val="both"/>
        <w:rPr>
          <w:rFonts w:ascii="Arial" w:hAnsi="Arial" w:cs="Arial"/>
        </w:rPr>
      </w:pPr>
      <w:r w:rsidRPr="00BB07A0">
        <w:rPr>
          <w:rFonts w:ascii="Arial" w:hAnsi="Arial" w:cs="Arial"/>
        </w:rPr>
        <w:t>The signs use colours as defined in ISO 3864</w:t>
      </w:r>
      <w:r w:rsidR="006C2D71">
        <w:rPr>
          <w:rFonts w:ascii="Arial" w:hAnsi="Arial" w:cs="Arial"/>
        </w:rPr>
        <w:t xml:space="preserve">, which </w:t>
      </w:r>
      <w:r w:rsidR="006C2D71" w:rsidRPr="006C2D71">
        <w:rPr>
          <w:rFonts w:ascii="Arial" w:hAnsi="Arial" w:cs="Arial"/>
        </w:rPr>
        <w:t xml:space="preserve">specifies </w:t>
      </w:r>
      <w:r w:rsidR="00DB4E1D" w:rsidRPr="00DB4E1D">
        <w:rPr>
          <w:rFonts w:ascii="Arial" w:hAnsi="Arial" w:cs="Arial"/>
        </w:rPr>
        <w:t>safety identification colours and design principles for safety signs and safety markings</w:t>
      </w:r>
      <w:r w:rsidR="00DB4E1D">
        <w:rPr>
          <w:rFonts w:ascii="Arial" w:hAnsi="Arial" w:cs="Arial"/>
        </w:rPr>
        <w:t xml:space="preserve"> in workplaces</w:t>
      </w:r>
      <w:r w:rsidR="006C2D71">
        <w:rPr>
          <w:rFonts w:ascii="Arial" w:hAnsi="Arial" w:cs="Arial"/>
        </w:rPr>
        <w:t>.</w:t>
      </w:r>
      <w:r w:rsidR="006438E5">
        <w:rPr>
          <w:rFonts w:ascii="Arial" w:hAnsi="Arial" w:cs="Arial"/>
        </w:rPr>
        <w:t xml:space="preserve"> As a point of precision,</w:t>
      </w:r>
      <w:r w:rsidR="00043FA0">
        <w:rPr>
          <w:rFonts w:ascii="Arial" w:hAnsi="Arial" w:cs="Arial"/>
        </w:rPr>
        <w:t xml:space="preserve"> </w:t>
      </w:r>
      <w:r w:rsidR="008E3A5D" w:rsidRPr="00DC47FF">
        <w:rPr>
          <w:rFonts w:ascii="Arial" w:hAnsi="Arial" w:cs="Arial"/>
        </w:rPr>
        <w:t>ISO 3864 specifies standards for safety signs and markings. ISO 3864-1:2011 establishes safety identification colours and design principles for safety signs and safety markings. ISO 3864-2:2016 establishes additional principles to ISO 3864</w:t>
      </w:r>
      <w:r w:rsidR="008E3A5D" w:rsidRPr="00DC47FF">
        <w:rPr>
          <w:rFonts w:ascii="Cambria Math" w:hAnsi="Cambria Math" w:cs="Cambria Math"/>
        </w:rPr>
        <w:t>‑</w:t>
      </w:r>
      <w:r w:rsidR="008E3A5D" w:rsidRPr="00DC47FF">
        <w:rPr>
          <w:rFonts w:ascii="Arial" w:hAnsi="Arial" w:cs="Arial"/>
        </w:rPr>
        <w:t>1 for the design of safety labels for products. ISO 3864-3:2012 gives principles, criteria and guidance for the design of graphical symbols in the two aforementioned norms. ISO 3864-4:2011 establishes the colorimetric and photometric requirements and test methods for the colours of safety signs.</w:t>
      </w:r>
    </w:p>
    <w:p w14:paraId="5D44E755" w14:textId="34D23790" w:rsidR="0048326A" w:rsidRDefault="0048326A" w:rsidP="00182786">
      <w:pPr>
        <w:spacing w:after="0" w:line="360" w:lineRule="auto"/>
        <w:rPr>
          <w:rFonts w:ascii="Arial" w:hAnsi="Arial" w:cs="Arial"/>
        </w:rPr>
      </w:pPr>
    </w:p>
    <w:p w14:paraId="7FAA64BA" w14:textId="77777777" w:rsidR="0048326A" w:rsidRPr="00BB07A0" w:rsidRDefault="0048326A" w:rsidP="00182786">
      <w:pPr>
        <w:spacing w:after="0" w:line="360" w:lineRule="auto"/>
        <w:rPr>
          <w:rFonts w:ascii="Arial" w:hAnsi="Arial" w:cs="Arial"/>
        </w:rPr>
      </w:pPr>
    </w:p>
    <w:p w14:paraId="2B17351F" w14:textId="476F7C50" w:rsidR="00182786" w:rsidRDefault="00182786" w:rsidP="005421CF">
      <w:pPr>
        <w:pStyle w:val="Paragrafoelenco"/>
        <w:numPr>
          <w:ilvl w:val="0"/>
          <w:numId w:val="5"/>
        </w:numPr>
        <w:spacing w:after="120"/>
        <w:ind w:hanging="720"/>
        <w:jc w:val="both"/>
        <w:outlineLvl w:val="1"/>
        <w:rPr>
          <w:rFonts w:ascii="Arial" w:hAnsi="Arial" w:cs="Arial"/>
          <w:b/>
          <w:sz w:val="24"/>
          <w:szCs w:val="24"/>
        </w:rPr>
      </w:pPr>
      <w:bookmarkStart w:id="13" w:name="_Toc56070583"/>
      <w:r w:rsidRPr="00BB07A0">
        <w:rPr>
          <w:rFonts w:ascii="Arial" w:hAnsi="Arial" w:cs="Arial"/>
          <w:b/>
          <w:sz w:val="24"/>
          <w:szCs w:val="24"/>
        </w:rPr>
        <w:t>EN ISO 7010 signs in comparison with Directive 92/58/EEC</w:t>
      </w:r>
      <w:bookmarkEnd w:id="13"/>
      <w:r w:rsidRPr="00BB07A0">
        <w:rPr>
          <w:rFonts w:ascii="Arial" w:hAnsi="Arial" w:cs="Arial"/>
          <w:b/>
          <w:sz w:val="24"/>
          <w:szCs w:val="24"/>
        </w:rPr>
        <w:t xml:space="preserve"> </w:t>
      </w:r>
    </w:p>
    <w:p w14:paraId="1B00D6D7" w14:textId="77777777" w:rsidR="0048326A" w:rsidRDefault="0048326A" w:rsidP="00925B31">
      <w:pPr>
        <w:pStyle w:val="Paragrafoelenco"/>
        <w:spacing w:after="120"/>
        <w:ind w:left="927"/>
        <w:jc w:val="both"/>
        <w:outlineLvl w:val="1"/>
        <w:rPr>
          <w:rFonts w:ascii="Arial" w:hAnsi="Arial" w:cs="Arial"/>
          <w:b/>
          <w:sz w:val="24"/>
          <w:szCs w:val="24"/>
        </w:rPr>
      </w:pPr>
    </w:p>
    <w:p w14:paraId="345DB649" w14:textId="77777777" w:rsidR="00182786" w:rsidRDefault="00182786" w:rsidP="00182786">
      <w:pPr>
        <w:spacing w:after="0" w:line="360" w:lineRule="auto"/>
        <w:jc w:val="both"/>
        <w:rPr>
          <w:rFonts w:ascii="Arial" w:hAnsi="Arial" w:cs="Arial"/>
        </w:rPr>
      </w:pPr>
      <w:r w:rsidRPr="00BB07A0">
        <w:rPr>
          <w:rFonts w:ascii="Arial" w:hAnsi="Arial" w:cs="Arial"/>
        </w:rPr>
        <w:t>There are a number of signs contained in EN ISO 7010, which are similar to signs in Directive 92/58/EEC both in meaning and general appearance. The following table contains a selection of such signs:</w:t>
      </w:r>
    </w:p>
    <w:p w14:paraId="0A26E810" w14:textId="77777777" w:rsidR="00182786" w:rsidRDefault="00182786" w:rsidP="00182786">
      <w:pPr>
        <w:spacing w:after="0" w:line="360" w:lineRule="auto"/>
        <w:jc w:val="both"/>
        <w:rPr>
          <w:rFonts w:ascii="Arial" w:hAnsi="Arial" w:cs="Arial"/>
        </w:rPr>
      </w:pPr>
    </w:p>
    <w:p w14:paraId="351A6496" w14:textId="77777777" w:rsidR="00182786" w:rsidRPr="00BB07A0" w:rsidRDefault="00182786" w:rsidP="00182786">
      <w:pPr>
        <w:rPr>
          <w:rFonts w:ascii="Arial" w:hAnsi="Arial" w:cs="Arial"/>
        </w:rPr>
      </w:pPr>
    </w:p>
    <w:tbl>
      <w:tblPr>
        <w:tblW w:w="1003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055"/>
        <w:gridCol w:w="2056"/>
        <w:gridCol w:w="2339"/>
        <w:gridCol w:w="2339"/>
      </w:tblGrid>
      <w:tr w:rsidR="00182786" w:rsidRPr="00BB07A0" w14:paraId="6E96ED55" w14:textId="77777777" w:rsidTr="00A85CEF">
        <w:trPr>
          <w:tblHeader/>
        </w:trPr>
        <w:tc>
          <w:tcPr>
            <w:tcW w:w="1242" w:type="dxa"/>
          </w:tcPr>
          <w:p w14:paraId="5091A855" w14:textId="77777777" w:rsidR="00182786" w:rsidRPr="00BB07A0" w:rsidRDefault="00182786" w:rsidP="00A85CEF">
            <w:pPr>
              <w:rPr>
                <w:rStyle w:val="Enfasigrassetto"/>
              </w:rPr>
            </w:pPr>
            <w:r w:rsidRPr="00BB07A0">
              <w:rPr>
                <w:rStyle w:val="Enfasigrassetto"/>
              </w:rPr>
              <w:t>Category</w:t>
            </w:r>
          </w:p>
        </w:tc>
        <w:tc>
          <w:tcPr>
            <w:tcW w:w="4111" w:type="dxa"/>
            <w:gridSpan w:val="2"/>
            <w:shd w:val="clear" w:color="auto" w:fill="auto"/>
          </w:tcPr>
          <w:p w14:paraId="7EF3968C" w14:textId="77777777" w:rsidR="00182786" w:rsidRPr="00BB07A0" w:rsidRDefault="00182786" w:rsidP="00A85CEF">
            <w:pPr>
              <w:rPr>
                <w:rStyle w:val="Enfasigrassetto"/>
              </w:rPr>
            </w:pPr>
            <w:r w:rsidRPr="00BB07A0">
              <w:rPr>
                <w:rStyle w:val="Enfasigrassetto"/>
              </w:rPr>
              <w:t>Directive 92/58/EEC of 24 June 1992</w:t>
            </w:r>
          </w:p>
        </w:tc>
        <w:tc>
          <w:tcPr>
            <w:tcW w:w="4678" w:type="dxa"/>
            <w:gridSpan w:val="2"/>
            <w:shd w:val="clear" w:color="auto" w:fill="auto"/>
          </w:tcPr>
          <w:p w14:paraId="61E3789C" w14:textId="32F8CE8F" w:rsidR="00182786" w:rsidRPr="00BB07A0" w:rsidRDefault="00983C06" w:rsidP="00A85CEF">
            <w:pPr>
              <w:rPr>
                <w:rStyle w:val="Enfasigrassetto"/>
              </w:rPr>
            </w:pPr>
            <w:r w:rsidRPr="00DB4E1D">
              <w:rPr>
                <w:rStyle w:val="Enfasigrassetto"/>
              </w:rPr>
              <w:t>EN ISO 7010:2020-03</w:t>
            </w:r>
            <w:r w:rsidDel="00983C06">
              <w:rPr>
                <w:rStyle w:val="Enfasigrassetto"/>
              </w:rPr>
              <w:t xml:space="preserve"> </w:t>
            </w:r>
            <w:r w:rsidR="00182786" w:rsidRPr="00BB07A0">
              <w:rPr>
                <w:rStyle w:val="Enfasigrassetto"/>
              </w:rPr>
              <w:t>“Graphical symbols – Safety colours and safety signs – Registered safety signs”</w:t>
            </w:r>
          </w:p>
        </w:tc>
      </w:tr>
      <w:tr w:rsidR="00182786" w:rsidRPr="00BB07A0" w14:paraId="5AF80C6F" w14:textId="77777777" w:rsidTr="00A85CEF">
        <w:trPr>
          <w:cantSplit/>
        </w:trPr>
        <w:tc>
          <w:tcPr>
            <w:tcW w:w="1242" w:type="dxa"/>
            <w:vMerge w:val="restart"/>
            <w:textDirection w:val="btLr"/>
            <w:vAlign w:val="center"/>
          </w:tcPr>
          <w:p w14:paraId="2F1BCEF7" w14:textId="77777777" w:rsidR="00182786" w:rsidRPr="00BB07A0" w:rsidRDefault="00182786" w:rsidP="00A85CEF">
            <w:pPr>
              <w:jc w:val="center"/>
              <w:rPr>
                <w:noProof/>
                <w:lang w:eastAsia="de-DE"/>
              </w:rPr>
            </w:pPr>
            <w:r w:rsidRPr="00BB07A0">
              <w:rPr>
                <w:noProof/>
                <w:lang w:eastAsia="de-DE"/>
              </w:rPr>
              <w:t xml:space="preserve">prohibitory signs </w:t>
            </w:r>
          </w:p>
        </w:tc>
        <w:tc>
          <w:tcPr>
            <w:tcW w:w="2055" w:type="dxa"/>
            <w:tcBorders>
              <w:right w:val="nil"/>
            </w:tcBorders>
            <w:shd w:val="clear" w:color="auto" w:fill="auto"/>
          </w:tcPr>
          <w:p w14:paraId="58DFA196" w14:textId="77777777" w:rsidR="00182786" w:rsidRPr="00BB07A0" w:rsidRDefault="00182786" w:rsidP="00A85CEF">
            <w:r w:rsidRPr="00BB07A0">
              <w:rPr>
                <w:noProof/>
                <w:lang w:val="fr-FR" w:eastAsia="fr-FR"/>
              </w:rPr>
              <w:drawing>
                <wp:inline distT="0" distB="0" distL="0" distR="0" wp14:anchorId="7AFEA26A" wp14:editId="15A9B11A">
                  <wp:extent cx="1257300" cy="12763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grayscl/>
                            <a:biLevel thresh="50000"/>
                            <a:extLst>
                              <a:ext uri="{28A0092B-C50C-407E-A947-70E740481C1C}">
                                <a14:useLocalDpi xmlns:a14="http://schemas.microsoft.com/office/drawing/2010/main" val="0"/>
                              </a:ext>
                            </a:extLst>
                          </a:blip>
                          <a:srcRect/>
                          <a:stretch>
                            <a:fillRect/>
                          </a:stretch>
                        </pic:blipFill>
                        <pic:spPr bwMode="auto">
                          <a:xfrm>
                            <a:off x="0" y="0"/>
                            <a:ext cx="1257300" cy="1276350"/>
                          </a:xfrm>
                          <a:prstGeom prst="rect">
                            <a:avLst/>
                          </a:prstGeom>
                          <a:noFill/>
                          <a:ln>
                            <a:noFill/>
                          </a:ln>
                        </pic:spPr>
                      </pic:pic>
                    </a:graphicData>
                  </a:graphic>
                </wp:inline>
              </w:drawing>
            </w:r>
          </w:p>
        </w:tc>
        <w:tc>
          <w:tcPr>
            <w:tcW w:w="2056" w:type="dxa"/>
            <w:tcBorders>
              <w:left w:val="nil"/>
            </w:tcBorders>
            <w:shd w:val="clear" w:color="auto" w:fill="auto"/>
          </w:tcPr>
          <w:p w14:paraId="1646D8C1" w14:textId="77777777" w:rsidR="00182786" w:rsidRPr="00BB07A0" w:rsidRDefault="00182786" w:rsidP="00A85CEF">
            <w:r w:rsidRPr="00BB07A0">
              <w:t>No smoking</w:t>
            </w:r>
          </w:p>
          <w:p w14:paraId="36F60EC0" w14:textId="77777777" w:rsidR="00182786" w:rsidRPr="00BB07A0" w:rsidRDefault="00182786" w:rsidP="00A85CEF">
            <w:r w:rsidRPr="00BB07A0">
              <w:t>(Black pictogram on white background, red edging and diagonal line)</w:t>
            </w:r>
          </w:p>
        </w:tc>
        <w:tc>
          <w:tcPr>
            <w:tcW w:w="2339" w:type="dxa"/>
            <w:tcBorders>
              <w:right w:val="nil"/>
            </w:tcBorders>
            <w:shd w:val="clear" w:color="auto" w:fill="auto"/>
          </w:tcPr>
          <w:p w14:paraId="18A09CCA" w14:textId="77777777" w:rsidR="00182786" w:rsidRPr="00BB07A0" w:rsidRDefault="00182786" w:rsidP="00A85CEF">
            <w:r w:rsidRPr="00BB07A0">
              <w:rPr>
                <w:noProof/>
                <w:lang w:val="fr-FR" w:eastAsia="fr-FR"/>
              </w:rPr>
              <w:drawing>
                <wp:inline distT="0" distB="0" distL="0" distR="0" wp14:anchorId="29FBE360" wp14:editId="3F4EA4CE">
                  <wp:extent cx="1227600" cy="12204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7600" cy="1220400"/>
                          </a:xfrm>
                          <a:prstGeom prst="rect">
                            <a:avLst/>
                          </a:prstGeom>
                          <a:noFill/>
                          <a:ln>
                            <a:noFill/>
                          </a:ln>
                        </pic:spPr>
                      </pic:pic>
                    </a:graphicData>
                  </a:graphic>
                </wp:inline>
              </w:drawing>
            </w:r>
          </w:p>
        </w:tc>
        <w:tc>
          <w:tcPr>
            <w:tcW w:w="2339" w:type="dxa"/>
            <w:tcBorders>
              <w:left w:val="nil"/>
              <w:bottom w:val="nil"/>
            </w:tcBorders>
            <w:shd w:val="clear" w:color="auto" w:fill="auto"/>
          </w:tcPr>
          <w:p w14:paraId="64ABBE55" w14:textId="77777777" w:rsidR="00182786" w:rsidRPr="00BB07A0" w:rsidRDefault="00182786" w:rsidP="00A85CEF">
            <w:r w:rsidRPr="00BB07A0">
              <w:t>P002</w:t>
            </w:r>
          </w:p>
          <w:p w14:paraId="2BB1B1A0" w14:textId="77777777" w:rsidR="00182786" w:rsidRPr="00BB07A0" w:rsidRDefault="00182786" w:rsidP="00A85CEF">
            <w:r w:rsidRPr="00BB07A0">
              <w:t>No Smoking</w:t>
            </w:r>
          </w:p>
        </w:tc>
      </w:tr>
      <w:tr w:rsidR="00182786" w:rsidRPr="00BB07A0" w14:paraId="13BF3612" w14:textId="77777777" w:rsidTr="00A85CEF">
        <w:trPr>
          <w:cantSplit/>
        </w:trPr>
        <w:tc>
          <w:tcPr>
            <w:tcW w:w="1242" w:type="dxa"/>
            <w:vMerge/>
            <w:textDirection w:val="btLr"/>
            <w:vAlign w:val="center"/>
          </w:tcPr>
          <w:p w14:paraId="7901D8D6" w14:textId="77777777" w:rsidR="00182786" w:rsidRPr="00BB07A0" w:rsidRDefault="00182786" w:rsidP="00A85CEF">
            <w:pPr>
              <w:jc w:val="center"/>
              <w:rPr>
                <w:noProof/>
                <w:lang w:eastAsia="de-DE"/>
              </w:rPr>
            </w:pPr>
          </w:p>
        </w:tc>
        <w:tc>
          <w:tcPr>
            <w:tcW w:w="2055" w:type="dxa"/>
            <w:tcBorders>
              <w:right w:val="nil"/>
            </w:tcBorders>
            <w:shd w:val="clear" w:color="auto" w:fill="auto"/>
          </w:tcPr>
          <w:p w14:paraId="56E873C4" w14:textId="77777777" w:rsidR="00182786" w:rsidRPr="00BB07A0" w:rsidRDefault="00182786" w:rsidP="00A85CEF">
            <w:r w:rsidRPr="00BB07A0">
              <w:rPr>
                <w:noProof/>
                <w:lang w:val="fr-FR" w:eastAsia="fr-FR"/>
              </w:rPr>
              <w:drawing>
                <wp:inline distT="0" distB="0" distL="0" distR="0" wp14:anchorId="47153EE3" wp14:editId="151A7252">
                  <wp:extent cx="1243376" cy="12192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3">
                            <a:grayscl/>
                            <a:biLevel thresh="50000"/>
                            <a:extLst>
                              <a:ext uri="{28A0092B-C50C-407E-A947-70E740481C1C}">
                                <a14:useLocalDpi xmlns:a14="http://schemas.microsoft.com/office/drawing/2010/main" val="0"/>
                              </a:ext>
                            </a:extLst>
                          </a:blip>
                          <a:srcRect/>
                          <a:stretch>
                            <a:fillRect/>
                          </a:stretch>
                        </pic:blipFill>
                        <pic:spPr bwMode="auto">
                          <a:xfrm>
                            <a:off x="0" y="0"/>
                            <a:ext cx="1248632" cy="1224354"/>
                          </a:xfrm>
                          <a:prstGeom prst="rect">
                            <a:avLst/>
                          </a:prstGeom>
                          <a:noFill/>
                          <a:ln>
                            <a:noFill/>
                          </a:ln>
                        </pic:spPr>
                      </pic:pic>
                    </a:graphicData>
                  </a:graphic>
                </wp:inline>
              </w:drawing>
            </w:r>
          </w:p>
        </w:tc>
        <w:tc>
          <w:tcPr>
            <w:tcW w:w="2056" w:type="dxa"/>
            <w:tcBorders>
              <w:left w:val="nil"/>
            </w:tcBorders>
            <w:shd w:val="clear" w:color="auto" w:fill="auto"/>
          </w:tcPr>
          <w:p w14:paraId="2EAE00F1" w14:textId="77777777" w:rsidR="00182786" w:rsidRPr="00BB07A0" w:rsidRDefault="00182786" w:rsidP="00A85CEF">
            <w:r w:rsidRPr="00BB07A0">
              <w:t>Smoking and naked flames forbidden</w:t>
            </w:r>
          </w:p>
          <w:p w14:paraId="6466F61D" w14:textId="77777777" w:rsidR="00182786" w:rsidRPr="00BB07A0" w:rsidRDefault="00182786" w:rsidP="00A85CEF">
            <w:r w:rsidRPr="00BB07A0">
              <w:t>(Black pictogram on white background, red edging and diagonal line)</w:t>
            </w:r>
          </w:p>
        </w:tc>
        <w:tc>
          <w:tcPr>
            <w:tcW w:w="2339" w:type="dxa"/>
            <w:tcBorders>
              <w:right w:val="nil"/>
            </w:tcBorders>
            <w:shd w:val="clear" w:color="auto" w:fill="auto"/>
          </w:tcPr>
          <w:p w14:paraId="5CFCAB32" w14:textId="77777777" w:rsidR="00182786" w:rsidRPr="00BB07A0" w:rsidRDefault="00182786" w:rsidP="00A85CEF">
            <w:r w:rsidRPr="00BB07A0">
              <w:rPr>
                <w:noProof/>
                <w:lang w:val="fr-FR" w:eastAsia="fr-FR"/>
              </w:rPr>
              <w:drawing>
                <wp:inline distT="0" distB="0" distL="0" distR="0" wp14:anchorId="32A05DD3" wp14:editId="4D3C3DAB">
                  <wp:extent cx="1234279" cy="1219405"/>
                  <wp:effectExtent l="0" t="0" r="444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4629" cy="1229630"/>
                          </a:xfrm>
                          <a:prstGeom prst="rect">
                            <a:avLst/>
                          </a:prstGeom>
                          <a:noFill/>
                          <a:ln>
                            <a:noFill/>
                          </a:ln>
                        </pic:spPr>
                      </pic:pic>
                    </a:graphicData>
                  </a:graphic>
                </wp:inline>
              </w:drawing>
            </w:r>
            <w:r w:rsidRPr="00BB07A0">
              <w:t xml:space="preserve"> </w:t>
            </w:r>
          </w:p>
        </w:tc>
        <w:tc>
          <w:tcPr>
            <w:tcW w:w="2339" w:type="dxa"/>
            <w:tcBorders>
              <w:left w:val="nil"/>
            </w:tcBorders>
            <w:shd w:val="clear" w:color="auto" w:fill="auto"/>
          </w:tcPr>
          <w:p w14:paraId="6440963F" w14:textId="77777777" w:rsidR="00182786" w:rsidRPr="00BB07A0" w:rsidRDefault="00182786" w:rsidP="00A85CEF">
            <w:r w:rsidRPr="00BB07A0">
              <w:t>P003</w:t>
            </w:r>
          </w:p>
          <w:p w14:paraId="1CD0DD1C" w14:textId="77777777" w:rsidR="00182786" w:rsidRPr="00BB07A0" w:rsidRDefault="00182786" w:rsidP="00A85CEF">
            <w:r w:rsidRPr="00BB07A0">
              <w:t>No open flame; fire, open ignition source and smoking prohibited</w:t>
            </w:r>
          </w:p>
        </w:tc>
      </w:tr>
      <w:tr w:rsidR="00182786" w:rsidRPr="00BB07A0" w14:paraId="548C72B3" w14:textId="77777777" w:rsidTr="00A85CEF">
        <w:trPr>
          <w:cantSplit/>
        </w:trPr>
        <w:tc>
          <w:tcPr>
            <w:tcW w:w="1242" w:type="dxa"/>
            <w:vMerge w:val="restart"/>
            <w:textDirection w:val="btLr"/>
            <w:vAlign w:val="center"/>
          </w:tcPr>
          <w:p w14:paraId="2989FB2D" w14:textId="77777777" w:rsidR="00182786" w:rsidRPr="00BB07A0" w:rsidRDefault="00182786" w:rsidP="00A85CEF">
            <w:pPr>
              <w:jc w:val="center"/>
              <w:rPr>
                <w:noProof/>
                <w:lang w:eastAsia="de-DE"/>
              </w:rPr>
            </w:pPr>
            <w:r w:rsidRPr="00BB07A0">
              <w:rPr>
                <w:noProof/>
                <w:lang w:eastAsia="de-DE"/>
              </w:rPr>
              <w:t>mandatory signs</w:t>
            </w:r>
          </w:p>
        </w:tc>
        <w:tc>
          <w:tcPr>
            <w:tcW w:w="2055" w:type="dxa"/>
            <w:tcBorders>
              <w:right w:val="nil"/>
            </w:tcBorders>
            <w:shd w:val="clear" w:color="auto" w:fill="auto"/>
          </w:tcPr>
          <w:p w14:paraId="2D75AE63" w14:textId="77777777" w:rsidR="00182786" w:rsidRPr="00BB07A0" w:rsidRDefault="00182786" w:rsidP="00A85CEF">
            <w:r w:rsidRPr="00BB07A0">
              <w:rPr>
                <w:noProof/>
                <w:lang w:val="fr-FR" w:eastAsia="fr-FR"/>
              </w:rPr>
              <w:drawing>
                <wp:inline distT="0" distB="0" distL="0" distR="0" wp14:anchorId="1B16B70B" wp14:editId="5178E661">
                  <wp:extent cx="1286104" cy="1219835"/>
                  <wp:effectExtent l="0" t="0" r="952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5">
                            <a:grayscl/>
                            <a:biLevel thresh="50000"/>
                            <a:extLst>
                              <a:ext uri="{28A0092B-C50C-407E-A947-70E740481C1C}">
                                <a14:useLocalDpi xmlns:a14="http://schemas.microsoft.com/office/drawing/2010/main" val="0"/>
                              </a:ext>
                            </a:extLst>
                          </a:blip>
                          <a:srcRect/>
                          <a:stretch>
                            <a:fillRect/>
                          </a:stretch>
                        </pic:blipFill>
                        <pic:spPr bwMode="auto">
                          <a:xfrm>
                            <a:off x="0" y="0"/>
                            <a:ext cx="1288984" cy="1222566"/>
                          </a:xfrm>
                          <a:prstGeom prst="rect">
                            <a:avLst/>
                          </a:prstGeom>
                          <a:noFill/>
                          <a:ln>
                            <a:noFill/>
                          </a:ln>
                        </pic:spPr>
                      </pic:pic>
                    </a:graphicData>
                  </a:graphic>
                </wp:inline>
              </w:drawing>
            </w:r>
          </w:p>
        </w:tc>
        <w:tc>
          <w:tcPr>
            <w:tcW w:w="2056" w:type="dxa"/>
            <w:tcBorders>
              <w:left w:val="nil"/>
            </w:tcBorders>
            <w:shd w:val="clear" w:color="auto" w:fill="auto"/>
          </w:tcPr>
          <w:p w14:paraId="16AFD8EB" w14:textId="77777777" w:rsidR="00182786" w:rsidRPr="00BB07A0" w:rsidRDefault="00182786" w:rsidP="00A85CEF">
            <w:r w:rsidRPr="00BB07A0">
              <w:t>Safety helmet must be worn</w:t>
            </w:r>
          </w:p>
          <w:p w14:paraId="732177C0" w14:textId="77777777" w:rsidR="00182786" w:rsidRPr="00BB07A0" w:rsidRDefault="00182786" w:rsidP="00A85CEF">
            <w:r w:rsidRPr="00BB07A0">
              <w:t>(White pictogram on blue background)</w:t>
            </w:r>
          </w:p>
        </w:tc>
        <w:tc>
          <w:tcPr>
            <w:tcW w:w="2339" w:type="dxa"/>
            <w:tcBorders>
              <w:right w:val="nil"/>
            </w:tcBorders>
            <w:shd w:val="clear" w:color="auto" w:fill="auto"/>
          </w:tcPr>
          <w:p w14:paraId="65FBEC6C" w14:textId="77777777" w:rsidR="00182786" w:rsidRPr="00BB07A0" w:rsidRDefault="00182786" w:rsidP="00A85CEF">
            <w:r w:rsidRPr="00BB07A0">
              <w:rPr>
                <w:noProof/>
                <w:lang w:val="fr-FR" w:eastAsia="fr-FR"/>
              </w:rPr>
              <w:drawing>
                <wp:inline distT="0" distB="0" distL="0" distR="0" wp14:anchorId="262AF8B9" wp14:editId="599490BF">
                  <wp:extent cx="1260000" cy="12204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0000" cy="1220400"/>
                          </a:xfrm>
                          <a:prstGeom prst="rect">
                            <a:avLst/>
                          </a:prstGeom>
                          <a:noFill/>
                          <a:ln>
                            <a:noFill/>
                          </a:ln>
                        </pic:spPr>
                      </pic:pic>
                    </a:graphicData>
                  </a:graphic>
                </wp:inline>
              </w:drawing>
            </w:r>
          </w:p>
        </w:tc>
        <w:tc>
          <w:tcPr>
            <w:tcW w:w="2339" w:type="dxa"/>
            <w:tcBorders>
              <w:left w:val="nil"/>
            </w:tcBorders>
            <w:shd w:val="clear" w:color="auto" w:fill="auto"/>
          </w:tcPr>
          <w:p w14:paraId="0CA9C5D3" w14:textId="77777777" w:rsidR="00182786" w:rsidRPr="00BB07A0" w:rsidRDefault="00182786" w:rsidP="00A85CEF">
            <w:r w:rsidRPr="00BB07A0">
              <w:t>M014</w:t>
            </w:r>
          </w:p>
          <w:p w14:paraId="6816FA47" w14:textId="77777777" w:rsidR="00182786" w:rsidRPr="00BB07A0" w:rsidRDefault="00182786" w:rsidP="00A85CEF">
            <w:r w:rsidRPr="00BB07A0">
              <w:t>Wear head protection</w:t>
            </w:r>
          </w:p>
        </w:tc>
      </w:tr>
      <w:tr w:rsidR="00182786" w:rsidRPr="00BB07A0" w14:paraId="549FA2B1" w14:textId="77777777" w:rsidTr="00A85CEF">
        <w:trPr>
          <w:cantSplit/>
        </w:trPr>
        <w:tc>
          <w:tcPr>
            <w:tcW w:w="1242" w:type="dxa"/>
            <w:vMerge/>
            <w:textDirection w:val="btLr"/>
            <w:vAlign w:val="center"/>
          </w:tcPr>
          <w:p w14:paraId="2B190F00" w14:textId="77777777" w:rsidR="00182786" w:rsidRPr="00BB07A0" w:rsidRDefault="00182786" w:rsidP="00A85CEF">
            <w:pPr>
              <w:jc w:val="center"/>
              <w:rPr>
                <w:noProof/>
                <w:lang w:eastAsia="de-DE"/>
              </w:rPr>
            </w:pPr>
          </w:p>
        </w:tc>
        <w:tc>
          <w:tcPr>
            <w:tcW w:w="2055" w:type="dxa"/>
            <w:tcBorders>
              <w:right w:val="nil"/>
            </w:tcBorders>
            <w:shd w:val="clear" w:color="auto" w:fill="auto"/>
          </w:tcPr>
          <w:p w14:paraId="7B6141E5" w14:textId="77777777" w:rsidR="00182786" w:rsidRPr="00BB07A0" w:rsidRDefault="00182786" w:rsidP="00A85CEF">
            <w:r w:rsidRPr="00BB07A0">
              <w:rPr>
                <w:noProof/>
                <w:lang w:val="fr-FR" w:eastAsia="fr-FR"/>
              </w:rPr>
              <w:drawing>
                <wp:inline distT="0" distB="0" distL="0" distR="0" wp14:anchorId="3381CA6D" wp14:editId="153F85AD">
                  <wp:extent cx="1197976" cy="1247389"/>
                  <wp:effectExtent l="0" t="0" r="254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7">
                            <a:grayscl/>
                            <a:biLevel thresh="50000"/>
                            <a:extLst>
                              <a:ext uri="{28A0092B-C50C-407E-A947-70E740481C1C}">
                                <a14:useLocalDpi xmlns:a14="http://schemas.microsoft.com/office/drawing/2010/main" val="0"/>
                              </a:ext>
                            </a:extLst>
                          </a:blip>
                          <a:srcRect/>
                          <a:stretch>
                            <a:fillRect/>
                          </a:stretch>
                        </pic:blipFill>
                        <pic:spPr bwMode="auto">
                          <a:xfrm>
                            <a:off x="0" y="0"/>
                            <a:ext cx="1209831" cy="1259733"/>
                          </a:xfrm>
                          <a:prstGeom prst="rect">
                            <a:avLst/>
                          </a:prstGeom>
                          <a:noFill/>
                          <a:ln>
                            <a:noFill/>
                          </a:ln>
                        </pic:spPr>
                      </pic:pic>
                    </a:graphicData>
                  </a:graphic>
                </wp:inline>
              </w:drawing>
            </w:r>
          </w:p>
        </w:tc>
        <w:tc>
          <w:tcPr>
            <w:tcW w:w="2056" w:type="dxa"/>
            <w:tcBorders>
              <w:left w:val="nil"/>
            </w:tcBorders>
            <w:shd w:val="clear" w:color="auto" w:fill="auto"/>
          </w:tcPr>
          <w:p w14:paraId="5D29F8A8" w14:textId="77777777" w:rsidR="00182786" w:rsidRPr="00BB07A0" w:rsidRDefault="00182786" w:rsidP="00A85CEF">
            <w:r w:rsidRPr="00BB07A0">
              <w:t>Ear protection must be worn</w:t>
            </w:r>
          </w:p>
          <w:p w14:paraId="2E3538A6" w14:textId="77777777" w:rsidR="00182786" w:rsidRPr="00BB07A0" w:rsidRDefault="00182786" w:rsidP="00A85CEF">
            <w:r w:rsidRPr="00BB07A0">
              <w:t>(White pictogram on blue background)</w:t>
            </w:r>
          </w:p>
        </w:tc>
        <w:tc>
          <w:tcPr>
            <w:tcW w:w="2339" w:type="dxa"/>
            <w:tcBorders>
              <w:right w:val="nil"/>
            </w:tcBorders>
            <w:shd w:val="clear" w:color="auto" w:fill="auto"/>
          </w:tcPr>
          <w:p w14:paraId="4ACAF632" w14:textId="77777777" w:rsidR="00182786" w:rsidRPr="00BB07A0" w:rsidRDefault="00182786" w:rsidP="00A85CEF">
            <w:r w:rsidRPr="00BB07A0">
              <w:rPr>
                <w:noProof/>
                <w:lang w:val="fr-FR" w:eastAsia="fr-FR"/>
              </w:rPr>
              <w:drawing>
                <wp:inline distT="0" distB="0" distL="0" distR="0" wp14:anchorId="40F7FBAA" wp14:editId="047E7CFB">
                  <wp:extent cx="1260000" cy="12204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0000" cy="1220400"/>
                          </a:xfrm>
                          <a:prstGeom prst="rect">
                            <a:avLst/>
                          </a:prstGeom>
                          <a:noFill/>
                          <a:ln>
                            <a:noFill/>
                          </a:ln>
                        </pic:spPr>
                      </pic:pic>
                    </a:graphicData>
                  </a:graphic>
                </wp:inline>
              </w:drawing>
            </w:r>
          </w:p>
        </w:tc>
        <w:tc>
          <w:tcPr>
            <w:tcW w:w="2339" w:type="dxa"/>
            <w:tcBorders>
              <w:left w:val="nil"/>
            </w:tcBorders>
            <w:shd w:val="clear" w:color="auto" w:fill="auto"/>
          </w:tcPr>
          <w:p w14:paraId="6753B75A" w14:textId="77777777" w:rsidR="00182786" w:rsidRPr="00BB07A0" w:rsidRDefault="00182786" w:rsidP="00A85CEF">
            <w:r w:rsidRPr="00BB07A0">
              <w:t>M003</w:t>
            </w:r>
          </w:p>
          <w:p w14:paraId="11ADD3B6" w14:textId="77777777" w:rsidR="00182786" w:rsidRPr="00BB07A0" w:rsidRDefault="00182786" w:rsidP="00A85CEF">
            <w:r w:rsidRPr="00BB07A0">
              <w:t>Wear ear protection</w:t>
            </w:r>
          </w:p>
        </w:tc>
      </w:tr>
      <w:tr w:rsidR="00182786" w:rsidRPr="00BB07A0" w14:paraId="3CF0265C" w14:textId="77777777" w:rsidTr="00A85CEF">
        <w:trPr>
          <w:cantSplit/>
        </w:trPr>
        <w:tc>
          <w:tcPr>
            <w:tcW w:w="1242" w:type="dxa"/>
            <w:vMerge w:val="restart"/>
            <w:textDirection w:val="btLr"/>
            <w:vAlign w:val="center"/>
          </w:tcPr>
          <w:p w14:paraId="0B313546" w14:textId="77777777" w:rsidR="00182786" w:rsidRPr="00BB07A0" w:rsidRDefault="00182786" w:rsidP="00A85CEF">
            <w:pPr>
              <w:jc w:val="center"/>
              <w:rPr>
                <w:noProof/>
                <w:lang w:eastAsia="de-DE"/>
              </w:rPr>
            </w:pPr>
            <w:r w:rsidRPr="00BB07A0">
              <w:rPr>
                <w:noProof/>
                <w:lang w:eastAsia="de-DE"/>
              </w:rPr>
              <w:t>warning signs</w:t>
            </w:r>
          </w:p>
        </w:tc>
        <w:tc>
          <w:tcPr>
            <w:tcW w:w="2055" w:type="dxa"/>
            <w:tcBorders>
              <w:right w:val="nil"/>
            </w:tcBorders>
            <w:shd w:val="clear" w:color="auto" w:fill="auto"/>
          </w:tcPr>
          <w:p w14:paraId="79D57127" w14:textId="77777777" w:rsidR="00182786" w:rsidRPr="00BB07A0" w:rsidRDefault="00182786" w:rsidP="00A85CEF">
            <w:r w:rsidRPr="00BB07A0">
              <w:rPr>
                <w:noProof/>
                <w:lang w:val="fr-FR" w:eastAsia="fr-FR"/>
              </w:rPr>
              <w:drawing>
                <wp:inline distT="0" distB="0" distL="0" distR="0" wp14:anchorId="038D62F5" wp14:editId="621A0634">
                  <wp:extent cx="1217330" cy="954597"/>
                  <wp:effectExtent l="0" t="0" r="190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9">
                            <a:grayscl/>
                            <a:biLevel thresh="50000"/>
                            <a:extLst>
                              <a:ext uri="{28A0092B-C50C-407E-A947-70E740481C1C}">
                                <a14:useLocalDpi xmlns:a14="http://schemas.microsoft.com/office/drawing/2010/main" val="0"/>
                              </a:ext>
                            </a:extLst>
                          </a:blip>
                          <a:srcRect/>
                          <a:stretch>
                            <a:fillRect/>
                          </a:stretch>
                        </pic:blipFill>
                        <pic:spPr bwMode="auto">
                          <a:xfrm>
                            <a:off x="0" y="0"/>
                            <a:ext cx="1217330" cy="954597"/>
                          </a:xfrm>
                          <a:prstGeom prst="rect">
                            <a:avLst/>
                          </a:prstGeom>
                          <a:noFill/>
                          <a:ln>
                            <a:noFill/>
                          </a:ln>
                        </pic:spPr>
                      </pic:pic>
                    </a:graphicData>
                  </a:graphic>
                </wp:inline>
              </w:drawing>
            </w:r>
          </w:p>
        </w:tc>
        <w:tc>
          <w:tcPr>
            <w:tcW w:w="2056" w:type="dxa"/>
            <w:tcBorders>
              <w:left w:val="nil"/>
            </w:tcBorders>
            <w:shd w:val="clear" w:color="auto" w:fill="auto"/>
          </w:tcPr>
          <w:p w14:paraId="0C62E440" w14:textId="77777777" w:rsidR="00182786" w:rsidRPr="00BB07A0" w:rsidRDefault="00182786" w:rsidP="00A85CEF">
            <w:r w:rsidRPr="00BB07A0">
              <w:t>Danger: electricity</w:t>
            </w:r>
          </w:p>
          <w:p w14:paraId="48DB2120" w14:textId="77777777" w:rsidR="00182786" w:rsidRPr="00BB07A0" w:rsidRDefault="00182786" w:rsidP="00A85CEF">
            <w:r w:rsidRPr="00BB07A0">
              <w:t>(Black pictogram on yellow background)</w:t>
            </w:r>
          </w:p>
        </w:tc>
        <w:tc>
          <w:tcPr>
            <w:tcW w:w="2339" w:type="dxa"/>
            <w:tcBorders>
              <w:right w:val="nil"/>
            </w:tcBorders>
            <w:shd w:val="clear" w:color="auto" w:fill="auto"/>
          </w:tcPr>
          <w:p w14:paraId="1992931B" w14:textId="77777777" w:rsidR="00182786" w:rsidRPr="00BB07A0" w:rsidRDefault="00182786" w:rsidP="00A85CEF">
            <w:pPr>
              <w:rPr>
                <w:sz w:val="24"/>
                <w:szCs w:val="24"/>
              </w:rPr>
            </w:pPr>
            <w:r w:rsidRPr="00BB07A0">
              <w:rPr>
                <w:noProof/>
                <w:lang w:val="fr-FR" w:eastAsia="fr-FR"/>
              </w:rPr>
              <w:drawing>
                <wp:inline distT="0" distB="0" distL="0" distR="0" wp14:anchorId="1B6CD162" wp14:editId="38A963EF">
                  <wp:extent cx="1260000" cy="11052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60000" cy="1105200"/>
                          </a:xfrm>
                          <a:prstGeom prst="rect">
                            <a:avLst/>
                          </a:prstGeom>
                        </pic:spPr>
                      </pic:pic>
                    </a:graphicData>
                  </a:graphic>
                </wp:inline>
              </w:drawing>
            </w:r>
          </w:p>
        </w:tc>
        <w:tc>
          <w:tcPr>
            <w:tcW w:w="2339" w:type="dxa"/>
            <w:tcBorders>
              <w:left w:val="nil"/>
            </w:tcBorders>
            <w:shd w:val="clear" w:color="auto" w:fill="auto"/>
          </w:tcPr>
          <w:p w14:paraId="27223B6A" w14:textId="77777777" w:rsidR="00182786" w:rsidRPr="00BB07A0" w:rsidRDefault="00182786" w:rsidP="00A85CEF">
            <w:r w:rsidRPr="00BB07A0">
              <w:t>W012</w:t>
            </w:r>
          </w:p>
          <w:p w14:paraId="674E2BB8" w14:textId="77777777" w:rsidR="00182786" w:rsidRPr="00BB07A0" w:rsidRDefault="00182786" w:rsidP="00A85CEF">
            <w:r w:rsidRPr="00BB07A0">
              <w:t>Warning; electricity</w:t>
            </w:r>
          </w:p>
        </w:tc>
      </w:tr>
      <w:tr w:rsidR="00182786" w:rsidRPr="00BB07A0" w14:paraId="7030A5B6" w14:textId="77777777" w:rsidTr="00A85CEF">
        <w:trPr>
          <w:cantSplit/>
        </w:trPr>
        <w:tc>
          <w:tcPr>
            <w:tcW w:w="1242" w:type="dxa"/>
            <w:vMerge/>
            <w:textDirection w:val="btLr"/>
            <w:vAlign w:val="center"/>
          </w:tcPr>
          <w:p w14:paraId="63FC5C34" w14:textId="77777777" w:rsidR="00182786" w:rsidRPr="00BB07A0" w:rsidRDefault="00182786" w:rsidP="00A85CEF">
            <w:pPr>
              <w:jc w:val="center"/>
              <w:rPr>
                <w:noProof/>
                <w:lang w:eastAsia="de-DE"/>
              </w:rPr>
            </w:pPr>
          </w:p>
        </w:tc>
        <w:tc>
          <w:tcPr>
            <w:tcW w:w="2055" w:type="dxa"/>
            <w:tcBorders>
              <w:right w:val="nil"/>
            </w:tcBorders>
            <w:shd w:val="clear" w:color="auto" w:fill="auto"/>
          </w:tcPr>
          <w:p w14:paraId="636A2D5A" w14:textId="77777777" w:rsidR="00182786" w:rsidRPr="00BB07A0" w:rsidRDefault="00182786" w:rsidP="00A85CEF">
            <w:r w:rsidRPr="00BB07A0">
              <w:rPr>
                <w:noProof/>
                <w:lang w:val="fr-FR" w:eastAsia="fr-FR"/>
              </w:rPr>
              <w:drawing>
                <wp:inline distT="0" distB="0" distL="0" distR="0" wp14:anchorId="556B9EAA" wp14:editId="1CB2CD9B">
                  <wp:extent cx="1236819" cy="1066532"/>
                  <wp:effectExtent l="0" t="0" r="1905" b="63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21">
                            <a:grayscl/>
                            <a:biLevel thresh="50000"/>
                            <a:extLst>
                              <a:ext uri="{28A0092B-C50C-407E-A947-70E740481C1C}">
                                <a14:useLocalDpi xmlns:a14="http://schemas.microsoft.com/office/drawing/2010/main" val="0"/>
                              </a:ext>
                            </a:extLst>
                          </a:blip>
                          <a:srcRect/>
                          <a:stretch>
                            <a:fillRect/>
                          </a:stretch>
                        </pic:blipFill>
                        <pic:spPr bwMode="auto">
                          <a:xfrm>
                            <a:off x="0" y="0"/>
                            <a:ext cx="1241529" cy="1070593"/>
                          </a:xfrm>
                          <a:prstGeom prst="rect">
                            <a:avLst/>
                          </a:prstGeom>
                          <a:noFill/>
                          <a:ln>
                            <a:noFill/>
                          </a:ln>
                        </pic:spPr>
                      </pic:pic>
                    </a:graphicData>
                  </a:graphic>
                </wp:inline>
              </w:drawing>
            </w:r>
          </w:p>
        </w:tc>
        <w:tc>
          <w:tcPr>
            <w:tcW w:w="2056" w:type="dxa"/>
            <w:tcBorders>
              <w:left w:val="nil"/>
            </w:tcBorders>
            <w:shd w:val="clear" w:color="auto" w:fill="auto"/>
          </w:tcPr>
          <w:p w14:paraId="7B5AB633" w14:textId="77777777" w:rsidR="00182786" w:rsidRPr="00BB07A0" w:rsidRDefault="00182786" w:rsidP="00A85CEF">
            <w:r w:rsidRPr="00BB07A0">
              <w:t>Explosive material</w:t>
            </w:r>
          </w:p>
          <w:p w14:paraId="620CC0EE" w14:textId="77777777" w:rsidR="00182786" w:rsidRPr="00BB07A0" w:rsidRDefault="00182786" w:rsidP="00A85CEF">
            <w:r w:rsidRPr="00BB07A0">
              <w:t>(Black pictogram on yellow background)</w:t>
            </w:r>
          </w:p>
        </w:tc>
        <w:tc>
          <w:tcPr>
            <w:tcW w:w="2339" w:type="dxa"/>
            <w:tcBorders>
              <w:right w:val="nil"/>
            </w:tcBorders>
            <w:shd w:val="clear" w:color="auto" w:fill="auto"/>
          </w:tcPr>
          <w:p w14:paraId="1E5254C9" w14:textId="77777777" w:rsidR="00182786" w:rsidRPr="00BB07A0" w:rsidRDefault="00182786" w:rsidP="00A85CEF">
            <w:r w:rsidRPr="00BB07A0">
              <w:rPr>
                <w:noProof/>
                <w:lang w:val="fr-FR" w:eastAsia="fr-FR"/>
              </w:rPr>
              <w:drawing>
                <wp:inline distT="0" distB="0" distL="0" distR="0" wp14:anchorId="128671BA" wp14:editId="4AC5ABCF">
                  <wp:extent cx="1260000" cy="1101600"/>
                  <wp:effectExtent l="0" t="0" r="0" b="381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0000" cy="1101600"/>
                          </a:xfrm>
                          <a:prstGeom prst="rect">
                            <a:avLst/>
                          </a:prstGeom>
                          <a:noFill/>
                          <a:ln>
                            <a:noFill/>
                          </a:ln>
                        </pic:spPr>
                      </pic:pic>
                    </a:graphicData>
                  </a:graphic>
                </wp:inline>
              </w:drawing>
            </w:r>
          </w:p>
        </w:tc>
        <w:tc>
          <w:tcPr>
            <w:tcW w:w="2339" w:type="dxa"/>
            <w:tcBorders>
              <w:left w:val="nil"/>
            </w:tcBorders>
            <w:shd w:val="clear" w:color="auto" w:fill="auto"/>
          </w:tcPr>
          <w:p w14:paraId="578B7331" w14:textId="77777777" w:rsidR="00182786" w:rsidRPr="00BB07A0" w:rsidRDefault="00182786" w:rsidP="00A85CEF">
            <w:r w:rsidRPr="00BB07A0">
              <w:t>W002</w:t>
            </w:r>
          </w:p>
          <w:p w14:paraId="1BCF0647" w14:textId="77777777" w:rsidR="00182786" w:rsidRPr="00BB07A0" w:rsidRDefault="00182786" w:rsidP="00A85CEF">
            <w:r w:rsidRPr="00BB07A0">
              <w:t>Warning; explosive material</w:t>
            </w:r>
          </w:p>
        </w:tc>
      </w:tr>
      <w:tr w:rsidR="00182786" w:rsidRPr="00BB07A0" w14:paraId="4D361B61" w14:textId="77777777" w:rsidTr="00A85CEF">
        <w:trPr>
          <w:cantSplit/>
        </w:trPr>
        <w:tc>
          <w:tcPr>
            <w:tcW w:w="1242" w:type="dxa"/>
            <w:vMerge w:val="restart"/>
            <w:textDirection w:val="btLr"/>
            <w:vAlign w:val="center"/>
          </w:tcPr>
          <w:p w14:paraId="155221BE" w14:textId="77777777" w:rsidR="00182786" w:rsidRPr="00BB07A0" w:rsidRDefault="00182786" w:rsidP="00A85CEF">
            <w:pPr>
              <w:jc w:val="center"/>
              <w:rPr>
                <w:noProof/>
                <w:lang w:eastAsia="de-DE"/>
              </w:rPr>
            </w:pPr>
            <w:r w:rsidRPr="00BB07A0">
              <w:t>first aid signs</w:t>
            </w:r>
          </w:p>
        </w:tc>
        <w:tc>
          <w:tcPr>
            <w:tcW w:w="2055" w:type="dxa"/>
            <w:tcBorders>
              <w:right w:val="nil"/>
            </w:tcBorders>
            <w:shd w:val="clear" w:color="auto" w:fill="auto"/>
          </w:tcPr>
          <w:p w14:paraId="0AE53BC9" w14:textId="77777777" w:rsidR="00182786" w:rsidRPr="00BB07A0" w:rsidRDefault="00182786" w:rsidP="00A85CEF">
            <w:r w:rsidRPr="00BB07A0">
              <w:rPr>
                <w:noProof/>
                <w:lang w:val="fr-FR" w:eastAsia="fr-FR"/>
              </w:rPr>
              <w:drawing>
                <wp:inline distT="0" distB="0" distL="0" distR="0" wp14:anchorId="1C5D09BB" wp14:editId="384B0321">
                  <wp:extent cx="1236345" cy="1236345"/>
                  <wp:effectExtent l="0" t="0" r="1905" b="190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23">
                            <a:grayscl/>
                            <a:biLevel thresh="50000"/>
                            <a:extLst>
                              <a:ext uri="{28A0092B-C50C-407E-A947-70E740481C1C}">
                                <a14:useLocalDpi xmlns:a14="http://schemas.microsoft.com/office/drawing/2010/main" val="0"/>
                              </a:ext>
                            </a:extLst>
                          </a:blip>
                          <a:srcRect/>
                          <a:stretch>
                            <a:fillRect/>
                          </a:stretch>
                        </pic:blipFill>
                        <pic:spPr bwMode="auto">
                          <a:xfrm>
                            <a:off x="0" y="0"/>
                            <a:ext cx="1236797" cy="1236797"/>
                          </a:xfrm>
                          <a:prstGeom prst="rect">
                            <a:avLst/>
                          </a:prstGeom>
                          <a:noFill/>
                          <a:ln>
                            <a:noFill/>
                          </a:ln>
                        </pic:spPr>
                      </pic:pic>
                    </a:graphicData>
                  </a:graphic>
                </wp:inline>
              </w:drawing>
            </w:r>
          </w:p>
        </w:tc>
        <w:tc>
          <w:tcPr>
            <w:tcW w:w="2056" w:type="dxa"/>
            <w:tcBorders>
              <w:left w:val="nil"/>
            </w:tcBorders>
            <w:shd w:val="clear" w:color="auto" w:fill="auto"/>
          </w:tcPr>
          <w:p w14:paraId="1733459F" w14:textId="77777777" w:rsidR="00182786" w:rsidRPr="00BB07A0" w:rsidRDefault="00182786" w:rsidP="00A85CEF">
            <w:r w:rsidRPr="00BB07A0">
              <w:t>First-aid post</w:t>
            </w:r>
          </w:p>
          <w:p w14:paraId="25028FB3" w14:textId="77777777" w:rsidR="00182786" w:rsidRPr="00BB07A0" w:rsidRDefault="00182786" w:rsidP="00A85CEF">
            <w:r w:rsidRPr="00BB07A0">
              <w:t>(White pictogram on green background)</w:t>
            </w:r>
          </w:p>
        </w:tc>
        <w:tc>
          <w:tcPr>
            <w:tcW w:w="2339" w:type="dxa"/>
            <w:tcBorders>
              <w:right w:val="nil"/>
            </w:tcBorders>
            <w:shd w:val="clear" w:color="auto" w:fill="auto"/>
          </w:tcPr>
          <w:p w14:paraId="6E4F7C93" w14:textId="77777777" w:rsidR="00182786" w:rsidRPr="00BB07A0" w:rsidRDefault="00182786" w:rsidP="00A85CEF">
            <w:r w:rsidRPr="00BB07A0">
              <w:rPr>
                <w:noProof/>
                <w:lang w:val="fr-FR" w:eastAsia="fr-FR"/>
              </w:rPr>
              <w:drawing>
                <wp:inline distT="0" distB="0" distL="0" distR="0" wp14:anchorId="30C3EBAC" wp14:editId="6734E16D">
                  <wp:extent cx="1344295" cy="1330960"/>
                  <wp:effectExtent l="0" t="0" r="8255" b="254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4295" cy="1330960"/>
                          </a:xfrm>
                          <a:prstGeom prst="rect">
                            <a:avLst/>
                          </a:prstGeom>
                          <a:noFill/>
                          <a:ln>
                            <a:noFill/>
                          </a:ln>
                        </pic:spPr>
                      </pic:pic>
                    </a:graphicData>
                  </a:graphic>
                </wp:inline>
              </w:drawing>
            </w:r>
          </w:p>
        </w:tc>
        <w:tc>
          <w:tcPr>
            <w:tcW w:w="2339" w:type="dxa"/>
            <w:tcBorders>
              <w:left w:val="nil"/>
            </w:tcBorders>
            <w:shd w:val="clear" w:color="auto" w:fill="auto"/>
          </w:tcPr>
          <w:p w14:paraId="7A6AF63B" w14:textId="77777777" w:rsidR="00182786" w:rsidRPr="00BB07A0" w:rsidRDefault="00182786" w:rsidP="00A85CEF">
            <w:r w:rsidRPr="00BB07A0">
              <w:t>E003</w:t>
            </w:r>
          </w:p>
          <w:p w14:paraId="747525C0" w14:textId="77777777" w:rsidR="00182786" w:rsidRPr="00BB07A0" w:rsidRDefault="00182786" w:rsidP="00A85CEF">
            <w:r w:rsidRPr="00BB07A0">
              <w:t>First Aid</w:t>
            </w:r>
          </w:p>
        </w:tc>
      </w:tr>
      <w:tr w:rsidR="00182786" w:rsidRPr="00BB07A0" w14:paraId="27DA8B34" w14:textId="77777777" w:rsidTr="00A85CEF">
        <w:trPr>
          <w:cantSplit/>
        </w:trPr>
        <w:tc>
          <w:tcPr>
            <w:tcW w:w="1242" w:type="dxa"/>
            <w:vMerge/>
            <w:textDirection w:val="btLr"/>
            <w:vAlign w:val="center"/>
          </w:tcPr>
          <w:p w14:paraId="2FC52FFB" w14:textId="77777777" w:rsidR="00182786" w:rsidRPr="00BB07A0" w:rsidRDefault="00182786" w:rsidP="00A85CEF">
            <w:pPr>
              <w:jc w:val="center"/>
              <w:rPr>
                <w:noProof/>
                <w:lang w:eastAsia="de-DE"/>
              </w:rPr>
            </w:pPr>
          </w:p>
        </w:tc>
        <w:tc>
          <w:tcPr>
            <w:tcW w:w="2055" w:type="dxa"/>
            <w:tcBorders>
              <w:right w:val="nil"/>
            </w:tcBorders>
            <w:shd w:val="clear" w:color="auto" w:fill="auto"/>
          </w:tcPr>
          <w:p w14:paraId="3ACE7E8F" w14:textId="77777777" w:rsidR="00182786" w:rsidRPr="00BB07A0" w:rsidRDefault="00182786" w:rsidP="00A85CEF">
            <w:r w:rsidRPr="00BB07A0">
              <w:rPr>
                <w:noProof/>
                <w:lang w:val="fr-FR" w:eastAsia="fr-FR"/>
              </w:rPr>
              <w:drawing>
                <wp:inline distT="0" distB="0" distL="0" distR="0" wp14:anchorId="72B8F86C" wp14:editId="3D1F41AB">
                  <wp:extent cx="1247775" cy="1200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grayscl/>
                            <a:biLevel thresh="50000"/>
                            <a:extLst>
                              <a:ext uri="{28A0092B-C50C-407E-A947-70E740481C1C}">
                                <a14:useLocalDpi xmlns:a14="http://schemas.microsoft.com/office/drawing/2010/main" val="0"/>
                              </a:ext>
                            </a:extLst>
                          </a:blip>
                          <a:srcRect/>
                          <a:stretch>
                            <a:fillRect/>
                          </a:stretch>
                        </pic:blipFill>
                        <pic:spPr bwMode="auto">
                          <a:xfrm>
                            <a:off x="0" y="0"/>
                            <a:ext cx="1247775" cy="1200150"/>
                          </a:xfrm>
                          <a:prstGeom prst="rect">
                            <a:avLst/>
                          </a:prstGeom>
                          <a:noFill/>
                          <a:ln>
                            <a:noFill/>
                          </a:ln>
                        </pic:spPr>
                      </pic:pic>
                    </a:graphicData>
                  </a:graphic>
                </wp:inline>
              </w:drawing>
            </w:r>
          </w:p>
        </w:tc>
        <w:tc>
          <w:tcPr>
            <w:tcW w:w="2056" w:type="dxa"/>
            <w:tcBorders>
              <w:left w:val="nil"/>
            </w:tcBorders>
            <w:shd w:val="clear" w:color="auto" w:fill="auto"/>
          </w:tcPr>
          <w:p w14:paraId="1EDA0DA4" w14:textId="77777777" w:rsidR="00182786" w:rsidRPr="00BB07A0" w:rsidRDefault="00182786" w:rsidP="00A85CEF">
            <w:r w:rsidRPr="00BB07A0">
              <w:t>Stretcher</w:t>
            </w:r>
          </w:p>
          <w:p w14:paraId="2E4A1051" w14:textId="77777777" w:rsidR="00182786" w:rsidRPr="00BB07A0" w:rsidRDefault="00182786" w:rsidP="00A85CEF">
            <w:r w:rsidRPr="00BB07A0">
              <w:t>(White pictogram on green background)</w:t>
            </w:r>
          </w:p>
        </w:tc>
        <w:tc>
          <w:tcPr>
            <w:tcW w:w="2339" w:type="dxa"/>
            <w:tcBorders>
              <w:right w:val="nil"/>
            </w:tcBorders>
            <w:shd w:val="clear" w:color="auto" w:fill="auto"/>
          </w:tcPr>
          <w:p w14:paraId="6A60AEB1" w14:textId="77777777" w:rsidR="00182786" w:rsidRPr="00BB07A0" w:rsidRDefault="00182786" w:rsidP="00A85CEF">
            <w:r w:rsidRPr="00BB07A0">
              <w:rPr>
                <w:noProof/>
                <w:lang w:val="fr-FR" w:eastAsia="fr-FR"/>
              </w:rPr>
              <w:drawing>
                <wp:inline distT="0" distB="0" distL="0" distR="0" wp14:anchorId="73270F77" wp14:editId="3C8939F9">
                  <wp:extent cx="1344295" cy="1330960"/>
                  <wp:effectExtent l="0" t="0" r="8255" b="254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4295" cy="1330960"/>
                          </a:xfrm>
                          <a:prstGeom prst="rect">
                            <a:avLst/>
                          </a:prstGeom>
                          <a:noFill/>
                          <a:ln>
                            <a:noFill/>
                          </a:ln>
                        </pic:spPr>
                      </pic:pic>
                    </a:graphicData>
                  </a:graphic>
                </wp:inline>
              </w:drawing>
            </w:r>
          </w:p>
        </w:tc>
        <w:tc>
          <w:tcPr>
            <w:tcW w:w="2339" w:type="dxa"/>
            <w:tcBorders>
              <w:left w:val="nil"/>
            </w:tcBorders>
            <w:shd w:val="clear" w:color="auto" w:fill="auto"/>
          </w:tcPr>
          <w:p w14:paraId="1A1AB024" w14:textId="77777777" w:rsidR="00182786" w:rsidRPr="00BB07A0" w:rsidRDefault="00182786" w:rsidP="00A85CEF">
            <w:r w:rsidRPr="00BB07A0">
              <w:t>E013</w:t>
            </w:r>
          </w:p>
          <w:p w14:paraId="0CE427E1" w14:textId="77777777" w:rsidR="00182786" w:rsidRPr="00BB07A0" w:rsidRDefault="00182786" w:rsidP="00A85CEF">
            <w:r w:rsidRPr="00BB07A0">
              <w:t>Stretcher</w:t>
            </w:r>
          </w:p>
        </w:tc>
      </w:tr>
      <w:tr w:rsidR="00182786" w:rsidRPr="00BB07A0" w14:paraId="5208B0BC" w14:textId="77777777" w:rsidTr="00A85CEF">
        <w:trPr>
          <w:cantSplit/>
        </w:trPr>
        <w:tc>
          <w:tcPr>
            <w:tcW w:w="1242" w:type="dxa"/>
            <w:vMerge w:val="restart"/>
            <w:textDirection w:val="btLr"/>
            <w:vAlign w:val="center"/>
          </w:tcPr>
          <w:p w14:paraId="061B00AB" w14:textId="77777777" w:rsidR="00182786" w:rsidRPr="00BB07A0" w:rsidRDefault="00182786" w:rsidP="00A85CEF">
            <w:pPr>
              <w:jc w:val="center"/>
              <w:rPr>
                <w:noProof/>
                <w:lang w:eastAsia="de-DE"/>
              </w:rPr>
            </w:pPr>
            <w:r w:rsidRPr="00BB07A0">
              <w:t>fire-fighting signs</w:t>
            </w:r>
          </w:p>
        </w:tc>
        <w:tc>
          <w:tcPr>
            <w:tcW w:w="2055" w:type="dxa"/>
            <w:tcBorders>
              <w:right w:val="nil"/>
            </w:tcBorders>
            <w:shd w:val="clear" w:color="auto" w:fill="auto"/>
          </w:tcPr>
          <w:p w14:paraId="54F54B21" w14:textId="77777777" w:rsidR="00182786" w:rsidRPr="00BB07A0" w:rsidRDefault="00182786" w:rsidP="00A85CEF">
            <w:r w:rsidRPr="00BB07A0">
              <w:rPr>
                <w:noProof/>
                <w:lang w:val="fr-FR" w:eastAsia="fr-FR"/>
              </w:rPr>
              <w:drawing>
                <wp:inline distT="0" distB="0" distL="0" distR="0" wp14:anchorId="7781D51A" wp14:editId="4AD949DF">
                  <wp:extent cx="1019175" cy="1371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grayscl/>
                            <a:biLevel thresh="50000"/>
                            <a:extLst>
                              <a:ext uri="{28A0092B-C50C-407E-A947-70E740481C1C}">
                                <a14:useLocalDpi xmlns:a14="http://schemas.microsoft.com/office/drawing/2010/main" val="0"/>
                              </a:ext>
                            </a:extLst>
                          </a:blip>
                          <a:srcRect/>
                          <a:stretch>
                            <a:fillRect/>
                          </a:stretch>
                        </pic:blipFill>
                        <pic:spPr bwMode="auto">
                          <a:xfrm>
                            <a:off x="0" y="0"/>
                            <a:ext cx="1019175" cy="1371600"/>
                          </a:xfrm>
                          <a:prstGeom prst="rect">
                            <a:avLst/>
                          </a:prstGeom>
                          <a:noFill/>
                          <a:ln>
                            <a:noFill/>
                          </a:ln>
                        </pic:spPr>
                      </pic:pic>
                    </a:graphicData>
                  </a:graphic>
                </wp:inline>
              </w:drawing>
            </w:r>
          </w:p>
        </w:tc>
        <w:tc>
          <w:tcPr>
            <w:tcW w:w="2056" w:type="dxa"/>
            <w:tcBorders>
              <w:left w:val="nil"/>
            </w:tcBorders>
            <w:shd w:val="clear" w:color="auto" w:fill="auto"/>
          </w:tcPr>
          <w:p w14:paraId="615014DE" w14:textId="77777777" w:rsidR="00182786" w:rsidRPr="00BB07A0" w:rsidRDefault="00182786" w:rsidP="00A85CEF">
            <w:r>
              <w:t>Fire ex</w:t>
            </w:r>
            <w:r w:rsidRPr="00BB07A0">
              <w:t>tinguisher</w:t>
            </w:r>
          </w:p>
          <w:p w14:paraId="583D675B" w14:textId="77777777" w:rsidR="00182786" w:rsidRPr="00BB07A0" w:rsidRDefault="00182786" w:rsidP="00A85CEF">
            <w:r w:rsidRPr="00BB07A0">
              <w:t>(White pictogram on red background)</w:t>
            </w:r>
          </w:p>
        </w:tc>
        <w:tc>
          <w:tcPr>
            <w:tcW w:w="2339" w:type="dxa"/>
            <w:tcBorders>
              <w:right w:val="nil"/>
            </w:tcBorders>
            <w:shd w:val="clear" w:color="auto" w:fill="auto"/>
          </w:tcPr>
          <w:p w14:paraId="46B2FEAD" w14:textId="77777777" w:rsidR="00182786" w:rsidRPr="00BB07A0" w:rsidRDefault="00182786" w:rsidP="00A85CEF">
            <w:r w:rsidRPr="00BB07A0">
              <w:rPr>
                <w:noProof/>
                <w:lang w:val="fr-FR" w:eastAsia="fr-FR"/>
              </w:rPr>
              <w:drawing>
                <wp:inline distT="0" distB="0" distL="0" distR="0" wp14:anchorId="0CF3BA92" wp14:editId="7D491C3F">
                  <wp:extent cx="1285875" cy="1247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5875" cy="1247775"/>
                          </a:xfrm>
                          <a:prstGeom prst="rect">
                            <a:avLst/>
                          </a:prstGeom>
                          <a:noFill/>
                          <a:ln>
                            <a:noFill/>
                          </a:ln>
                        </pic:spPr>
                      </pic:pic>
                    </a:graphicData>
                  </a:graphic>
                </wp:inline>
              </w:drawing>
            </w:r>
          </w:p>
        </w:tc>
        <w:tc>
          <w:tcPr>
            <w:tcW w:w="2339" w:type="dxa"/>
            <w:tcBorders>
              <w:left w:val="nil"/>
            </w:tcBorders>
            <w:shd w:val="clear" w:color="auto" w:fill="auto"/>
          </w:tcPr>
          <w:p w14:paraId="5BE10CE9" w14:textId="77777777" w:rsidR="00182786" w:rsidRPr="00BB07A0" w:rsidRDefault="00182786" w:rsidP="00A85CEF">
            <w:r w:rsidRPr="00BB07A0">
              <w:t>F001</w:t>
            </w:r>
          </w:p>
          <w:p w14:paraId="63B92D38" w14:textId="77777777" w:rsidR="00182786" w:rsidRPr="00BB07A0" w:rsidRDefault="00182786" w:rsidP="00A85CEF">
            <w:r w:rsidRPr="00BB07A0">
              <w:t>Fire extinguisher</w:t>
            </w:r>
          </w:p>
        </w:tc>
      </w:tr>
      <w:tr w:rsidR="00182786" w:rsidRPr="00BB07A0" w14:paraId="55AD6C0A" w14:textId="77777777" w:rsidTr="00A85CEF">
        <w:trPr>
          <w:cantSplit/>
        </w:trPr>
        <w:tc>
          <w:tcPr>
            <w:tcW w:w="1242" w:type="dxa"/>
            <w:vMerge/>
          </w:tcPr>
          <w:p w14:paraId="3270EBA6" w14:textId="77777777" w:rsidR="00182786" w:rsidRPr="00BB07A0" w:rsidRDefault="00182786" w:rsidP="00A85CEF">
            <w:pPr>
              <w:rPr>
                <w:noProof/>
                <w:lang w:eastAsia="de-DE"/>
              </w:rPr>
            </w:pPr>
          </w:p>
        </w:tc>
        <w:tc>
          <w:tcPr>
            <w:tcW w:w="2055" w:type="dxa"/>
            <w:tcBorders>
              <w:right w:val="nil"/>
            </w:tcBorders>
            <w:shd w:val="clear" w:color="auto" w:fill="auto"/>
          </w:tcPr>
          <w:p w14:paraId="310D007E" w14:textId="77777777" w:rsidR="00182786" w:rsidRPr="00BB07A0" w:rsidRDefault="00182786" w:rsidP="00A85CEF">
            <w:r w:rsidRPr="00BB07A0">
              <w:rPr>
                <w:noProof/>
                <w:lang w:val="fr-FR" w:eastAsia="fr-FR"/>
              </w:rPr>
              <w:drawing>
                <wp:inline distT="0" distB="0" distL="0" distR="0" wp14:anchorId="78CD9957" wp14:editId="02809393">
                  <wp:extent cx="1296538" cy="1263072"/>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29">
                            <a:grayscl/>
                            <a:biLevel thresh="50000"/>
                            <a:extLst>
                              <a:ext uri="{28A0092B-C50C-407E-A947-70E740481C1C}">
                                <a14:useLocalDpi xmlns:a14="http://schemas.microsoft.com/office/drawing/2010/main" val="0"/>
                              </a:ext>
                            </a:extLst>
                          </a:blip>
                          <a:srcRect/>
                          <a:stretch>
                            <a:fillRect/>
                          </a:stretch>
                        </pic:blipFill>
                        <pic:spPr bwMode="auto">
                          <a:xfrm>
                            <a:off x="0" y="0"/>
                            <a:ext cx="1302011" cy="1268404"/>
                          </a:xfrm>
                          <a:prstGeom prst="rect">
                            <a:avLst/>
                          </a:prstGeom>
                          <a:noFill/>
                          <a:ln>
                            <a:noFill/>
                          </a:ln>
                          <a:effectLst/>
                        </pic:spPr>
                      </pic:pic>
                    </a:graphicData>
                  </a:graphic>
                </wp:inline>
              </w:drawing>
            </w:r>
          </w:p>
        </w:tc>
        <w:tc>
          <w:tcPr>
            <w:tcW w:w="2056" w:type="dxa"/>
            <w:tcBorders>
              <w:left w:val="nil"/>
            </w:tcBorders>
            <w:shd w:val="clear" w:color="auto" w:fill="auto"/>
          </w:tcPr>
          <w:p w14:paraId="5AD8BCA9" w14:textId="77777777" w:rsidR="00182786" w:rsidRPr="00BB07A0" w:rsidRDefault="00182786" w:rsidP="00A85CEF">
            <w:r w:rsidRPr="00BB07A0">
              <w:t>Fire hose</w:t>
            </w:r>
          </w:p>
          <w:p w14:paraId="47CA85E5" w14:textId="77777777" w:rsidR="00182786" w:rsidRPr="00BB07A0" w:rsidRDefault="00182786" w:rsidP="00A85CEF">
            <w:r w:rsidRPr="00BB07A0">
              <w:t>(White pictogram on red background)</w:t>
            </w:r>
          </w:p>
        </w:tc>
        <w:tc>
          <w:tcPr>
            <w:tcW w:w="2339" w:type="dxa"/>
            <w:tcBorders>
              <w:right w:val="nil"/>
            </w:tcBorders>
            <w:shd w:val="clear" w:color="auto" w:fill="auto"/>
          </w:tcPr>
          <w:p w14:paraId="3F7F8E9D" w14:textId="77777777" w:rsidR="00182786" w:rsidRPr="00BB07A0" w:rsidRDefault="00182786" w:rsidP="00A85CEF">
            <w:r w:rsidRPr="00BB07A0">
              <w:rPr>
                <w:noProof/>
                <w:lang w:val="fr-FR" w:eastAsia="fr-FR"/>
              </w:rPr>
              <w:drawing>
                <wp:inline distT="0" distB="0" distL="0" distR="0" wp14:anchorId="19AA1059" wp14:editId="2C41E4AD">
                  <wp:extent cx="1285875" cy="1257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5875" cy="1257300"/>
                          </a:xfrm>
                          <a:prstGeom prst="rect">
                            <a:avLst/>
                          </a:prstGeom>
                          <a:noFill/>
                          <a:ln>
                            <a:noFill/>
                          </a:ln>
                        </pic:spPr>
                      </pic:pic>
                    </a:graphicData>
                  </a:graphic>
                </wp:inline>
              </w:drawing>
            </w:r>
          </w:p>
        </w:tc>
        <w:tc>
          <w:tcPr>
            <w:tcW w:w="2339" w:type="dxa"/>
            <w:tcBorders>
              <w:left w:val="nil"/>
            </w:tcBorders>
            <w:shd w:val="clear" w:color="auto" w:fill="auto"/>
          </w:tcPr>
          <w:p w14:paraId="1B8EF082" w14:textId="77777777" w:rsidR="00182786" w:rsidRPr="00BB07A0" w:rsidRDefault="00182786" w:rsidP="00A85CEF">
            <w:r w:rsidRPr="00BB07A0">
              <w:t>F002 Fire hose reel</w:t>
            </w:r>
          </w:p>
        </w:tc>
      </w:tr>
    </w:tbl>
    <w:p w14:paraId="79169A0A" w14:textId="77777777" w:rsidR="00182786" w:rsidRPr="00BB07A0" w:rsidRDefault="00182786" w:rsidP="00182786"/>
    <w:p w14:paraId="73206CBD" w14:textId="1B5A7696" w:rsidR="00182786" w:rsidRPr="00BB07A0" w:rsidRDefault="00182786" w:rsidP="00182786">
      <w:pPr>
        <w:spacing w:after="0" w:line="360" w:lineRule="auto"/>
        <w:jc w:val="both"/>
        <w:rPr>
          <w:rFonts w:ascii="Arial" w:hAnsi="Arial" w:cs="Arial"/>
        </w:rPr>
      </w:pPr>
      <w:r w:rsidRPr="00BB07A0">
        <w:rPr>
          <w:rFonts w:ascii="Arial" w:hAnsi="Arial" w:cs="Arial"/>
        </w:rPr>
        <w:t xml:space="preserve">For emergency exit signs, a combination of the sign according to </w:t>
      </w:r>
      <w:r>
        <w:rPr>
          <w:rFonts w:ascii="Arial" w:hAnsi="Arial" w:cs="Arial"/>
        </w:rPr>
        <w:t xml:space="preserve">EN </w:t>
      </w:r>
      <w:r w:rsidRPr="00BB07A0">
        <w:rPr>
          <w:rFonts w:ascii="Arial" w:hAnsi="Arial" w:cs="Arial"/>
        </w:rPr>
        <w:t xml:space="preserve">ISO 7010 (e.g., E001 “emergency exit (left hand)” </w:t>
      </w:r>
      <w:r>
        <w:rPr>
          <w:rFonts w:ascii="Arial" w:hAnsi="Arial" w:cs="Arial"/>
        </w:rPr>
        <w:t xml:space="preserve">or </w:t>
      </w:r>
      <w:r w:rsidRPr="00BB07A0">
        <w:rPr>
          <w:rFonts w:ascii="Arial" w:hAnsi="Arial" w:cs="Arial"/>
        </w:rPr>
        <w:t xml:space="preserve">E002 “emergency exit (right hand)” with an arrow sign (ISO 3864-3), indicating direction, is </w:t>
      </w:r>
      <w:r>
        <w:rPr>
          <w:rFonts w:ascii="Arial" w:hAnsi="Arial" w:cs="Arial"/>
        </w:rPr>
        <w:t xml:space="preserve">necessary </w:t>
      </w:r>
      <w:r w:rsidRPr="00BB07A0">
        <w:rPr>
          <w:rFonts w:ascii="Arial" w:hAnsi="Arial" w:cs="Arial"/>
        </w:rPr>
        <w:t xml:space="preserve">(see ISO 16069:2019 “Graphical symbols - Safety signs - Safety way guidance systems (SWGS)”). Directive 92/58/EEC contains signs for emergency exits/escape routes that already include directional arrows. However, the combination of directional arrow (ISO 3864-3) with the emergency exit signs of ISO 7010 can be considered equivalent in meaning to the emergency exits/ escape route signs in Directive 92/58/EEC if details and variations in its application do not obscure the meaning of the signs. </w:t>
      </w:r>
      <w:r w:rsidR="00B56F48" w:rsidRPr="00B56F48">
        <w:rPr>
          <w:rFonts w:ascii="Arial" w:hAnsi="Arial" w:cs="Arial"/>
        </w:rPr>
        <w:t>For example</w:t>
      </w:r>
      <w:r w:rsidR="00B56F48">
        <w:rPr>
          <w:rFonts w:ascii="Arial" w:hAnsi="Arial" w:cs="Arial"/>
        </w:rPr>
        <w:t>,</w:t>
      </w:r>
      <w:r w:rsidRPr="00B56F48">
        <w:rPr>
          <w:rFonts w:ascii="Arial" w:hAnsi="Arial" w:cs="Arial"/>
        </w:rPr>
        <w:t xml:space="preserve"> the directional arrow used must show the same direction as the c</w:t>
      </w:r>
      <w:r w:rsidRPr="00BB07A0">
        <w:rPr>
          <w:rFonts w:ascii="Arial" w:hAnsi="Arial" w:cs="Arial"/>
        </w:rPr>
        <w:t>orresponding sign of Directive 92/58/EEC. The following table contains a selection of emergency exit signs:</w:t>
      </w:r>
    </w:p>
    <w:p w14:paraId="3DF87949" w14:textId="77777777" w:rsidR="00182786" w:rsidRPr="00BB07A0" w:rsidRDefault="00182786" w:rsidP="00182786">
      <w:pPr>
        <w:spacing w:after="0" w:line="360" w:lineRule="auto"/>
        <w:jc w:val="both"/>
        <w:rPr>
          <w:rFonts w:ascii="Arial" w:hAnsi="Arial" w:cs="Arial"/>
        </w:rPr>
      </w:pPr>
    </w:p>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4536"/>
      </w:tblGrid>
      <w:tr w:rsidR="00182786" w:rsidRPr="00BB07A0" w14:paraId="1037DD6A" w14:textId="77777777" w:rsidTr="00A85CEF">
        <w:trPr>
          <w:trHeight w:val="2130"/>
          <w:tblHeader/>
        </w:trPr>
        <w:tc>
          <w:tcPr>
            <w:tcW w:w="4786" w:type="dxa"/>
            <w:shd w:val="clear" w:color="auto" w:fill="auto"/>
          </w:tcPr>
          <w:p w14:paraId="0051AB48" w14:textId="77777777" w:rsidR="00182786" w:rsidRPr="00BB07A0" w:rsidRDefault="00182786" w:rsidP="00A85CEF">
            <w:pPr>
              <w:rPr>
                <w:rStyle w:val="Enfasigrassetto"/>
              </w:rPr>
            </w:pPr>
            <w:r w:rsidRPr="00BB07A0">
              <w:rPr>
                <w:rStyle w:val="Enfasigrassetto"/>
              </w:rPr>
              <w:t>Directive 92/58/ EEC of 24 June 1992</w:t>
            </w:r>
          </w:p>
        </w:tc>
        <w:tc>
          <w:tcPr>
            <w:tcW w:w="4536" w:type="dxa"/>
            <w:shd w:val="clear" w:color="auto" w:fill="auto"/>
          </w:tcPr>
          <w:p w14:paraId="5824A0C0" w14:textId="4EF652C2" w:rsidR="00182786" w:rsidRPr="00BB07A0" w:rsidRDefault="00182786" w:rsidP="00A85CEF">
            <w:pPr>
              <w:rPr>
                <w:rStyle w:val="Enfasigrassetto"/>
              </w:rPr>
            </w:pPr>
            <w:r w:rsidRPr="00BB07A0">
              <w:rPr>
                <w:rStyle w:val="Enfasigrassetto"/>
              </w:rPr>
              <w:t xml:space="preserve">Emergency exit signs of </w:t>
            </w:r>
            <w:r w:rsidR="00983C06" w:rsidRPr="00075950">
              <w:rPr>
                <w:rStyle w:val="Enfasigrassetto"/>
              </w:rPr>
              <w:t>EN ISO 7010:2020-03</w:t>
            </w:r>
            <w:r w:rsidR="00983C06" w:rsidDel="00983C06">
              <w:rPr>
                <w:rStyle w:val="Enfasigrassetto"/>
              </w:rPr>
              <w:t xml:space="preserve"> </w:t>
            </w:r>
            <w:r w:rsidRPr="00BB07A0">
              <w:rPr>
                <w:rStyle w:val="Enfasigrassetto"/>
              </w:rPr>
              <w:t>“Graphical symbols – Safety colours and safety signs – Registered safety signs”</w:t>
            </w:r>
            <w:r>
              <w:rPr>
                <w:rStyle w:val="Enfasigrassetto"/>
              </w:rPr>
              <w:t xml:space="preserve"> </w:t>
            </w:r>
            <w:r w:rsidRPr="00BB07A0">
              <w:rPr>
                <w:rStyle w:val="Enfasigrassetto"/>
              </w:rPr>
              <w:t>in combination with supplementary arrow sign (ISO 3864-3 “Graphical symbols - Safety colours and safety signs”) - examples</w:t>
            </w:r>
          </w:p>
        </w:tc>
      </w:tr>
      <w:tr w:rsidR="00182786" w:rsidRPr="00BB07A0" w14:paraId="11575981" w14:textId="77777777" w:rsidTr="00A85CEF">
        <w:trPr>
          <w:cantSplit/>
        </w:trPr>
        <w:tc>
          <w:tcPr>
            <w:tcW w:w="4786" w:type="dxa"/>
            <w:shd w:val="clear" w:color="auto" w:fill="auto"/>
          </w:tcPr>
          <w:p w14:paraId="4A35F071" w14:textId="77777777" w:rsidR="00182786" w:rsidRPr="00BB07A0" w:rsidRDefault="00182786" w:rsidP="00A85CEF">
            <w:pPr>
              <w:rPr>
                <w:sz w:val="24"/>
                <w:szCs w:val="24"/>
              </w:rPr>
            </w:pPr>
            <w:r w:rsidRPr="00BB07A0">
              <w:rPr>
                <w:noProof/>
                <w:sz w:val="24"/>
                <w:szCs w:val="24"/>
                <w:lang w:val="fr-FR" w:eastAsia="fr-FR"/>
              </w:rPr>
              <w:drawing>
                <wp:inline distT="0" distB="0" distL="0" distR="0" wp14:anchorId="76EE901E" wp14:editId="391BD5D8">
                  <wp:extent cx="2727101" cy="12255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745336" cy="1233745"/>
                          </a:xfrm>
                          <a:prstGeom prst="rect">
                            <a:avLst/>
                          </a:prstGeom>
                          <a:noFill/>
                          <a:ln>
                            <a:noFill/>
                          </a:ln>
                        </pic:spPr>
                      </pic:pic>
                    </a:graphicData>
                  </a:graphic>
                </wp:inline>
              </w:drawing>
            </w:r>
          </w:p>
          <w:p w14:paraId="1255FD17" w14:textId="77777777" w:rsidR="00182786" w:rsidRPr="00BB07A0" w:rsidRDefault="00182786" w:rsidP="00A85CEF">
            <w:pPr>
              <w:rPr>
                <w:sz w:val="24"/>
                <w:szCs w:val="24"/>
              </w:rPr>
            </w:pPr>
            <w:r w:rsidRPr="00BB07A0">
              <w:rPr>
                <w:sz w:val="24"/>
                <w:szCs w:val="24"/>
              </w:rPr>
              <w:t>Emergency exit/ escape route</w:t>
            </w:r>
          </w:p>
          <w:p w14:paraId="07DB0D43" w14:textId="77777777" w:rsidR="00182786" w:rsidRPr="00BB07A0" w:rsidRDefault="00182786" w:rsidP="00A85CEF">
            <w:r w:rsidRPr="00BB07A0">
              <w:rPr>
                <w:sz w:val="24"/>
                <w:szCs w:val="24"/>
              </w:rPr>
              <w:t>(</w:t>
            </w:r>
            <w:r w:rsidRPr="00BB07A0">
              <w:t>White pictogram on green background)</w:t>
            </w:r>
          </w:p>
        </w:tc>
        <w:tc>
          <w:tcPr>
            <w:tcW w:w="4536" w:type="dxa"/>
            <w:shd w:val="clear" w:color="auto" w:fill="auto"/>
          </w:tcPr>
          <w:p w14:paraId="799875C3" w14:textId="77777777" w:rsidR="00182786" w:rsidRPr="00BB07A0" w:rsidRDefault="00182786" w:rsidP="00A85CEF">
            <w:r w:rsidRPr="00BB07A0">
              <w:rPr>
                <w:noProof/>
                <w:lang w:val="fr-FR" w:eastAsia="fr-FR"/>
              </w:rPr>
              <w:drawing>
                <wp:inline distT="0" distB="0" distL="0" distR="0" wp14:anchorId="7BE79E8D" wp14:editId="7FBA7451">
                  <wp:extent cx="1717675" cy="913117"/>
                  <wp:effectExtent l="0" t="0" r="0" b="190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7523" cy="923668"/>
                          </a:xfrm>
                          <a:prstGeom prst="rect">
                            <a:avLst/>
                          </a:prstGeom>
                          <a:noFill/>
                          <a:ln>
                            <a:noFill/>
                          </a:ln>
                        </pic:spPr>
                      </pic:pic>
                    </a:graphicData>
                  </a:graphic>
                </wp:inline>
              </w:drawing>
            </w:r>
          </w:p>
          <w:p w14:paraId="68EAC368" w14:textId="77777777" w:rsidR="00182786" w:rsidRPr="00BB07A0" w:rsidRDefault="00182786" w:rsidP="00A85CEF">
            <w:r w:rsidRPr="00BB07A0">
              <w:rPr>
                <w:noProof/>
                <w:lang w:val="fr-FR" w:eastAsia="fr-FR"/>
              </w:rPr>
              <w:drawing>
                <wp:inline distT="0" distB="0" distL="0" distR="0" wp14:anchorId="2F0D3340" wp14:editId="2873E06A">
                  <wp:extent cx="1717675" cy="913117"/>
                  <wp:effectExtent l="0" t="0" r="0"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9514" cy="930043"/>
                          </a:xfrm>
                          <a:prstGeom prst="rect">
                            <a:avLst/>
                          </a:prstGeom>
                          <a:noFill/>
                          <a:ln>
                            <a:noFill/>
                          </a:ln>
                        </pic:spPr>
                      </pic:pic>
                    </a:graphicData>
                  </a:graphic>
                </wp:inline>
              </w:drawing>
            </w:r>
          </w:p>
        </w:tc>
      </w:tr>
    </w:tbl>
    <w:p w14:paraId="5F1172D8" w14:textId="77777777" w:rsidR="00182786" w:rsidRDefault="00182786" w:rsidP="00182786">
      <w:pPr>
        <w:pStyle w:val="Titolo1"/>
        <w:rPr>
          <w:rFonts w:ascii="Arial" w:hAnsi="Arial" w:cs="Arial"/>
          <w:b/>
          <w:color w:val="auto"/>
          <w:sz w:val="24"/>
          <w:szCs w:val="24"/>
        </w:rPr>
      </w:pPr>
    </w:p>
    <w:p w14:paraId="3B6F9F29" w14:textId="78841076" w:rsidR="00182786" w:rsidRPr="00BB07A0" w:rsidRDefault="00182786" w:rsidP="005421CF">
      <w:pPr>
        <w:pStyle w:val="Paragrafoelenco"/>
        <w:numPr>
          <w:ilvl w:val="0"/>
          <w:numId w:val="5"/>
        </w:numPr>
        <w:spacing w:after="120"/>
        <w:ind w:hanging="720"/>
        <w:jc w:val="both"/>
        <w:outlineLvl w:val="1"/>
        <w:rPr>
          <w:rFonts w:ascii="Arial" w:hAnsi="Arial" w:cs="Arial"/>
          <w:b/>
          <w:sz w:val="24"/>
          <w:szCs w:val="24"/>
        </w:rPr>
      </w:pPr>
      <w:bookmarkStart w:id="14" w:name="_Toc56070584"/>
      <w:r w:rsidRPr="00BB07A0">
        <w:rPr>
          <w:rFonts w:ascii="Arial" w:hAnsi="Arial" w:cs="Arial"/>
          <w:b/>
          <w:sz w:val="24"/>
          <w:szCs w:val="24"/>
        </w:rPr>
        <w:t>Other relevant safety signs</w:t>
      </w:r>
      <w:bookmarkEnd w:id="14"/>
      <w:r w:rsidRPr="00BB07A0">
        <w:rPr>
          <w:rFonts w:ascii="Arial" w:hAnsi="Arial" w:cs="Arial"/>
          <w:b/>
          <w:sz w:val="24"/>
          <w:szCs w:val="24"/>
        </w:rPr>
        <w:t xml:space="preserve"> </w:t>
      </w:r>
    </w:p>
    <w:p w14:paraId="4439C7CE" w14:textId="77777777" w:rsidR="00182786" w:rsidRPr="00BB07A0" w:rsidRDefault="00182786" w:rsidP="00182786"/>
    <w:p w14:paraId="77B2F07E" w14:textId="0CE4E3B0" w:rsidR="00182786" w:rsidRDefault="00182786" w:rsidP="00182786">
      <w:pPr>
        <w:spacing w:after="0" w:line="360" w:lineRule="auto"/>
        <w:jc w:val="both"/>
        <w:rPr>
          <w:rFonts w:ascii="Arial" w:hAnsi="Arial" w:cs="Arial"/>
        </w:rPr>
      </w:pPr>
      <w:r>
        <w:rPr>
          <w:rFonts w:ascii="Arial" w:hAnsi="Arial" w:cs="Arial"/>
        </w:rPr>
        <w:t>Since the introduction of D</w:t>
      </w:r>
      <w:r w:rsidRPr="00BB07A0">
        <w:rPr>
          <w:rFonts w:ascii="Arial" w:hAnsi="Arial" w:cs="Arial"/>
        </w:rPr>
        <w:t xml:space="preserve">irective 92/58/EEC, developments in business and technology have made new OSH risks relevant. Corresponding safety signs of </w:t>
      </w:r>
      <w:r w:rsidR="00DB4E1D" w:rsidRPr="00DB4E1D">
        <w:rPr>
          <w:rFonts w:ascii="Arial" w:hAnsi="Arial" w:cs="Arial"/>
        </w:rPr>
        <w:t>EN ISO 7010:2020-03</w:t>
      </w:r>
      <w:r w:rsidR="00DB4E1D" w:rsidRPr="00DB4E1D" w:rsidDel="00983C06">
        <w:rPr>
          <w:rFonts w:ascii="Arial" w:hAnsi="Arial" w:cs="Arial"/>
          <w:b/>
          <w:bCs/>
        </w:rPr>
        <w:t xml:space="preserve"> </w:t>
      </w:r>
      <w:r w:rsidRPr="00BB07A0">
        <w:rPr>
          <w:rFonts w:ascii="Arial" w:hAnsi="Arial" w:cs="Arial"/>
        </w:rPr>
        <w:t xml:space="preserve">may prove useful in many workplaces. Among those signs are </w:t>
      </w:r>
      <w:r>
        <w:rPr>
          <w:rFonts w:ascii="Arial" w:hAnsi="Arial" w:cs="Arial"/>
        </w:rPr>
        <w:t xml:space="preserve">for example </w:t>
      </w:r>
      <w:r w:rsidRPr="00BB07A0">
        <w:rPr>
          <w:rFonts w:ascii="Arial" w:hAnsi="Arial" w:cs="Arial"/>
        </w:rPr>
        <w:t>the following:</w:t>
      </w:r>
    </w:p>
    <w:p w14:paraId="26C0F6A1" w14:textId="77777777" w:rsidR="00182786" w:rsidRDefault="00182786" w:rsidP="00182786">
      <w:pPr>
        <w:spacing w:after="0" w:line="360" w:lineRule="auto"/>
        <w:rPr>
          <w:rFonts w:ascii="Arial" w:hAnsi="Arial" w:cs="Arial"/>
        </w:rPr>
      </w:pPr>
    </w:p>
    <w:p w14:paraId="53C244D8" w14:textId="77777777" w:rsidR="00182786" w:rsidRDefault="00182786" w:rsidP="00182786">
      <w:pPr>
        <w:rPr>
          <w:rFonts w:ascii="Arial" w:hAnsi="Arial" w:cs="Arial"/>
        </w:rPr>
      </w:pPr>
      <w:r>
        <w:rPr>
          <w:rFonts w:ascii="Arial" w:hAnsi="Arial" w:cs="Arial"/>
        </w:rPr>
        <w:br w:type="page"/>
      </w:r>
    </w:p>
    <w:p w14:paraId="5ED801D0" w14:textId="77777777" w:rsidR="00182786" w:rsidRPr="00BB07A0" w:rsidRDefault="00182786" w:rsidP="00182786">
      <w:pPr>
        <w:spacing w:after="0" w:line="360" w:lineRule="auto"/>
        <w:rPr>
          <w:rFonts w:ascii="Arial" w:hAnsi="Arial" w:cs="Aria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835"/>
        <w:gridCol w:w="5841"/>
      </w:tblGrid>
      <w:tr w:rsidR="00182786" w:rsidRPr="00BB07A0" w14:paraId="1422C04B" w14:textId="77777777" w:rsidTr="00A85CEF">
        <w:trPr>
          <w:cantSplit/>
          <w:trHeight w:val="1860"/>
          <w:tblHeader/>
        </w:trPr>
        <w:tc>
          <w:tcPr>
            <w:tcW w:w="675" w:type="dxa"/>
            <w:shd w:val="clear" w:color="auto" w:fill="auto"/>
          </w:tcPr>
          <w:p w14:paraId="1FCA5F42" w14:textId="77777777" w:rsidR="00182786" w:rsidRPr="00BB07A0" w:rsidRDefault="00182786" w:rsidP="00A85CEF">
            <w:pPr>
              <w:rPr>
                <w:rStyle w:val="Enfasigrassetto"/>
              </w:rPr>
            </w:pPr>
            <w:r w:rsidRPr="00BB07A0">
              <w:rPr>
                <w:rStyle w:val="Enfasigrassetto"/>
              </w:rPr>
              <w:t>No.</w:t>
            </w:r>
          </w:p>
        </w:tc>
        <w:tc>
          <w:tcPr>
            <w:tcW w:w="2835" w:type="dxa"/>
            <w:shd w:val="clear" w:color="auto" w:fill="auto"/>
          </w:tcPr>
          <w:p w14:paraId="31B52086" w14:textId="5B70CBAD" w:rsidR="00182786" w:rsidRPr="0096499A" w:rsidRDefault="00182786" w:rsidP="00A85CEF">
            <w:pPr>
              <w:rPr>
                <w:rStyle w:val="Enfasigrassetto"/>
              </w:rPr>
            </w:pPr>
            <w:r w:rsidRPr="0096499A">
              <w:rPr>
                <w:rStyle w:val="Enfasigrassetto"/>
              </w:rPr>
              <w:t xml:space="preserve">EN ISO </w:t>
            </w:r>
            <w:r w:rsidR="00983C06" w:rsidRPr="0096499A">
              <w:rPr>
                <w:rStyle w:val="Enfasigrassetto"/>
              </w:rPr>
              <w:t>7010:2020-03</w:t>
            </w:r>
          </w:p>
          <w:p w14:paraId="0CAD7B57" w14:textId="77777777" w:rsidR="00182786" w:rsidRPr="00BB07A0" w:rsidRDefault="00182786" w:rsidP="00A85CEF">
            <w:pPr>
              <w:rPr>
                <w:rStyle w:val="Enfasigrassetto"/>
              </w:rPr>
            </w:pPr>
            <w:r w:rsidRPr="00BB07A0">
              <w:rPr>
                <w:rStyle w:val="Enfasigrassetto"/>
              </w:rPr>
              <w:t>Graphical symbols – Safety colours and safety signs – Registered safety signs</w:t>
            </w:r>
          </w:p>
        </w:tc>
        <w:tc>
          <w:tcPr>
            <w:tcW w:w="5841" w:type="dxa"/>
            <w:shd w:val="clear" w:color="auto" w:fill="auto"/>
          </w:tcPr>
          <w:p w14:paraId="76617718" w14:textId="77777777" w:rsidR="00182786" w:rsidRPr="00BB07A0" w:rsidRDefault="00182786" w:rsidP="00A85CEF">
            <w:pPr>
              <w:rPr>
                <w:rStyle w:val="Enfasigrassetto"/>
              </w:rPr>
            </w:pPr>
            <w:r w:rsidRPr="00BB07A0">
              <w:rPr>
                <w:rStyle w:val="Enfasigrassetto"/>
              </w:rPr>
              <w:t>Description, function and usage recommendations</w:t>
            </w:r>
          </w:p>
        </w:tc>
      </w:tr>
      <w:tr w:rsidR="00182786" w:rsidRPr="00BB07A0" w14:paraId="2B3B2A11" w14:textId="77777777" w:rsidTr="00A85CEF">
        <w:trPr>
          <w:cantSplit/>
          <w:trHeight w:val="2390"/>
        </w:trPr>
        <w:tc>
          <w:tcPr>
            <w:tcW w:w="675" w:type="dxa"/>
            <w:shd w:val="clear" w:color="auto" w:fill="auto"/>
          </w:tcPr>
          <w:p w14:paraId="1437B85E" w14:textId="77777777" w:rsidR="00182786" w:rsidRPr="00BB07A0" w:rsidRDefault="00182786" w:rsidP="00A85CEF">
            <w:r w:rsidRPr="00BB07A0">
              <w:fldChar w:fldCharType="begin"/>
            </w:r>
            <w:r w:rsidRPr="00BB07A0">
              <w:instrText xml:space="preserve"> AUTONUM  \* Arabic </w:instrText>
            </w:r>
            <w:r w:rsidRPr="00BB07A0">
              <w:fldChar w:fldCharType="end"/>
            </w:r>
          </w:p>
        </w:tc>
        <w:tc>
          <w:tcPr>
            <w:tcW w:w="2835" w:type="dxa"/>
            <w:vAlign w:val="center"/>
          </w:tcPr>
          <w:p w14:paraId="38A8ADB0" w14:textId="77777777" w:rsidR="00182786" w:rsidRPr="00BB07A0" w:rsidRDefault="00182786" w:rsidP="00A85CEF">
            <w:pPr>
              <w:rPr>
                <w:lang w:val="en"/>
              </w:rPr>
            </w:pPr>
            <w:r w:rsidRPr="00BB07A0">
              <w:rPr>
                <w:noProof/>
                <w:lang w:val="fr-FR" w:eastAsia="fr-FR"/>
              </w:rPr>
              <w:drawing>
                <wp:inline distT="0" distB="0" distL="0" distR="0" wp14:anchorId="007504E6" wp14:editId="24499C7C">
                  <wp:extent cx="1377950" cy="137795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77950" cy="1377950"/>
                          </a:xfrm>
                          <a:prstGeom prst="rect">
                            <a:avLst/>
                          </a:prstGeom>
                        </pic:spPr>
                      </pic:pic>
                    </a:graphicData>
                  </a:graphic>
                </wp:inline>
              </w:drawing>
            </w:r>
          </w:p>
        </w:tc>
        <w:tc>
          <w:tcPr>
            <w:tcW w:w="5841" w:type="dxa"/>
            <w:shd w:val="clear" w:color="auto" w:fill="auto"/>
            <w:vAlign w:val="center"/>
          </w:tcPr>
          <w:p w14:paraId="3A1C13FA" w14:textId="77777777" w:rsidR="00182786" w:rsidRPr="00BB07A0" w:rsidRDefault="00182786" w:rsidP="00A85CEF">
            <w:pPr>
              <w:rPr>
                <w:lang w:val="en"/>
              </w:rPr>
            </w:pPr>
            <w:r w:rsidRPr="00BB07A0">
              <w:rPr>
                <w:lang w:val="en"/>
              </w:rPr>
              <w:t>P001, General prohibition sign</w:t>
            </w:r>
          </w:p>
          <w:p w14:paraId="62372BE5" w14:textId="77777777" w:rsidR="00182786" w:rsidRPr="00BB07A0" w:rsidRDefault="00182786" w:rsidP="00A85CEF">
            <w:pPr>
              <w:rPr>
                <w:lang w:val="en"/>
              </w:rPr>
            </w:pPr>
            <w:r w:rsidRPr="00BB07A0">
              <w:rPr>
                <w:lang w:val="en"/>
              </w:rPr>
              <w:t>Function: to signify a prohibited action</w:t>
            </w:r>
          </w:p>
          <w:p w14:paraId="799BD45E" w14:textId="77777777" w:rsidR="00182786" w:rsidRPr="00BB07A0" w:rsidRDefault="00182786" w:rsidP="00A85CEF">
            <w:pPr>
              <w:rPr>
                <w:lang w:val="en"/>
              </w:rPr>
            </w:pPr>
            <w:r w:rsidRPr="00BB07A0">
              <w:rPr>
                <w:lang w:val="en"/>
              </w:rPr>
              <w:t>Hazard: Risk to people as specified by a supplementary sign</w:t>
            </w:r>
          </w:p>
          <w:p w14:paraId="6A2F14BB" w14:textId="22307588" w:rsidR="00182786" w:rsidRPr="00BB07A0" w:rsidRDefault="00182786" w:rsidP="00E236B6">
            <w:r w:rsidRPr="00BB07A0">
              <w:rPr>
                <w:lang w:val="en"/>
              </w:rPr>
              <w:t xml:space="preserve">There is a general safety </w:t>
            </w:r>
            <w:r w:rsidR="00E236B6">
              <w:rPr>
                <w:lang w:val="en"/>
              </w:rPr>
              <w:t>sign</w:t>
            </w:r>
            <w:r w:rsidRPr="00BB07A0">
              <w:rPr>
                <w:lang w:val="en"/>
              </w:rPr>
              <w:t xml:space="preserve"> for each category of safety signs. Used in combination with a</w:t>
            </w:r>
            <w:r w:rsidR="00E236B6">
              <w:rPr>
                <w:lang w:val="en"/>
              </w:rPr>
              <w:t xml:space="preserve"> supplementary sign </w:t>
            </w:r>
            <w:r w:rsidRPr="00BB07A0">
              <w:rPr>
                <w:lang w:val="en"/>
              </w:rPr>
              <w:t xml:space="preserve">whenever a standardized safety </w:t>
            </w:r>
            <w:r w:rsidR="00E236B6">
              <w:rPr>
                <w:lang w:val="en"/>
              </w:rPr>
              <w:t>sign</w:t>
            </w:r>
            <w:r w:rsidR="00E236B6" w:rsidRPr="00BB07A0">
              <w:rPr>
                <w:lang w:val="en"/>
              </w:rPr>
              <w:t xml:space="preserve"> </w:t>
            </w:r>
            <w:r w:rsidRPr="00BB07A0">
              <w:rPr>
                <w:lang w:val="en"/>
              </w:rPr>
              <w:t>is not available</w:t>
            </w:r>
            <w:r w:rsidRPr="00BB07A0">
              <w:rPr>
                <w:b/>
                <w:lang w:val="en"/>
              </w:rPr>
              <w:t>.</w:t>
            </w:r>
          </w:p>
        </w:tc>
      </w:tr>
      <w:tr w:rsidR="00182786" w:rsidRPr="00BB07A0" w14:paraId="5FF8F430" w14:textId="77777777" w:rsidTr="00A85CEF">
        <w:trPr>
          <w:cantSplit/>
          <w:trHeight w:val="2390"/>
        </w:trPr>
        <w:tc>
          <w:tcPr>
            <w:tcW w:w="675" w:type="dxa"/>
            <w:shd w:val="clear" w:color="auto" w:fill="auto"/>
          </w:tcPr>
          <w:p w14:paraId="17C9A9BE" w14:textId="77777777" w:rsidR="00182786" w:rsidRPr="00BB07A0" w:rsidRDefault="00182786" w:rsidP="00A85CEF">
            <w:r w:rsidRPr="00BB07A0">
              <w:fldChar w:fldCharType="begin"/>
            </w:r>
            <w:r w:rsidRPr="00BB07A0">
              <w:instrText xml:space="preserve"> AUTONUM  \* Arabic </w:instrText>
            </w:r>
            <w:r w:rsidRPr="00BB07A0">
              <w:fldChar w:fldCharType="end"/>
            </w:r>
          </w:p>
        </w:tc>
        <w:tc>
          <w:tcPr>
            <w:tcW w:w="2835" w:type="dxa"/>
            <w:shd w:val="clear" w:color="auto" w:fill="auto"/>
            <w:vAlign w:val="center"/>
          </w:tcPr>
          <w:p w14:paraId="2E819027" w14:textId="77777777" w:rsidR="00182786" w:rsidRPr="00BB07A0" w:rsidRDefault="00182786" w:rsidP="00A85CEF">
            <w:r w:rsidRPr="00BB07A0">
              <w:rPr>
                <w:noProof/>
                <w:lang w:val="fr-FR" w:eastAsia="fr-FR"/>
              </w:rPr>
              <w:drawing>
                <wp:inline distT="0" distB="0" distL="0" distR="0" wp14:anchorId="37050BFA" wp14:editId="57A94D5F">
                  <wp:extent cx="1413244" cy="139700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17576" cy="1401282"/>
                          </a:xfrm>
                          <a:prstGeom prst="rect">
                            <a:avLst/>
                          </a:prstGeom>
                          <a:noFill/>
                          <a:ln>
                            <a:noFill/>
                          </a:ln>
                        </pic:spPr>
                      </pic:pic>
                    </a:graphicData>
                  </a:graphic>
                </wp:inline>
              </w:drawing>
            </w:r>
          </w:p>
        </w:tc>
        <w:tc>
          <w:tcPr>
            <w:tcW w:w="5841" w:type="dxa"/>
            <w:shd w:val="clear" w:color="auto" w:fill="auto"/>
            <w:vAlign w:val="center"/>
          </w:tcPr>
          <w:p w14:paraId="3B83EF80" w14:textId="77777777" w:rsidR="00182786" w:rsidRPr="00BB07A0" w:rsidRDefault="00182786" w:rsidP="00A85CEF">
            <w:r w:rsidRPr="00BB07A0">
              <w:t>P013, No activated mobile phones</w:t>
            </w:r>
          </w:p>
          <w:p w14:paraId="4F87D857" w14:textId="77777777" w:rsidR="00182786" w:rsidRPr="00BB07A0" w:rsidRDefault="00182786" w:rsidP="00A85CEF">
            <w:r w:rsidRPr="00BB07A0">
              <w:t>Function: to prohibit activated mobile phones</w:t>
            </w:r>
          </w:p>
          <w:p w14:paraId="29836F74" w14:textId="77777777" w:rsidR="00182786" w:rsidRPr="00BB07A0" w:rsidRDefault="00182786" w:rsidP="00A85CEF">
            <w:r w:rsidRPr="00BB07A0">
              <w:t>Hazard: electromagnetic field</w:t>
            </w:r>
          </w:p>
          <w:p w14:paraId="3257738F" w14:textId="77777777" w:rsidR="00182786" w:rsidRPr="00BB07A0" w:rsidRDefault="00182786" w:rsidP="00A85CEF"/>
        </w:tc>
      </w:tr>
      <w:tr w:rsidR="00182786" w:rsidRPr="00BB07A0" w14:paraId="66EDC38B" w14:textId="77777777" w:rsidTr="00A85CEF">
        <w:trPr>
          <w:cantSplit/>
          <w:trHeight w:val="2390"/>
        </w:trPr>
        <w:tc>
          <w:tcPr>
            <w:tcW w:w="675" w:type="dxa"/>
            <w:shd w:val="clear" w:color="auto" w:fill="auto"/>
          </w:tcPr>
          <w:p w14:paraId="6CBCBAF7" w14:textId="77777777" w:rsidR="00182786" w:rsidRPr="00BB07A0" w:rsidRDefault="00182786" w:rsidP="00A85CEF">
            <w:r w:rsidRPr="00BB07A0">
              <w:fldChar w:fldCharType="begin"/>
            </w:r>
            <w:r w:rsidRPr="00BB07A0">
              <w:instrText xml:space="preserve"> AUTONUM  \* Arabic </w:instrText>
            </w:r>
            <w:r w:rsidRPr="00BB07A0">
              <w:fldChar w:fldCharType="end"/>
            </w:r>
          </w:p>
        </w:tc>
        <w:tc>
          <w:tcPr>
            <w:tcW w:w="2835" w:type="dxa"/>
            <w:shd w:val="clear" w:color="auto" w:fill="auto"/>
            <w:vAlign w:val="center"/>
          </w:tcPr>
          <w:p w14:paraId="1F5D744B" w14:textId="77777777" w:rsidR="00182786" w:rsidRPr="00BB07A0" w:rsidRDefault="00182786" w:rsidP="00A85CEF">
            <w:r w:rsidRPr="00BB07A0">
              <w:rPr>
                <w:noProof/>
                <w:lang w:val="fr-FR" w:eastAsia="fr-FR"/>
              </w:rPr>
              <w:drawing>
                <wp:inline distT="0" distB="0" distL="0" distR="0" wp14:anchorId="150A2C0D" wp14:editId="4248AFD6">
                  <wp:extent cx="1463040" cy="1446223"/>
                  <wp:effectExtent l="0" t="0" r="3810" b="190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6095" cy="1459128"/>
                          </a:xfrm>
                          <a:prstGeom prst="rect">
                            <a:avLst/>
                          </a:prstGeom>
                          <a:noFill/>
                          <a:ln>
                            <a:noFill/>
                          </a:ln>
                        </pic:spPr>
                      </pic:pic>
                    </a:graphicData>
                  </a:graphic>
                </wp:inline>
              </w:drawing>
            </w:r>
          </w:p>
        </w:tc>
        <w:tc>
          <w:tcPr>
            <w:tcW w:w="5841" w:type="dxa"/>
            <w:shd w:val="clear" w:color="auto" w:fill="auto"/>
            <w:vAlign w:val="center"/>
          </w:tcPr>
          <w:p w14:paraId="5F431DB6" w14:textId="77777777" w:rsidR="00182786" w:rsidRPr="00BB07A0" w:rsidRDefault="00182786" w:rsidP="00A85CEF">
            <w:r w:rsidRPr="00BB07A0">
              <w:t>P020, Do not use lift in the event of fire</w:t>
            </w:r>
          </w:p>
          <w:p w14:paraId="2CD7BF5C" w14:textId="77777777" w:rsidR="00182786" w:rsidRPr="00BB07A0" w:rsidRDefault="00182786" w:rsidP="00A85CEF">
            <w:r w:rsidRPr="00BB07A0">
              <w:t>Function: to prohibit use of lift in the event of fire</w:t>
            </w:r>
          </w:p>
          <w:p w14:paraId="6BD50A01" w14:textId="77777777" w:rsidR="00182786" w:rsidRPr="00BB07A0" w:rsidRDefault="00182786" w:rsidP="00A85CEF">
            <w:r w:rsidRPr="00BB07A0">
              <w:t>Hazard: being trapped in a lift during a fire</w:t>
            </w:r>
          </w:p>
        </w:tc>
      </w:tr>
      <w:tr w:rsidR="00182786" w:rsidRPr="00BB07A0" w14:paraId="74E8240E" w14:textId="77777777" w:rsidTr="00A85CEF">
        <w:trPr>
          <w:cantSplit/>
          <w:trHeight w:val="2390"/>
        </w:trPr>
        <w:tc>
          <w:tcPr>
            <w:tcW w:w="675" w:type="dxa"/>
            <w:shd w:val="clear" w:color="auto" w:fill="auto"/>
          </w:tcPr>
          <w:p w14:paraId="4A739D03" w14:textId="77777777" w:rsidR="00182786" w:rsidRPr="00BB07A0" w:rsidRDefault="00182786" w:rsidP="00A85CEF">
            <w:r w:rsidRPr="00BB07A0">
              <w:fldChar w:fldCharType="begin"/>
            </w:r>
            <w:r w:rsidRPr="00BB07A0">
              <w:instrText xml:space="preserve"> AUTONUM  \* Arabic </w:instrText>
            </w:r>
            <w:r w:rsidRPr="00BB07A0">
              <w:fldChar w:fldCharType="end"/>
            </w:r>
          </w:p>
        </w:tc>
        <w:tc>
          <w:tcPr>
            <w:tcW w:w="2835" w:type="dxa"/>
            <w:shd w:val="clear" w:color="auto" w:fill="auto"/>
            <w:vAlign w:val="center"/>
          </w:tcPr>
          <w:p w14:paraId="505B5D0C" w14:textId="77777777" w:rsidR="00182786" w:rsidRPr="00BB07A0" w:rsidRDefault="00182786" w:rsidP="00A85CEF">
            <w:r w:rsidRPr="00BB07A0">
              <w:rPr>
                <w:noProof/>
                <w:lang w:val="fr-FR" w:eastAsia="fr-FR"/>
              </w:rPr>
              <w:drawing>
                <wp:inline distT="0" distB="0" distL="0" distR="0" wp14:anchorId="798E78A9" wp14:editId="69B7D604">
                  <wp:extent cx="1395809" cy="1208599"/>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0070" cy="1212289"/>
                          </a:xfrm>
                          <a:prstGeom prst="rect">
                            <a:avLst/>
                          </a:prstGeom>
                          <a:noFill/>
                          <a:ln>
                            <a:noFill/>
                          </a:ln>
                        </pic:spPr>
                      </pic:pic>
                    </a:graphicData>
                  </a:graphic>
                </wp:inline>
              </w:drawing>
            </w:r>
          </w:p>
        </w:tc>
        <w:tc>
          <w:tcPr>
            <w:tcW w:w="5841" w:type="dxa"/>
            <w:shd w:val="clear" w:color="auto" w:fill="auto"/>
            <w:vAlign w:val="center"/>
          </w:tcPr>
          <w:p w14:paraId="5C0D70D8" w14:textId="77777777" w:rsidR="00182786" w:rsidRPr="00BB07A0" w:rsidRDefault="00182786" w:rsidP="00A85CEF">
            <w:r w:rsidRPr="00BB07A0">
              <w:t>W017, Warning; hot surface</w:t>
            </w:r>
          </w:p>
          <w:p w14:paraId="0AAF065C" w14:textId="77777777" w:rsidR="00182786" w:rsidRPr="00BB07A0" w:rsidRDefault="00182786" w:rsidP="00A85CEF">
            <w:r w:rsidRPr="00BB07A0">
              <w:t>Function: to warn of a hot surface</w:t>
            </w:r>
          </w:p>
          <w:p w14:paraId="77939C82" w14:textId="77777777" w:rsidR="00182786" w:rsidRPr="00BB07A0" w:rsidRDefault="00182786" w:rsidP="00A85CEF">
            <w:r w:rsidRPr="00BB07A0">
              <w:t>Hazard: hot surface</w:t>
            </w:r>
          </w:p>
        </w:tc>
      </w:tr>
      <w:tr w:rsidR="00182786" w:rsidRPr="00BB07A0" w14:paraId="4F78B817" w14:textId="77777777" w:rsidTr="00A85CEF">
        <w:trPr>
          <w:cantSplit/>
          <w:trHeight w:val="2390"/>
        </w:trPr>
        <w:tc>
          <w:tcPr>
            <w:tcW w:w="675" w:type="dxa"/>
            <w:shd w:val="clear" w:color="auto" w:fill="auto"/>
          </w:tcPr>
          <w:p w14:paraId="08BC1E9B" w14:textId="77777777" w:rsidR="00182786" w:rsidRPr="00BB07A0" w:rsidRDefault="00182786" w:rsidP="00A85CEF">
            <w:r w:rsidRPr="00BB07A0">
              <w:fldChar w:fldCharType="begin"/>
            </w:r>
            <w:r w:rsidRPr="00BB07A0">
              <w:instrText xml:space="preserve"> AUTONUM  \* Arabic </w:instrText>
            </w:r>
            <w:r w:rsidRPr="00BB07A0">
              <w:fldChar w:fldCharType="end"/>
            </w:r>
          </w:p>
        </w:tc>
        <w:tc>
          <w:tcPr>
            <w:tcW w:w="2835" w:type="dxa"/>
            <w:shd w:val="clear" w:color="auto" w:fill="auto"/>
            <w:vAlign w:val="center"/>
          </w:tcPr>
          <w:p w14:paraId="33EEDAFA" w14:textId="77777777" w:rsidR="00182786" w:rsidRPr="00BB07A0" w:rsidRDefault="00182786" w:rsidP="00A85CEF">
            <w:r w:rsidRPr="00BB07A0">
              <w:rPr>
                <w:noProof/>
                <w:lang w:val="fr-FR" w:eastAsia="fr-FR"/>
              </w:rPr>
              <w:drawing>
                <wp:inline distT="0" distB="0" distL="0" distR="0" wp14:anchorId="4C9A4393" wp14:editId="551F3C5D">
                  <wp:extent cx="1435173" cy="1430241"/>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41120" cy="1436168"/>
                          </a:xfrm>
                          <a:prstGeom prst="rect">
                            <a:avLst/>
                          </a:prstGeom>
                        </pic:spPr>
                      </pic:pic>
                    </a:graphicData>
                  </a:graphic>
                </wp:inline>
              </w:drawing>
            </w:r>
          </w:p>
        </w:tc>
        <w:tc>
          <w:tcPr>
            <w:tcW w:w="5841" w:type="dxa"/>
            <w:shd w:val="clear" w:color="auto" w:fill="auto"/>
            <w:vAlign w:val="center"/>
          </w:tcPr>
          <w:p w14:paraId="6D538B46" w14:textId="77777777" w:rsidR="00182786" w:rsidRPr="00BB07A0" w:rsidRDefault="00182786" w:rsidP="00A85CEF">
            <w:r w:rsidRPr="00BB07A0">
              <w:t>M015, Wear high-visibility clothing</w:t>
            </w:r>
          </w:p>
          <w:p w14:paraId="3912F032" w14:textId="77777777" w:rsidR="00182786" w:rsidRPr="00BB07A0" w:rsidRDefault="00182786" w:rsidP="00A85CEF">
            <w:r w:rsidRPr="00BB07A0">
              <w:t>Function: to signify that high-visibility clothing must be worn</w:t>
            </w:r>
          </w:p>
          <w:p w14:paraId="26957A11" w14:textId="77777777" w:rsidR="00182786" w:rsidRPr="00BB07A0" w:rsidRDefault="00182786" w:rsidP="00A85CEF">
            <w:r w:rsidRPr="00BB07A0">
              <w:t>Hazard: moving vehicles or equipment</w:t>
            </w:r>
          </w:p>
        </w:tc>
      </w:tr>
      <w:tr w:rsidR="00182786" w:rsidRPr="00BB07A0" w14:paraId="494900DE" w14:textId="77777777" w:rsidTr="00A85CEF">
        <w:trPr>
          <w:cantSplit/>
          <w:trHeight w:val="2390"/>
        </w:trPr>
        <w:tc>
          <w:tcPr>
            <w:tcW w:w="675" w:type="dxa"/>
            <w:shd w:val="clear" w:color="auto" w:fill="auto"/>
          </w:tcPr>
          <w:p w14:paraId="653B22FE" w14:textId="77777777" w:rsidR="00182786" w:rsidRPr="00BB07A0" w:rsidRDefault="00182786" w:rsidP="00A85CEF">
            <w:r w:rsidRPr="00BB07A0">
              <w:fldChar w:fldCharType="begin"/>
            </w:r>
            <w:r w:rsidRPr="00BB07A0">
              <w:instrText xml:space="preserve"> AUTONUM  \* Arabic </w:instrText>
            </w:r>
            <w:r w:rsidRPr="00BB07A0">
              <w:fldChar w:fldCharType="end"/>
            </w:r>
          </w:p>
        </w:tc>
        <w:tc>
          <w:tcPr>
            <w:tcW w:w="2835" w:type="dxa"/>
            <w:shd w:val="clear" w:color="auto" w:fill="auto"/>
            <w:vAlign w:val="center"/>
          </w:tcPr>
          <w:p w14:paraId="28BA65E8" w14:textId="77777777" w:rsidR="00182786" w:rsidRPr="00BB07A0" w:rsidRDefault="00182786" w:rsidP="00A85CEF">
            <w:r w:rsidRPr="00BB07A0">
              <w:rPr>
                <w:noProof/>
                <w:lang w:val="fr-FR" w:eastAsia="fr-FR"/>
              </w:rPr>
              <w:drawing>
                <wp:inline distT="0" distB="0" distL="0" distR="0" wp14:anchorId="2A5B8D16" wp14:editId="15403B8B">
                  <wp:extent cx="1481827" cy="1460310"/>
                  <wp:effectExtent l="0" t="0" r="4445" b="698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01015" cy="1479220"/>
                          </a:xfrm>
                          <a:prstGeom prst="rect">
                            <a:avLst/>
                          </a:prstGeom>
                          <a:noFill/>
                          <a:ln>
                            <a:noFill/>
                          </a:ln>
                        </pic:spPr>
                      </pic:pic>
                    </a:graphicData>
                  </a:graphic>
                </wp:inline>
              </w:drawing>
            </w:r>
          </w:p>
        </w:tc>
        <w:tc>
          <w:tcPr>
            <w:tcW w:w="5841" w:type="dxa"/>
            <w:shd w:val="clear" w:color="auto" w:fill="auto"/>
            <w:vAlign w:val="center"/>
          </w:tcPr>
          <w:p w14:paraId="11E443E2" w14:textId="77777777" w:rsidR="00182786" w:rsidRPr="00BB07A0" w:rsidRDefault="00182786" w:rsidP="00A85CEF">
            <w:r w:rsidRPr="00BB07A0">
              <w:t>F005, Fire alarm call point</w:t>
            </w:r>
          </w:p>
          <w:p w14:paraId="7D0CFD54" w14:textId="77777777" w:rsidR="00182786" w:rsidRPr="00BB07A0" w:rsidRDefault="00182786" w:rsidP="00A85CEF">
            <w:r w:rsidRPr="00BB07A0">
              <w:t>Function: to indicate the location of a fire alarm call point</w:t>
            </w:r>
          </w:p>
          <w:p w14:paraId="765F839C" w14:textId="77777777" w:rsidR="00182786" w:rsidRPr="00BB07A0" w:rsidRDefault="00182786" w:rsidP="00A85CEF">
            <w:r w:rsidRPr="00BB07A0">
              <w:t>Hazard: not being able to locate a fire alarm call point</w:t>
            </w:r>
          </w:p>
        </w:tc>
      </w:tr>
      <w:tr w:rsidR="00182786" w:rsidRPr="00BB07A0" w14:paraId="5ED9928F" w14:textId="77777777" w:rsidTr="00A85CEF">
        <w:trPr>
          <w:cantSplit/>
          <w:trHeight w:val="2390"/>
        </w:trPr>
        <w:tc>
          <w:tcPr>
            <w:tcW w:w="675" w:type="dxa"/>
            <w:shd w:val="clear" w:color="auto" w:fill="auto"/>
          </w:tcPr>
          <w:p w14:paraId="10B30E9B" w14:textId="77777777" w:rsidR="00182786" w:rsidRPr="00BB07A0" w:rsidRDefault="00182786" w:rsidP="00A85CEF">
            <w:r w:rsidRPr="00BB07A0">
              <w:fldChar w:fldCharType="begin"/>
            </w:r>
            <w:r w:rsidRPr="00BB07A0">
              <w:instrText xml:space="preserve"> AUTONUM  \* Arabic </w:instrText>
            </w:r>
            <w:r w:rsidRPr="00BB07A0">
              <w:fldChar w:fldCharType="end"/>
            </w:r>
          </w:p>
        </w:tc>
        <w:tc>
          <w:tcPr>
            <w:tcW w:w="2835" w:type="dxa"/>
            <w:shd w:val="clear" w:color="auto" w:fill="auto"/>
            <w:vAlign w:val="center"/>
          </w:tcPr>
          <w:p w14:paraId="40440E80" w14:textId="77777777" w:rsidR="00182786" w:rsidRPr="00BB07A0" w:rsidRDefault="00182786" w:rsidP="00A85CEF">
            <w:r w:rsidRPr="00BB07A0">
              <w:rPr>
                <w:noProof/>
                <w:lang w:val="fr-FR" w:eastAsia="fr-FR"/>
              </w:rPr>
              <w:drawing>
                <wp:inline distT="0" distB="0" distL="0" distR="0" wp14:anchorId="5C38FFF6" wp14:editId="11C0709D">
                  <wp:extent cx="1495676" cy="1473958"/>
                  <wp:effectExtent l="0" t="0" r="9525"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1855" cy="1499757"/>
                          </a:xfrm>
                          <a:prstGeom prst="rect">
                            <a:avLst/>
                          </a:prstGeom>
                          <a:noFill/>
                          <a:ln>
                            <a:noFill/>
                          </a:ln>
                        </pic:spPr>
                      </pic:pic>
                    </a:graphicData>
                  </a:graphic>
                </wp:inline>
              </w:drawing>
            </w:r>
          </w:p>
        </w:tc>
        <w:tc>
          <w:tcPr>
            <w:tcW w:w="5841" w:type="dxa"/>
            <w:shd w:val="clear" w:color="auto" w:fill="auto"/>
            <w:vAlign w:val="center"/>
          </w:tcPr>
          <w:p w14:paraId="0DED1533" w14:textId="77777777" w:rsidR="00182786" w:rsidRPr="00BB07A0" w:rsidRDefault="00182786" w:rsidP="00A85CEF">
            <w:r w:rsidRPr="00BB07A0">
              <w:t>F004, Collection of firefighting equipment</w:t>
            </w:r>
          </w:p>
          <w:p w14:paraId="5B53110E" w14:textId="77777777" w:rsidR="00182786" w:rsidRPr="00BB07A0" w:rsidRDefault="00182786" w:rsidP="00A85CEF">
            <w:r w:rsidRPr="00BB07A0">
              <w:t>Function: to indicate the location of firefighting equipment</w:t>
            </w:r>
          </w:p>
          <w:p w14:paraId="1CC22386" w14:textId="77777777" w:rsidR="00182786" w:rsidRPr="00BB07A0" w:rsidRDefault="00182786" w:rsidP="00A85CEF">
            <w:r w:rsidRPr="00BB07A0">
              <w:t>Hazard: not being able to locate firefighting equipment</w:t>
            </w:r>
          </w:p>
        </w:tc>
      </w:tr>
    </w:tbl>
    <w:p w14:paraId="5BD871B5" w14:textId="77777777" w:rsidR="00182786" w:rsidRPr="00BB07A0" w:rsidRDefault="00182786" w:rsidP="00182786"/>
    <w:p w14:paraId="198F0CF7" w14:textId="77777777" w:rsidR="00182786" w:rsidRPr="00BB07A0" w:rsidRDefault="00182786" w:rsidP="00182786">
      <w:pPr>
        <w:pStyle w:val="Testonormale"/>
        <w:spacing w:line="360" w:lineRule="auto"/>
        <w:rPr>
          <w:color w:val="000000"/>
          <w:lang w:val="en-US"/>
        </w:rPr>
      </w:pPr>
    </w:p>
    <w:p w14:paraId="40E78236" w14:textId="2F714996" w:rsidR="001C13B6" w:rsidRPr="00181EA8" w:rsidRDefault="001C13B6" w:rsidP="005421CF">
      <w:pPr>
        <w:pStyle w:val="Paragrafoelenco"/>
        <w:numPr>
          <w:ilvl w:val="0"/>
          <w:numId w:val="5"/>
        </w:numPr>
        <w:spacing w:after="120"/>
        <w:ind w:hanging="720"/>
        <w:jc w:val="both"/>
        <w:outlineLvl w:val="1"/>
        <w:rPr>
          <w:rFonts w:ascii="Arial" w:hAnsi="Arial" w:cs="Arial"/>
          <w:b/>
          <w:sz w:val="24"/>
          <w:szCs w:val="24"/>
        </w:rPr>
      </w:pPr>
      <w:bookmarkStart w:id="15" w:name="_Toc56070585"/>
      <w:r w:rsidRPr="00181EA8">
        <w:rPr>
          <w:rFonts w:ascii="Arial" w:hAnsi="Arial" w:cs="Arial"/>
          <w:b/>
          <w:sz w:val="24"/>
          <w:szCs w:val="24"/>
        </w:rPr>
        <w:t>Safety signs and new technologies</w:t>
      </w:r>
      <w:bookmarkEnd w:id="15"/>
    </w:p>
    <w:p w14:paraId="0C7B2E88" w14:textId="77777777" w:rsidR="001C13B6" w:rsidRPr="000A25E2" w:rsidRDefault="001C13B6" w:rsidP="001C13B6">
      <w:pPr>
        <w:spacing w:after="0" w:line="360" w:lineRule="auto"/>
        <w:rPr>
          <w:rFonts w:ascii="Arial" w:eastAsiaTheme="majorEastAsia" w:hAnsi="Arial" w:cs="Arial"/>
          <w:b/>
          <w:color w:val="365F91" w:themeColor="accent1" w:themeShade="BF"/>
          <w:sz w:val="24"/>
          <w:szCs w:val="24"/>
        </w:rPr>
      </w:pPr>
    </w:p>
    <w:p w14:paraId="70310240" w14:textId="1213FBE8" w:rsidR="001C13B6" w:rsidRDefault="001C13B6" w:rsidP="001C13B6">
      <w:pPr>
        <w:spacing w:after="0" w:line="360" w:lineRule="auto"/>
        <w:jc w:val="both"/>
        <w:rPr>
          <w:rFonts w:ascii="Arial" w:hAnsi="Arial" w:cs="Arial"/>
          <w:szCs w:val="18"/>
        </w:rPr>
      </w:pPr>
      <w:r>
        <w:rPr>
          <w:rFonts w:ascii="Arial" w:hAnsi="Arial" w:cs="Arial"/>
          <w:szCs w:val="18"/>
        </w:rPr>
        <w:t>New technology</w:t>
      </w:r>
      <w:r w:rsidRPr="006C2D71">
        <w:rPr>
          <w:rFonts w:ascii="Arial" w:hAnsi="Arial" w:cs="Arial"/>
          <w:szCs w:val="18"/>
        </w:rPr>
        <w:t xml:space="preserve"> </w:t>
      </w:r>
      <w:r>
        <w:rPr>
          <w:rFonts w:ascii="Arial" w:hAnsi="Arial" w:cs="Arial"/>
          <w:szCs w:val="18"/>
        </w:rPr>
        <w:t xml:space="preserve">can usefully </w:t>
      </w:r>
      <w:r w:rsidRPr="006C2D71">
        <w:rPr>
          <w:rFonts w:ascii="Arial" w:hAnsi="Arial" w:cs="Arial"/>
          <w:szCs w:val="18"/>
        </w:rPr>
        <w:t xml:space="preserve">be </w:t>
      </w:r>
      <w:r>
        <w:rPr>
          <w:rFonts w:ascii="Arial" w:hAnsi="Arial" w:cs="Arial"/>
          <w:szCs w:val="18"/>
        </w:rPr>
        <w:t>combined with</w:t>
      </w:r>
      <w:r w:rsidRPr="006C2D71">
        <w:rPr>
          <w:rFonts w:ascii="Arial" w:hAnsi="Arial" w:cs="Arial"/>
          <w:szCs w:val="18"/>
        </w:rPr>
        <w:t xml:space="preserve"> safety signs</w:t>
      </w:r>
      <w:r>
        <w:rPr>
          <w:rFonts w:ascii="Arial" w:hAnsi="Arial" w:cs="Arial"/>
          <w:szCs w:val="18"/>
        </w:rPr>
        <w:t xml:space="preserve">, bearing in mind that </w:t>
      </w:r>
      <w:r w:rsidRPr="006C2D71">
        <w:rPr>
          <w:rFonts w:ascii="Arial" w:hAnsi="Arial" w:cs="Arial"/>
          <w:szCs w:val="18"/>
        </w:rPr>
        <w:t xml:space="preserve">all new digital solutions need to be in compliance with </w:t>
      </w:r>
      <w:r w:rsidRPr="006C2D71">
        <w:rPr>
          <w:rFonts w:ascii="Arial" w:hAnsi="Arial" w:cs="Arial"/>
        </w:rPr>
        <w:t>Directive 92/58/EEC.</w:t>
      </w:r>
    </w:p>
    <w:p w14:paraId="2330555A" w14:textId="77777777" w:rsidR="001C13B6" w:rsidRDefault="001C13B6" w:rsidP="001C13B6">
      <w:pPr>
        <w:spacing w:after="0" w:line="360" w:lineRule="auto"/>
        <w:jc w:val="both"/>
        <w:rPr>
          <w:rFonts w:ascii="Arial" w:hAnsi="Arial" w:cs="Arial"/>
        </w:rPr>
      </w:pPr>
    </w:p>
    <w:p w14:paraId="6D7FEDDE" w14:textId="6F308238" w:rsidR="00662553" w:rsidRDefault="001C13B6" w:rsidP="00662553">
      <w:pPr>
        <w:spacing w:after="0" w:line="360" w:lineRule="auto"/>
        <w:jc w:val="both"/>
        <w:rPr>
          <w:rFonts w:ascii="Arial" w:hAnsi="Arial" w:cs="Arial"/>
        </w:rPr>
      </w:pPr>
      <w:r w:rsidRPr="00BB07A0">
        <w:rPr>
          <w:rFonts w:ascii="Arial" w:hAnsi="Arial" w:cs="Arial"/>
        </w:rPr>
        <w:t xml:space="preserve">New technologies can help to improve </w:t>
      </w:r>
      <w:r w:rsidRPr="0048326A">
        <w:rPr>
          <w:rFonts w:ascii="Arial" w:hAnsi="Arial" w:cs="Arial"/>
        </w:rPr>
        <w:t>knowledge of safety signs.</w:t>
      </w:r>
      <w:r w:rsidRPr="00BB07A0">
        <w:rPr>
          <w:rFonts w:ascii="Arial" w:hAnsi="Arial" w:cs="Arial"/>
        </w:rPr>
        <w:t xml:space="preserve"> Certain </w:t>
      </w:r>
      <w:r>
        <w:rPr>
          <w:rFonts w:ascii="Arial" w:hAnsi="Arial" w:cs="Arial"/>
        </w:rPr>
        <w:t xml:space="preserve">phone </w:t>
      </w:r>
      <w:r w:rsidRPr="00BB07A0">
        <w:rPr>
          <w:rFonts w:ascii="Arial" w:hAnsi="Arial" w:cs="Arial"/>
        </w:rPr>
        <w:t xml:space="preserve">applications make it possible to take a photo of a safety sign and to </w:t>
      </w:r>
      <w:r>
        <w:rPr>
          <w:rFonts w:ascii="Arial" w:hAnsi="Arial" w:cs="Arial"/>
        </w:rPr>
        <w:t xml:space="preserve">obtain its meaning immediately. </w:t>
      </w:r>
      <w:r w:rsidR="00662553">
        <w:rPr>
          <w:rFonts w:ascii="Arial" w:hAnsi="Arial" w:cs="Arial"/>
        </w:rPr>
        <w:t xml:space="preserve">An app has been developed by </w:t>
      </w:r>
      <w:r w:rsidR="00A64319" w:rsidRPr="00DC587A">
        <w:rPr>
          <w:rFonts w:ascii="Arial" w:hAnsi="Arial" w:cs="Arial"/>
        </w:rPr>
        <w:t xml:space="preserve">the </w:t>
      </w:r>
      <w:r w:rsidR="00A64319" w:rsidRPr="005C36FB">
        <w:rPr>
          <w:rFonts w:ascii="Arial" w:hAnsi="Arial" w:cs="Arial"/>
          <w:color w:val="000000"/>
          <w:shd w:val="clear" w:color="auto" w:fill="FFFFFF"/>
        </w:rPr>
        <w:t>Austrian Social Insurance for Occupational Risks — AUVA</w:t>
      </w:r>
      <w:r w:rsidR="00BD56A7" w:rsidRPr="00DC587A">
        <w:rPr>
          <w:rFonts w:ascii="Arial" w:hAnsi="Arial" w:cs="Arial"/>
        </w:rPr>
        <w:t xml:space="preserve"> (as </w:t>
      </w:r>
      <w:r w:rsidR="009527BE">
        <w:rPr>
          <w:rFonts w:ascii="Arial" w:hAnsi="Arial" w:cs="Arial"/>
        </w:rPr>
        <w:t>presented on the</w:t>
      </w:r>
      <w:r w:rsidR="00BD56A7" w:rsidRPr="00DC587A">
        <w:rPr>
          <w:rFonts w:ascii="Arial" w:hAnsi="Arial" w:cs="Arial"/>
        </w:rPr>
        <w:t xml:space="preserve"> OS</w:t>
      </w:r>
      <w:r w:rsidR="00A64319" w:rsidRPr="00DC587A">
        <w:rPr>
          <w:rFonts w:ascii="Arial" w:hAnsi="Arial" w:cs="Arial"/>
        </w:rPr>
        <w:t>Hwiki</w:t>
      </w:r>
      <w:r w:rsidR="009527BE">
        <w:rPr>
          <w:rFonts w:ascii="Arial" w:hAnsi="Arial" w:cs="Arial"/>
        </w:rPr>
        <w:t xml:space="preserve"> website</w:t>
      </w:r>
      <w:r w:rsidR="00BD56A7" w:rsidRPr="0021452F">
        <w:rPr>
          <w:rFonts w:ascii="Arial" w:hAnsi="Arial" w:cs="Arial"/>
        </w:rPr>
        <w:t>)</w:t>
      </w:r>
      <w:r w:rsidR="00662553">
        <w:rPr>
          <w:rFonts w:ascii="Arial" w:hAnsi="Arial" w:cs="Arial"/>
        </w:rPr>
        <w:t xml:space="preserve"> and is included in the reference section of this guidance document. </w:t>
      </w:r>
      <w:r w:rsidR="00BD56A7">
        <w:rPr>
          <w:rFonts w:ascii="Arial" w:hAnsi="Arial" w:cs="Arial"/>
        </w:rPr>
        <w:t>It is necessary to underline</w:t>
      </w:r>
      <w:r w:rsidR="00662553">
        <w:rPr>
          <w:rFonts w:ascii="Arial" w:hAnsi="Arial" w:cs="Arial"/>
        </w:rPr>
        <w:t xml:space="preserve"> that the application is not fully operational for all signs. </w:t>
      </w:r>
    </w:p>
    <w:p w14:paraId="0FA472E2" w14:textId="77777777" w:rsidR="00BD56A7" w:rsidRDefault="00BD56A7" w:rsidP="00662553">
      <w:pPr>
        <w:spacing w:after="0" w:line="360" w:lineRule="auto"/>
        <w:jc w:val="both"/>
        <w:rPr>
          <w:rFonts w:ascii="Arial" w:hAnsi="Arial" w:cs="Arial"/>
        </w:rPr>
      </w:pPr>
    </w:p>
    <w:p w14:paraId="544EECE5" w14:textId="399C6E0F" w:rsidR="001C13B6" w:rsidRDefault="001C13B6" w:rsidP="001C13B6">
      <w:pPr>
        <w:spacing w:after="0" w:line="360" w:lineRule="auto"/>
        <w:jc w:val="both"/>
        <w:rPr>
          <w:rFonts w:ascii="Arial" w:hAnsi="Arial" w:cs="Arial"/>
        </w:rPr>
      </w:pPr>
      <w:r w:rsidRPr="00DB4E1D">
        <w:rPr>
          <w:rFonts w:ascii="Arial" w:hAnsi="Arial" w:cs="Arial"/>
        </w:rPr>
        <w:t>Digital signs may be displayed</w:t>
      </w:r>
      <w:r>
        <w:rPr>
          <w:rFonts w:ascii="Arial" w:hAnsi="Arial" w:cs="Arial"/>
        </w:rPr>
        <w:t xml:space="preserve"> publicly</w:t>
      </w:r>
      <w:r w:rsidRPr="00DB4E1D">
        <w:rPr>
          <w:rFonts w:ascii="Arial" w:hAnsi="Arial" w:cs="Arial"/>
        </w:rPr>
        <w:t xml:space="preserve"> and can provide additional information </w:t>
      </w:r>
      <w:r>
        <w:rPr>
          <w:rFonts w:ascii="Arial" w:hAnsi="Arial" w:cs="Arial"/>
        </w:rPr>
        <w:t>on different parameters</w:t>
      </w:r>
      <w:r w:rsidRPr="00DB4E1D">
        <w:rPr>
          <w:rFonts w:ascii="Arial" w:hAnsi="Arial" w:cs="Arial"/>
        </w:rPr>
        <w:t>.</w:t>
      </w:r>
      <w:r>
        <w:rPr>
          <w:rFonts w:ascii="Arial" w:hAnsi="Arial" w:cs="Arial"/>
        </w:rPr>
        <w:t xml:space="preserve"> Using d</w:t>
      </w:r>
      <w:r w:rsidRPr="00BB07A0">
        <w:rPr>
          <w:rFonts w:ascii="Arial" w:hAnsi="Arial" w:cs="Arial"/>
        </w:rPr>
        <w:t xml:space="preserve">igital technology makes it possible to combine a </w:t>
      </w:r>
      <w:r>
        <w:rPr>
          <w:rFonts w:ascii="Arial" w:hAnsi="Arial" w:cs="Arial"/>
        </w:rPr>
        <w:t xml:space="preserve">conventional </w:t>
      </w:r>
      <w:r w:rsidRPr="00BB07A0">
        <w:rPr>
          <w:rFonts w:ascii="Arial" w:hAnsi="Arial" w:cs="Arial"/>
        </w:rPr>
        <w:t xml:space="preserve">sign with customised symbols. These safety features consist of a traditional security sign, accompanied by a digital screen </w:t>
      </w:r>
      <w:r>
        <w:rPr>
          <w:rFonts w:ascii="Arial" w:hAnsi="Arial" w:cs="Arial"/>
        </w:rPr>
        <w:t>that presents more specific information. The message displayed on the screen</w:t>
      </w:r>
      <w:r w:rsidRPr="00BB07A0">
        <w:rPr>
          <w:rFonts w:ascii="Arial" w:hAnsi="Arial" w:cs="Arial"/>
        </w:rPr>
        <w:t xml:space="preserve"> may </w:t>
      </w:r>
      <w:r>
        <w:rPr>
          <w:rFonts w:ascii="Arial" w:hAnsi="Arial" w:cs="Arial"/>
        </w:rPr>
        <w:t>convey</w:t>
      </w:r>
      <w:r w:rsidRPr="00BB07A0">
        <w:rPr>
          <w:rFonts w:ascii="Arial" w:hAnsi="Arial" w:cs="Arial"/>
        </w:rPr>
        <w:t xml:space="preserve"> the meaning of the </w:t>
      </w:r>
      <w:r>
        <w:rPr>
          <w:rFonts w:ascii="Arial" w:hAnsi="Arial" w:cs="Arial"/>
        </w:rPr>
        <w:t xml:space="preserve">safety </w:t>
      </w:r>
      <w:r w:rsidRPr="00BB07A0">
        <w:rPr>
          <w:rFonts w:ascii="Arial" w:hAnsi="Arial" w:cs="Arial"/>
        </w:rPr>
        <w:t>sign. It may also indicate a number corresponding to a technical parameter such as a temperature</w:t>
      </w:r>
      <w:r>
        <w:rPr>
          <w:rFonts w:ascii="Arial" w:hAnsi="Arial" w:cs="Arial"/>
        </w:rPr>
        <w:t>, as well as</w:t>
      </w:r>
      <w:r w:rsidRPr="00BB07A0">
        <w:rPr>
          <w:rFonts w:ascii="Arial" w:hAnsi="Arial" w:cs="Arial"/>
        </w:rPr>
        <w:t xml:space="preserve"> </w:t>
      </w:r>
      <w:r>
        <w:rPr>
          <w:rFonts w:ascii="Arial" w:hAnsi="Arial" w:cs="Arial"/>
        </w:rPr>
        <w:t>the risk level</w:t>
      </w:r>
      <w:r w:rsidRPr="00BB07A0">
        <w:rPr>
          <w:rFonts w:ascii="Arial" w:hAnsi="Arial" w:cs="Arial"/>
        </w:rPr>
        <w:t xml:space="preserve">. For example, </w:t>
      </w:r>
      <w:r>
        <w:rPr>
          <w:rFonts w:ascii="Arial" w:hAnsi="Arial" w:cs="Arial"/>
        </w:rPr>
        <w:t xml:space="preserve">a safety panel can include a conventional sign </w:t>
      </w:r>
      <w:r w:rsidR="002C6170">
        <w:rPr>
          <w:rFonts w:ascii="Arial" w:hAnsi="Arial" w:cs="Arial"/>
        </w:rPr>
        <w:t xml:space="preserve">with regard to </w:t>
      </w:r>
      <w:r w:rsidRPr="00BB07A0">
        <w:rPr>
          <w:rFonts w:ascii="Arial" w:hAnsi="Arial" w:cs="Arial"/>
        </w:rPr>
        <w:t>the risk of exposure to noise and a numerical indication of the ambient noise with a colour symbolising the</w:t>
      </w:r>
      <w:r>
        <w:rPr>
          <w:rFonts w:ascii="Arial" w:hAnsi="Arial" w:cs="Arial"/>
        </w:rPr>
        <w:t xml:space="preserve"> risk level. </w:t>
      </w:r>
      <w:r w:rsidRPr="009946B4">
        <w:rPr>
          <w:rFonts w:ascii="Arial" w:hAnsi="Arial" w:cs="Arial"/>
        </w:rPr>
        <w:t xml:space="preserve">The digital message can be quickly updated which is very important in certain circumstances. </w:t>
      </w:r>
      <w:r w:rsidR="009946B4">
        <w:rPr>
          <w:rFonts w:ascii="Arial" w:hAnsi="Arial" w:cs="Arial"/>
        </w:rPr>
        <w:t xml:space="preserve">Additionally, this combination makes </w:t>
      </w:r>
      <w:r w:rsidR="009946B4" w:rsidRPr="009946B4">
        <w:rPr>
          <w:rFonts w:ascii="Arial" w:hAnsi="Arial" w:cs="Arial"/>
        </w:rPr>
        <w:t>it</w:t>
      </w:r>
      <w:r w:rsidR="009946B4">
        <w:rPr>
          <w:rFonts w:ascii="Arial" w:hAnsi="Arial" w:cs="Arial"/>
        </w:rPr>
        <w:t xml:space="preserve"> possible to draw workers’ attention again to the message conveyed</w:t>
      </w:r>
      <w:r w:rsidRPr="009946B4">
        <w:rPr>
          <w:rFonts w:ascii="Arial" w:hAnsi="Arial" w:cs="Arial"/>
        </w:rPr>
        <w:t>.</w:t>
      </w:r>
      <w:r>
        <w:rPr>
          <w:rFonts w:ascii="Arial" w:hAnsi="Arial" w:cs="Arial"/>
        </w:rPr>
        <w:t xml:space="preserve"> </w:t>
      </w:r>
    </w:p>
    <w:p w14:paraId="72E2F3D7" w14:textId="77777777" w:rsidR="001C13B6" w:rsidRDefault="001C13B6" w:rsidP="001C13B6">
      <w:pPr>
        <w:spacing w:after="0" w:line="360" w:lineRule="auto"/>
        <w:jc w:val="both"/>
        <w:rPr>
          <w:rFonts w:ascii="Arial" w:hAnsi="Arial" w:cs="Arial"/>
        </w:rPr>
      </w:pPr>
    </w:p>
    <w:p w14:paraId="07B17978" w14:textId="77777777" w:rsidR="001C13B6" w:rsidRPr="00A30395" w:rsidRDefault="001C13B6" w:rsidP="001C13B6">
      <w:pPr>
        <w:spacing w:after="0" w:line="360" w:lineRule="auto"/>
        <w:jc w:val="both"/>
        <w:rPr>
          <w:rFonts w:ascii="Arial" w:hAnsi="Arial" w:cs="Arial"/>
        </w:rPr>
      </w:pPr>
      <w:r w:rsidRPr="00BB07A0">
        <w:rPr>
          <w:rFonts w:ascii="Arial" w:hAnsi="Arial" w:cs="Arial"/>
        </w:rPr>
        <w:t xml:space="preserve">For further reading: </w:t>
      </w:r>
      <w:hyperlink r:id="rId41" w:history="1">
        <w:r w:rsidRPr="00BB07A0">
          <w:rPr>
            <w:rStyle w:val="Collegamentoipertestuale"/>
            <w:rFonts w:ascii="Arial" w:hAnsi="Arial" w:cs="Arial"/>
          </w:rPr>
          <w:t>http://www.inrs.fr/risques/travail-isole/dispositif-alarme-travailleur-isole-DATI.html</w:t>
        </w:r>
      </w:hyperlink>
    </w:p>
    <w:p w14:paraId="3CB00D44" w14:textId="77777777" w:rsidR="00182786" w:rsidRPr="00BB07A0" w:rsidRDefault="00182786" w:rsidP="00662553">
      <w:pPr>
        <w:pStyle w:val="Paragrafoelenco"/>
        <w:spacing w:after="120"/>
        <w:ind w:left="927"/>
        <w:jc w:val="both"/>
        <w:outlineLvl w:val="1"/>
        <w:rPr>
          <w:rFonts w:ascii="Arial" w:hAnsi="Arial" w:cs="Arial"/>
          <w:b/>
          <w:sz w:val="24"/>
          <w:szCs w:val="24"/>
          <w:lang w:val="en-US"/>
        </w:rPr>
      </w:pPr>
    </w:p>
    <w:p w14:paraId="48F9AB44" w14:textId="77777777" w:rsidR="00182786" w:rsidRPr="00BB07A0" w:rsidRDefault="00182786" w:rsidP="00182786">
      <w:pPr>
        <w:rPr>
          <w:rFonts w:ascii="Arial" w:hAnsi="Arial" w:cs="Arial"/>
          <w:b/>
          <w:sz w:val="24"/>
          <w:szCs w:val="24"/>
          <w:lang w:val="en-US"/>
        </w:rPr>
      </w:pPr>
    </w:p>
    <w:p w14:paraId="2D2C2712" w14:textId="77777777" w:rsidR="00182786" w:rsidRPr="00BB07A0" w:rsidRDefault="00182786" w:rsidP="00182786">
      <w:pPr>
        <w:rPr>
          <w:rFonts w:ascii="Arial" w:hAnsi="Arial" w:cs="Arial"/>
          <w:b/>
          <w:sz w:val="24"/>
          <w:szCs w:val="24"/>
          <w:lang w:val="en-US"/>
        </w:rPr>
      </w:pPr>
      <w:r w:rsidRPr="00BB07A0">
        <w:rPr>
          <w:rFonts w:ascii="Arial" w:hAnsi="Arial" w:cs="Arial"/>
          <w:b/>
          <w:sz w:val="24"/>
          <w:szCs w:val="24"/>
          <w:lang w:val="en-US"/>
        </w:rPr>
        <w:br w:type="page"/>
      </w:r>
    </w:p>
    <w:p w14:paraId="11E3AF70" w14:textId="51584AA7" w:rsidR="00182786" w:rsidRPr="00BB07A0" w:rsidRDefault="00662553" w:rsidP="001C268C">
      <w:pPr>
        <w:pStyle w:val="Titolo1"/>
        <w:jc w:val="center"/>
        <w:rPr>
          <w:rFonts w:ascii="Arial" w:hAnsi="Arial" w:cs="Arial"/>
          <w:b/>
          <w:sz w:val="24"/>
          <w:szCs w:val="24"/>
          <w:lang w:val="en-US"/>
        </w:rPr>
      </w:pPr>
      <w:bookmarkStart w:id="16" w:name="_Toc56070586"/>
      <w:r>
        <w:rPr>
          <w:rFonts w:ascii="Arial" w:hAnsi="Arial" w:cs="Arial"/>
          <w:b/>
          <w:sz w:val="24"/>
          <w:szCs w:val="24"/>
          <w:lang w:val="en-US"/>
        </w:rPr>
        <w:t>Annex I</w:t>
      </w:r>
      <w:r w:rsidR="002B172B">
        <w:rPr>
          <w:rFonts w:ascii="Arial" w:hAnsi="Arial" w:cs="Arial"/>
          <w:b/>
          <w:sz w:val="24"/>
          <w:szCs w:val="24"/>
          <w:lang w:val="en-US"/>
        </w:rPr>
        <w:t>:</w:t>
      </w:r>
      <w:r w:rsidR="00182786" w:rsidRPr="00BB07A0">
        <w:rPr>
          <w:rFonts w:ascii="Arial" w:hAnsi="Arial" w:cs="Arial"/>
          <w:b/>
          <w:sz w:val="24"/>
          <w:szCs w:val="24"/>
          <w:lang w:val="en-US"/>
        </w:rPr>
        <w:t xml:space="preserve"> References and/or examples of practices for further reading</w:t>
      </w:r>
      <w:r w:rsidR="002B2D0A">
        <w:rPr>
          <w:rStyle w:val="Rimandonotaapidipagina"/>
          <w:rFonts w:ascii="Arial" w:hAnsi="Arial" w:cs="Arial"/>
          <w:b/>
          <w:sz w:val="24"/>
          <w:szCs w:val="24"/>
          <w:lang w:val="en-US"/>
        </w:rPr>
        <w:footnoteReference w:id="11"/>
      </w:r>
      <w:bookmarkEnd w:id="16"/>
    </w:p>
    <w:p w14:paraId="5BC790C0" w14:textId="77777777" w:rsidR="001C268C" w:rsidRDefault="001C268C" w:rsidP="00182786">
      <w:pPr>
        <w:spacing w:after="0" w:line="360" w:lineRule="auto"/>
        <w:jc w:val="both"/>
        <w:rPr>
          <w:rFonts w:ascii="Arial" w:hAnsi="Arial" w:cs="Arial"/>
          <w:lang w:val="en-US"/>
        </w:rPr>
      </w:pPr>
    </w:p>
    <w:p w14:paraId="66CE239E" w14:textId="4B7D1BE4" w:rsidR="00182786" w:rsidRPr="00BB07A0" w:rsidRDefault="002B2D0A" w:rsidP="00182786">
      <w:pPr>
        <w:spacing w:after="0" w:line="360" w:lineRule="auto"/>
        <w:jc w:val="both"/>
        <w:rPr>
          <w:rFonts w:ascii="Arial" w:hAnsi="Arial" w:cs="Arial"/>
          <w:lang w:val="en-US"/>
        </w:rPr>
      </w:pPr>
      <w:r>
        <w:rPr>
          <w:rFonts w:ascii="Arial" w:hAnsi="Arial" w:cs="Arial"/>
          <w:lang w:val="en-US"/>
        </w:rPr>
        <w:t>This A</w:t>
      </w:r>
      <w:r w:rsidR="00662553">
        <w:rPr>
          <w:rFonts w:ascii="Arial" w:hAnsi="Arial" w:cs="Arial"/>
          <w:lang w:val="en-US"/>
        </w:rPr>
        <w:t>nnex</w:t>
      </w:r>
      <w:r w:rsidR="00182786" w:rsidRPr="00BB07A0">
        <w:rPr>
          <w:rFonts w:ascii="Arial" w:hAnsi="Arial" w:cs="Arial"/>
          <w:lang w:val="en-US"/>
        </w:rPr>
        <w:t xml:space="preserve"> contains links to various documents from Member States regarding safety signs. Some documents serve as extensive guidelines whereas others focus on specific sectors or issues. </w:t>
      </w:r>
    </w:p>
    <w:p w14:paraId="0D394CA1" w14:textId="77777777" w:rsidR="00182786" w:rsidRPr="00BB07A0" w:rsidRDefault="00182786" w:rsidP="00182786">
      <w:pPr>
        <w:spacing w:after="0" w:line="360" w:lineRule="auto"/>
        <w:jc w:val="both"/>
        <w:rPr>
          <w:rFonts w:ascii="Arial" w:hAnsi="Arial" w:cs="Arial"/>
          <w:lang w:val="en-US"/>
        </w:rPr>
      </w:pPr>
    </w:p>
    <w:p w14:paraId="6A3D6300" w14:textId="1F6843AA" w:rsidR="00182786" w:rsidRDefault="00182786" w:rsidP="00182786">
      <w:pPr>
        <w:spacing w:after="0" w:line="360" w:lineRule="auto"/>
        <w:rPr>
          <w:rFonts w:ascii="Arial" w:hAnsi="Arial" w:cs="Arial"/>
          <w:b/>
        </w:rPr>
      </w:pPr>
      <w:r w:rsidRPr="00BB07A0">
        <w:rPr>
          <w:rFonts w:ascii="Arial" w:hAnsi="Arial" w:cs="Arial"/>
          <w:b/>
        </w:rPr>
        <w:t>Germany (documents in German):</w:t>
      </w:r>
    </w:p>
    <w:p w14:paraId="7DF8A3B3" w14:textId="77777777" w:rsidR="0068131C" w:rsidRPr="00BB07A0" w:rsidRDefault="0068131C" w:rsidP="00182786">
      <w:pPr>
        <w:spacing w:after="0" w:line="360" w:lineRule="auto"/>
        <w:rPr>
          <w:rFonts w:ascii="Arial" w:hAnsi="Arial" w:cs="Arial"/>
          <w:b/>
        </w:rPr>
      </w:pPr>
    </w:p>
    <w:p w14:paraId="5BA930F2" w14:textId="77777777" w:rsidR="0068131C" w:rsidRPr="00BB07A0" w:rsidRDefault="0068131C" w:rsidP="005421CF">
      <w:pPr>
        <w:pStyle w:val="Paragrafoelenco"/>
        <w:numPr>
          <w:ilvl w:val="0"/>
          <w:numId w:val="3"/>
        </w:numPr>
        <w:spacing w:after="0" w:line="360" w:lineRule="auto"/>
        <w:jc w:val="both"/>
        <w:rPr>
          <w:rFonts w:ascii="Arial" w:hAnsi="Arial" w:cs="Arial"/>
          <w:lang w:val="de-DE"/>
        </w:rPr>
      </w:pPr>
      <w:r w:rsidRPr="00BB07A0">
        <w:rPr>
          <w:rFonts w:ascii="Arial" w:hAnsi="Arial" w:cs="Arial"/>
          <w:lang w:val="de-DE"/>
        </w:rPr>
        <w:t xml:space="preserve">Technische Regel für Arbeitsstätten - ASR A1.3 „Sicherheits- und Gesundheitsschutzkennzeichnung“ Ausgabe: Februar 2013 (GMBl 2013, S. 334, zuletzt geändert GMBl 2017, S. 398), </w:t>
      </w:r>
      <w:hyperlink r:id="rId42" w:history="1">
        <w:r w:rsidRPr="00BB07A0">
          <w:rPr>
            <w:rStyle w:val="Collegamentoipertestuale"/>
            <w:rFonts w:ascii="Arial" w:hAnsi="Arial" w:cs="Arial"/>
            <w:lang w:val="de-DE"/>
          </w:rPr>
          <w:t>https://www.baua.de/DE/Angebote/Rechtstexte-und-Technische-Regeln/Regelwerk/ASR/ASR-A1-3.html</w:t>
        </w:r>
      </w:hyperlink>
      <w:r w:rsidRPr="00BB07A0">
        <w:rPr>
          <w:rStyle w:val="Collegamentoipertestuale"/>
          <w:rFonts w:ascii="Arial" w:hAnsi="Arial" w:cs="Arial"/>
          <w:lang w:val="de-DE"/>
        </w:rPr>
        <w:t>:</w:t>
      </w:r>
    </w:p>
    <w:p w14:paraId="04C789B6" w14:textId="43A25A33" w:rsidR="0068131C" w:rsidRDefault="0068131C" w:rsidP="0068131C">
      <w:pPr>
        <w:spacing w:after="0" w:line="360" w:lineRule="auto"/>
        <w:ind w:left="708"/>
        <w:jc w:val="both"/>
        <w:rPr>
          <w:rFonts w:ascii="Arial" w:hAnsi="Arial" w:cs="Arial"/>
        </w:rPr>
      </w:pPr>
      <w:r w:rsidRPr="00BB07A0">
        <w:rPr>
          <w:rFonts w:ascii="Arial" w:hAnsi="Arial" w:cs="Arial"/>
        </w:rPr>
        <w:t xml:space="preserve">National </w:t>
      </w:r>
      <w:r>
        <w:rPr>
          <w:rFonts w:ascii="Arial" w:hAnsi="Arial" w:cs="Arial"/>
        </w:rPr>
        <w:t xml:space="preserve">clarification to the EU directive and its national transposition, therefore adding information and </w:t>
      </w:r>
      <w:r w:rsidR="00DC587A">
        <w:rPr>
          <w:rFonts w:ascii="Arial" w:hAnsi="Arial" w:cs="Arial"/>
        </w:rPr>
        <w:t xml:space="preserve">presenting </w:t>
      </w:r>
      <w:r>
        <w:rPr>
          <w:rFonts w:ascii="Arial" w:hAnsi="Arial" w:cs="Arial"/>
        </w:rPr>
        <w:t xml:space="preserve">the EU directive and its national transposition in applicable concepts. It consists of a set of </w:t>
      </w:r>
      <w:r w:rsidRPr="00BB07A0">
        <w:rPr>
          <w:rFonts w:ascii="Arial" w:hAnsi="Arial" w:cs="Arial"/>
        </w:rPr>
        <w:t>technical rules on signs. If employers implement this Technical Rule, they may assume that they are complying with the provisions of the applicable law (presumption of conformity). It includes signs from EN ISO 7010</w:t>
      </w:r>
      <w:r w:rsidRPr="00573FA8">
        <w:rPr>
          <w:rFonts w:ascii="Arial" w:hAnsi="Arial" w:cs="Arial"/>
        </w:rPr>
        <w:t>:2020</w:t>
      </w:r>
      <w:r>
        <w:rPr>
          <w:rFonts w:ascii="Arial" w:hAnsi="Arial" w:cs="Arial"/>
        </w:rPr>
        <w:t>-03</w:t>
      </w:r>
      <w:r w:rsidRPr="00BB07A0">
        <w:rPr>
          <w:rFonts w:ascii="Arial" w:hAnsi="Arial" w:cs="Arial"/>
        </w:rPr>
        <w:t xml:space="preserve"> as well as German national standard DIN 4844-2:2012-12 (see below) as well as descriptions of design principles, necessary planning steps for equipping workplaces with safety signs, permanent and temporary sign usage. </w:t>
      </w:r>
    </w:p>
    <w:p w14:paraId="75FABDC4" w14:textId="77777777" w:rsidR="0068131C" w:rsidRPr="00BB07A0" w:rsidRDefault="0068131C" w:rsidP="0068131C">
      <w:pPr>
        <w:spacing w:after="0" w:line="360" w:lineRule="auto"/>
        <w:ind w:left="708"/>
        <w:jc w:val="both"/>
        <w:rPr>
          <w:rFonts w:ascii="Arial" w:hAnsi="Arial" w:cs="Arial"/>
        </w:rPr>
      </w:pPr>
    </w:p>
    <w:p w14:paraId="2F4F0051" w14:textId="77777777" w:rsidR="0068131C" w:rsidRPr="00BB07A0" w:rsidRDefault="0068131C" w:rsidP="005421CF">
      <w:pPr>
        <w:pStyle w:val="Paragrafoelenco"/>
        <w:numPr>
          <w:ilvl w:val="0"/>
          <w:numId w:val="3"/>
        </w:numPr>
        <w:spacing w:after="0" w:line="360" w:lineRule="auto"/>
        <w:jc w:val="both"/>
        <w:rPr>
          <w:rFonts w:ascii="Arial" w:hAnsi="Arial" w:cs="Arial"/>
          <w:lang w:val="de-DE"/>
        </w:rPr>
      </w:pPr>
      <w:r w:rsidRPr="00BB07A0">
        <w:rPr>
          <w:rFonts w:ascii="Arial" w:hAnsi="Arial" w:cs="Arial"/>
          <w:lang w:val="de-DE"/>
        </w:rPr>
        <w:t>DGUV Information 211-041 „Sicherheits- und Gesundheitsschutzkennzeichnung“,</w:t>
      </w:r>
      <w:r w:rsidRPr="00BB07A0">
        <w:rPr>
          <w:rStyle w:val="entry--content"/>
          <w:rFonts w:ascii="Arial" w:hAnsi="Arial" w:cs="Arial"/>
          <w:lang w:val="de-DE"/>
        </w:rPr>
        <w:t xml:space="preserve"> 2016.04, </w:t>
      </w:r>
      <w:hyperlink r:id="rId43" w:history="1">
        <w:r w:rsidRPr="00BB07A0">
          <w:rPr>
            <w:rStyle w:val="Collegamentoipertestuale"/>
            <w:rFonts w:ascii="Arial" w:hAnsi="Arial" w:cs="Arial"/>
            <w:lang w:val="de-DE"/>
          </w:rPr>
          <w:t>https://publikationen.dguv.de/widgets/pdf/download/article/3058</w:t>
        </w:r>
      </w:hyperlink>
      <w:r w:rsidRPr="00BB07A0">
        <w:rPr>
          <w:rStyle w:val="Collegamentoipertestuale"/>
          <w:rFonts w:ascii="Arial" w:hAnsi="Arial" w:cs="Arial"/>
          <w:lang w:val="de-DE"/>
        </w:rPr>
        <w:t>:</w:t>
      </w:r>
    </w:p>
    <w:p w14:paraId="04CBDD80" w14:textId="466B25BA" w:rsidR="0068131C" w:rsidRPr="00BB07A0" w:rsidRDefault="0068131C" w:rsidP="0068131C">
      <w:pPr>
        <w:pStyle w:val="Paragrafoelenco"/>
        <w:spacing w:after="0" w:line="360" w:lineRule="auto"/>
        <w:jc w:val="both"/>
        <w:rPr>
          <w:rFonts w:ascii="Arial" w:hAnsi="Arial" w:cs="Arial"/>
        </w:rPr>
      </w:pPr>
      <w:r>
        <w:rPr>
          <w:rFonts w:ascii="Arial" w:hAnsi="Arial" w:cs="Arial"/>
        </w:rPr>
        <w:t>Non-binding informational g</w:t>
      </w:r>
      <w:r w:rsidRPr="00BB07A0">
        <w:rPr>
          <w:rFonts w:ascii="Arial" w:hAnsi="Arial" w:cs="Arial"/>
        </w:rPr>
        <w:t xml:space="preserve">uideline on signs issued by the German Social Accident Insurance institutions aimed at prevention of accidents, supporting the actual implementation within companies. </w:t>
      </w:r>
      <w:r>
        <w:rPr>
          <w:rFonts w:ascii="Arial" w:hAnsi="Arial" w:cs="Arial"/>
        </w:rPr>
        <w:t xml:space="preserve">This information </w:t>
      </w:r>
      <w:r w:rsidR="00DC587A">
        <w:rPr>
          <w:rFonts w:ascii="Arial" w:hAnsi="Arial" w:cs="Arial"/>
        </w:rPr>
        <w:t xml:space="preserve">presents </w:t>
      </w:r>
      <w:r>
        <w:rPr>
          <w:rFonts w:ascii="Arial" w:hAnsi="Arial" w:cs="Arial"/>
        </w:rPr>
        <w:t>the directive and its national transposition more clearly</w:t>
      </w:r>
      <w:r w:rsidR="00DB4E1D">
        <w:rPr>
          <w:rFonts w:ascii="Arial" w:hAnsi="Arial" w:cs="Arial"/>
        </w:rPr>
        <w:t xml:space="preserve"> </w:t>
      </w:r>
      <w:r>
        <w:rPr>
          <w:rFonts w:ascii="Arial" w:hAnsi="Arial" w:cs="Arial"/>
        </w:rPr>
        <w:t xml:space="preserve">by </w:t>
      </w:r>
      <w:r w:rsidRPr="00BB07A0">
        <w:rPr>
          <w:rFonts w:ascii="Arial" w:hAnsi="Arial" w:cs="Arial"/>
        </w:rPr>
        <w:t xml:space="preserve">using </w:t>
      </w:r>
      <w:r>
        <w:rPr>
          <w:rFonts w:ascii="Arial" w:hAnsi="Arial" w:cs="Arial"/>
        </w:rPr>
        <w:t xml:space="preserve">concise </w:t>
      </w:r>
      <w:r w:rsidRPr="00BB07A0">
        <w:rPr>
          <w:rFonts w:ascii="Arial" w:hAnsi="Arial" w:cs="Arial"/>
        </w:rPr>
        <w:t>language</w:t>
      </w:r>
      <w:r>
        <w:rPr>
          <w:rFonts w:ascii="Arial" w:hAnsi="Arial" w:cs="Arial"/>
        </w:rPr>
        <w:t>.</w:t>
      </w:r>
      <w:r w:rsidRPr="00BB07A0">
        <w:rPr>
          <w:rFonts w:ascii="Arial" w:hAnsi="Arial" w:cs="Arial"/>
        </w:rPr>
        <w:t xml:space="preserve"> </w:t>
      </w:r>
      <w:r>
        <w:rPr>
          <w:rFonts w:ascii="Arial" w:hAnsi="Arial" w:cs="Arial"/>
        </w:rPr>
        <w:t xml:space="preserve">It is </w:t>
      </w:r>
      <w:r w:rsidRPr="00BB07A0">
        <w:rPr>
          <w:rFonts w:ascii="Arial" w:hAnsi="Arial" w:cs="Arial"/>
        </w:rPr>
        <w:t>accompanied by illustrative examples about sign meanings and offer explanations as well as guidance for an effective use of safety signs, including background information on the design principles of safety signs and examples for their effective operational use.</w:t>
      </w:r>
    </w:p>
    <w:p w14:paraId="1BFD2236" w14:textId="77777777" w:rsidR="0068131C" w:rsidRPr="00BB07A0" w:rsidRDefault="0068131C" w:rsidP="0068131C">
      <w:pPr>
        <w:pStyle w:val="Paragrafoelenco"/>
        <w:spacing w:after="0" w:line="360" w:lineRule="auto"/>
        <w:jc w:val="both"/>
        <w:rPr>
          <w:rFonts w:ascii="Arial" w:hAnsi="Arial" w:cs="Arial"/>
        </w:rPr>
      </w:pPr>
    </w:p>
    <w:p w14:paraId="5916399F" w14:textId="77777777" w:rsidR="0068131C" w:rsidRPr="00BB07A0" w:rsidRDefault="0068131C" w:rsidP="005421CF">
      <w:pPr>
        <w:pStyle w:val="Paragrafoelenco"/>
        <w:numPr>
          <w:ilvl w:val="0"/>
          <w:numId w:val="3"/>
        </w:numPr>
        <w:spacing w:after="0" w:line="360" w:lineRule="auto"/>
        <w:jc w:val="both"/>
        <w:rPr>
          <w:rFonts w:ascii="Arial" w:hAnsi="Arial" w:cs="Arial"/>
          <w:lang w:val="de-DE"/>
        </w:rPr>
      </w:pPr>
      <w:r w:rsidRPr="00BB07A0">
        <w:rPr>
          <w:rFonts w:ascii="Arial" w:hAnsi="Arial" w:cs="Arial"/>
          <w:lang w:val="de-DE"/>
        </w:rPr>
        <w:t>Berufsgenossenschaft Holz und Metall (BGHM):</w:t>
      </w:r>
      <w:r>
        <w:rPr>
          <w:rFonts w:ascii="Arial" w:hAnsi="Arial" w:cs="Arial"/>
          <w:lang w:val="de-DE"/>
        </w:rPr>
        <w:t xml:space="preserve"> </w:t>
      </w:r>
      <w:r w:rsidRPr="00BB07A0">
        <w:rPr>
          <w:rFonts w:ascii="Arial" w:hAnsi="Arial" w:cs="Arial"/>
          <w:lang w:val="de-DE"/>
        </w:rPr>
        <w:t xml:space="preserve">„Sicherheitszeichen“, </w:t>
      </w:r>
      <w:hyperlink r:id="rId44" w:history="1">
        <w:r w:rsidRPr="00AF2843">
          <w:rPr>
            <w:rStyle w:val="Collegamentoipertestuale"/>
            <w:rFonts w:ascii="Arial" w:hAnsi="Arial" w:cs="Arial"/>
            <w:lang w:val="de-DE"/>
          </w:rPr>
          <w:t>https://www.bghm.de/arbeitsschuetzer/praxishilfen/sicherheitszeichen/</w:t>
        </w:r>
      </w:hyperlink>
    </w:p>
    <w:p w14:paraId="44AD77F5" w14:textId="17932A30" w:rsidR="0068131C" w:rsidRPr="00BB07A0" w:rsidRDefault="00DC587A" w:rsidP="0068131C">
      <w:pPr>
        <w:pStyle w:val="Paragrafoelenco"/>
        <w:spacing w:after="0" w:line="360" w:lineRule="auto"/>
        <w:jc w:val="both"/>
        <w:rPr>
          <w:rStyle w:val="entry--content"/>
          <w:rFonts w:ascii="Arial" w:hAnsi="Arial" w:cs="Arial"/>
        </w:rPr>
      </w:pPr>
      <w:r>
        <w:rPr>
          <w:rStyle w:val="entry--content"/>
          <w:rFonts w:ascii="Arial" w:hAnsi="Arial" w:cs="Arial"/>
        </w:rPr>
        <w:t xml:space="preserve">Presents </w:t>
      </w:r>
      <w:r w:rsidR="0068131C">
        <w:rPr>
          <w:rStyle w:val="entry--content"/>
          <w:rFonts w:ascii="Arial" w:hAnsi="Arial" w:cs="Arial"/>
        </w:rPr>
        <w:t xml:space="preserve">the directive and its national transposition more clearly. </w:t>
      </w:r>
      <w:r w:rsidR="0068131C" w:rsidRPr="00BB07A0">
        <w:rPr>
          <w:rStyle w:val="entry--content"/>
          <w:rFonts w:ascii="Arial" w:hAnsi="Arial" w:cs="Arial"/>
        </w:rPr>
        <w:t xml:space="preserve">Practical assistance website </w:t>
      </w:r>
      <w:r w:rsidR="0068131C" w:rsidRPr="00BB07A0">
        <w:rPr>
          <w:rFonts w:ascii="Arial" w:hAnsi="Arial" w:cs="Arial"/>
        </w:rPr>
        <w:t xml:space="preserve">by a branch of the German Social Accident Insurance. Contains a </w:t>
      </w:r>
      <w:r w:rsidR="0068131C" w:rsidRPr="00BB07A0">
        <w:rPr>
          <w:rStyle w:val="entry--content"/>
          <w:rFonts w:ascii="Arial" w:hAnsi="Arial" w:cs="Arial"/>
        </w:rPr>
        <w:t>collection of the signs most commonly found in workplaces, available for download.</w:t>
      </w:r>
    </w:p>
    <w:p w14:paraId="4DDFBAC2" w14:textId="77777777" w:rsidR="0068131C" w:rsidRPr="00BB07A0" w:rsidRDefault="0068131C" w:rsidP="0068131C">
      <w:pPr>
        <w:pStyle w:val="Paragrafoelenco"/>
        <w:spacing w:after="0" w:line="360" w:lineRule="auto"/>
        <w:jc w:val="both"/>
        <w:rPr>
          <w:rStyle w:val="entry--content"/>
          <w:rFonts w:ascii="Arial" w:hAnsi="Arial" w:cs="Arial"/>
        </w:rPr>
      </w:pPr>
    </w:p>
    <w:p w14:paraId="1B0C8CA1" w14:textId="77777777" w:rsidR="0068131C" w:rsidRPr="00BB07A0" w:rsidRDefault="0068131C" w:rsidP="005421CF">
      <w:pPr>
        <w:pStyle w:val="Paragrafoelenco"/>
        <w:numPr>
          <w:ilvl w:val="0"/>
          <w:numId w:val="3"/>
        </w:numPr>
        <w:spacing w:after="0" w:line="360" w:lineRule="auto"/>
        <w:jc w:val="both"/>
        <w:rPr>
          <w:rFonts w:ascii="Arial" w:hAnsi="Arial" w:cs="Arial"/>
          <w:lang w:val="de-DE"/>
        </w:rPr>
      </w:pPr>
      <w:r w:rsidRPr="00BB07A0">
        <w:rPr>
          <w:rFonts w:ascii="Arial" w:hAnsi="Arial" w:cs="Arial"/>
          <w:lang w:val="de-DE"/>
        </w:rPr>
        <w:t>DIN 4844-2:2012-12 „Graphische Symbole - Sicherheitsfarben und Sicherheitszeichen - Teil 2: Registrierte Sicherheitszeichen“ (Graphical symbols - Safety colours and safety signs - Part 2: Registered safety signs), 2012-02:</w:t>
      </w:r>
    </w:p>
    <w:p w14:paraId="4B7BC265" w14:textId="77777777" w:rsidR="0068131C" w:rsidRPr="00BB07A0" w:rsidRDefault="0068131C" w:rsidP="0068131C">
      <w:pPr>
        <w:pStyle w:val="Paragrafoelenco"/>
        <w:spacing w:after="0" w:line="360" w:lineRule="auto"/>
        <w:jc w:val="both"/>
        <w:rPr>
          <w:rFonts w:ascii="Arial" w:hAnsi="Arial" w:cs="Arial"/>
        </w:rPr>
      </w:pPr>
      <w:r>
        <w:rPr>
          <w:rFonts w:ascii="Arial" w:hAnsi="Arial" w:cs="Arial"/>
        </w:rPr>
        <w:t xml:space="preserve">Adds further signs information, beyond the scope of the EU directive. </w:t>
      </w:r>
      <w:r w:rsidRPr="00405DC8">
        <w:rPr>
          <w:rFonts w:ascii="Arial" w:hAnsi="Arial" w:cs="Arial"/>
        </w:rPr>
        <w:t>This national standard contains a selection of water safety signs from ISO 20712-1: 2008 and national safety signs that are not or not yet standardized in EN ISO 7010</w:t>
      </w:r>
      <w:r>
        <w:rPr>
          <w:rFonts w:ascii="Arial" w:hAnsi="Arial" w:cs="Arial"/>
        </w:rPr>
        <w:t>:2020-03</w:t>
      </w:r>
      <w:r w:rsidRPr="00405DC8">
        <w:rPr>
          <w:rFonts w:ascii="Arial" w:hAnsi="Arial" w:cs="Arial"/>
        </w:rPr>
        <w:t>.</w:t>
      </w:r>
      <w:r>
        <w:rPr>
          <w:rFonts w:ascii="Arial" w:hAnsi="Arial" w:cs="Arial"/>
        </w:rPr>
        <w:t xml:space="preserve"> </w:t>
      </w:r>
      <w:r w:rsidRPr="00BB07A0">
        <w:rPr>
          <w:rFonts w:ascii="Arial" w:hAnsi="Arial" w:cs="Arial"/>
        </w:rPr>
        <w:t>As with other norms, such as EN ISO 7010, the application of DIN 4844-2:2012-12 is legally non-binding, however, following the recommendations expressed by the norms may prove advantageous in liability considerations.</w:t>
      </w:r>
    </w:p>
    <w:p w14:paraId="65DD8896" w14:textId="77777777" w:rsidR="0068131C" w:rsidRPr="00BB07A0" w:rsidRDefault="0068131C" w:rsidP="0068131C">
      <w:pPr>
        <w:pStyle w:val="Paragrafoelenco"/>
        <w:spacing w:after="0" w:line="360" w:lineRule="auto"/>
        <w:jc w:val="both"/>
        <w:rPr>
          <w:rFonts w:ascii="Arial" w:hAnsi="Arial" w:cs="Arial"/>
        </w:rPr>
      </w:pPr>
    </w:p>
    <w:p w14:paraId="7ECDD1E8" w14:textId="77777777" w:rsidR="0068131C" w:rsidRPr="00BB07A0" w:rsidRDefault="0068131C" w:rsidP="005421CF">
      <w:pPr>
        <w:pStyle w:val="Paragrafoelenco"/>
        <w:numPr>
          <w:ilvl w:val="0"/>
          <w:numId w:val="3"/>
        </w:numPr>
        <w:spacing w:after="0" w:line="360" w:lineRule="auto"/>
        <w:jc w:val="both"/>
        <w:rPr>
          <w:rFonts w:ascii="Arial" w:hAnsi="Arial" w:cs="Arial"/>
          <w:lang w:val="de-DE"/>
        </w:rPr>
      </w:pPr>
      <w:r w:rsidRPr="00BB07A0">
        <w:rPr>
          <w:rFonts w:ascii="Arial" w:hAnsi="Arial" w:cs="Arial"/>
          <w:lang w:val="de-DE"/>
        </w:rPr>
        <w:t>DIN</w:t>
      </w:r>
      <w:r>
        <w:rPr>
          <w:rFonts w:ascii="Arial" w:hAnsi="Arial" w:cs="Arial"/>
          <w:lang w:val="de-DE"/>
        </w:rPr>
        <w:t>/TR</w:t>
      </w:r>
      <w:r w:rsidRPr="00BB07A0">
        <w:rPr>
          <w:rFonts w:ascii="Arial" w:hAnsi="Arial" w:cs="Arial"/>
          <w:lang w:val="de-DE"/>
        </w:rPr>
        <w:t xml:space="preserve"> 4844-4:</w:t>
      </w:r>
      <w:r>
        <w:rPr>
          <w:rFonts w:ascii="Arial" w:hAnsi="Arial" w:cs="Arial"/>
          <w:lang w:val="de-DE"/>
        </w:rPr>
        <w:t>2020-06</w:t>
      </w:r>
      <w:r w:rsidRPr="00BB07A0">
        <w:rPr>
          <w:rFonts w:ascii="Arial" w:hAnsi="Arial" w:cs="Arial"/>
          <w:lang w:val="de-DE"/>
        </w:rPr>
        <w:t xml:space="preserve"> „Graphische Symbole – Sicherheitsfarben und Sicherheitszeichen - Teil 4: Leitfaden zur Anwendung von Sicherheitskennzeichnung“ (Graphical symbols - Safety colours and safety signs - Part 4: Code of practice for the use of safety signs), 20</w:t>
      </w:r>
      <w:r>
        <w:rPr>
          <w:rFonts w:ascii="Arial" w:hAnsi="Arial" w:cs="Arial"/>
          <w:lang w:val="de-DE"/>
        </w:rPr>
        <w:t>20</w:t>
      </w:r>
      <w:r w:rsidRPr="00BB07A0">
        <w:rPr>
          <w:rFonts w:ascii="Arial" w:hAnsi="Arial" w:cs="Arial"/>
          <w:lang w:val="de-DE"/>
        </w:rPr>
        <w:t>-0</w:t>
      </w:r>
      <w:r>
        <w:rPr>
          <w:rFonts w:ascii="Arial" w:hAnsi="Arial" w:cs="Arial"/>
          <w:lang w:val="de-DE"/>
        </w:rPr>
        <w:t>6</w:t>
      </w:r>
      <w:r w:rsidRPr="00BB07A0">
        <w:rPr>
          <w:rFonts w:ascii="Arial" w:hAnsi="Arial" w:cs="Arial"/>
          <w:lang w:val="de-DE"/>
        </w:rPr>
        <w:t>:</w:t>
      </w:r>
    </w:p>
    <w:p w14:paraId="38FAB54E" w14:textId="32D01FD4" w:rsidR="0068131C" w:rsidRPr="00BB07A0" w:rsidRDefault="0068131C" w:rsidP="0068131C">
      <w:pPr>
        <w:pStyle w:val="Paragrafoelenco"/>
        <w:spacing w:after="0" w:line="360" w:lineRule="auto"/>
        <w:jc w:val="both"/>
        <w:rPr>
          <w:rFonts w:ascii="Arial" w:hAnsi="Arial" w:cs="Arial"/>
        </w:rPr>
      </w:pPr>
      <w:r>
        <w:rPr>
          <w:rFonts w:ascii="Arial" w:hAnsi="Arial" w:cs="Arial"/>
        </w:rPr>
        <w:t>Add</w:t>
      </w:r>
      <w:r w:rsidR="00815016">
        <w:rPr>
          <w:rFonts w:ascii="Arial" w:hAnsi="Arial" w:cs="Arial"/>
        </w:rPr>
        <w:t>s</w:t>
      </w:r>
      <w:r>
        <w:rPr>
          <w:rFonts w:ascii="Arial" w:hAnsi="Arial" w:cs="Arial"/>
        </w:rPr>
        <w:t xml:space="preserve"> further information beyond the scope of the EU directive. </w:t>
      </w:r>
      <w:r w:rsidRPr="00BB07A0">
        <w:rPr>
          <w:rFonts w:ascii="Arial" w:hAnsi="Arial" w:cs="Arial"/>
        </w:rPr>
        <w:t xml:space="preserve">This technical report contains recommendations and explanations for the practical application of safety labelling. Among others, this includes the use of directional arrows in combination with </w:t>
      </w:r>
      <w:r>
        <w:rPr>
          <w:rFonts w:ascii="Arial" w:hAnsi="Arial" w:cs="Arial"/>
        </w:rPr>
        <w:t>emergency exit signs</w:t>
      </w:r>
      <w:r w:rsidRPr="00BB07A0">
        <w:rPr>
          <w:rFonts w:ascii="Arial" w:hAnsi="Arial" w:cs="Arial"/>
        </w:rPr>
        <w:t>. As a technical report, this document is non-binding.</w:t>
      </w:r>
    </w:p>
    <w:p w14:paraId="050A4D47" w14:textId="77777777" w:rsidR="0068131C" w:rsidRPr="00BB07A0" w:rsidRDefault="0068131C" w:rsidP="0068131C">
      <w:pPr>
        <w:pStyle w:val="Paragrafoelenco"/>
        <w:spacing w:after="0" w:line="360" w:lineRule="auto"/>
        <w:jc w:val="both"/>
        <w:rPr>
          <w:rFonts w:ascii="Arial" w:hAnsi="Arial" w:cs="Arial"/>
        </w:rPr>
      </w:pPr>
    </w:p>
    <w:p w14:paraId="77434B65" w14:textId="77777777" w:rsidR="0068131C" w:rsidRPr="00BB07A0" w:rsidRDefault="0068131C" w:rsidP="005421CF">
      <w:pPr>
        <w:pStyle w:val="Paragrafoelenco"/>
        <w:numPr>
          <w:ilvl w:val="0"/>
          <w:numId w:val="3"/>
        </w:numPr>
        <w:spacing w:after="0" w:line="360" w:lineRule="auto"/>
        <w:jc w:val="both"/>
        <w:rPr>
          <w:rFonts w:ascii="Arial" w:hAnsi="Arial" w:cs="Arial"/>
        </w:rPr>
      </w:pPr>
      <w:r w:rsidRPr="00BB07A0">
        <w:rPr>
          <w:rFonts w:ascii="Arial" w:hAnsi="Arial" w:cs="Arial"/>
        </w:rPr>
        <w:t>DIN EN 1838 Beiblatt 1:2018-11 „Angewandte Lichttechnik –</w:t>
      </w:r>
      <w:r>
        <w:rPr>
          <w:rFonts w:ascii="Arial" w:hAnsi="Arial" w:cs="Arial"/>
        </w:rPr>
        <w:t xml:space="preserve"> </w:t>
      </w:r>
      <w:r w:rsidRPr="00BB07A0">
        <w:rPr>
          <w:rFonts w:ascii="Arial" w:hAnsi="Arial" w:cs="Arial"/>
        </w:rPr>
        <w:t>Notbeleuchtung; Beiblatt 1: Erläuterungen und Anwendungshinweise“ (Lighting applications - Emergency lighting; Supplement 1: Explanations and notes for application, Éclairagisme – Éclairage de secours; Supplément 1: Explications et instructions d’utilisation), 2018-11:</w:t>
      </w:r>
    </w:p>
    <w:p w14:paraId="6BB06124" w14:textId="77777777" w:rsidR="0068131C" w:rsidRPr="00DC47FF" w:rsidRDefault="0068131C" w:rsidP="0068131C">
      <w:pPr>
        <w:pStyle w:val="Paragrafoelenco"/>
        <w:spacing w:after="0" w:line="360" w:lineRule="auto"/>
        <w:jc w:val="both"/>
        <w:rPr>
          <w:rFonts w:ascii="Arial" w:hAnsi="Arial" w:cs="Arial"/>
          <w:lang w:val="de-DE"/>
        </w:rPr>
      </w:pPr>
      <w:r>
        <w:rPr>
          <w:rStyle w:val="tlid-translation"/>
          <w:rFonts w:ascii="Arial" w:hAnsi="Arial" w:cs="Arial"/>
          <w:lang w:val="en"/>
        </w:rPr>
        <w:t xml:space="preserve">Adds further information beyond the scope of the EU directive. </w:t>
      </w:r>
      <w:r w:rsidRPr="00BB07A0">
        <w:rPr>
          <w:rStyle w:val="tlid-translation"/>
          <w:rFonts w:ascii="Arial" w:hAnsi="Arial" w:cs="Arial"/>
          <w:lang w:val="en"/>
        </w:rPr>
        <w:t xml:space="preserve">This supplementary sheet on safety lighting is intended to help the user in implementing the safety goals of the DIN EN 1838 standard and, in particular, to provide explanations and information when solving frequently encountered problems. </w:t>
      </w:r>
      <w:r w:rsidRPr="00BB07A0">
        <w:rPr>
          <w:rFonts w:ascii="Arial" w:hAnsi="Arial" w:cs="Arial"/>
        </w:rPr>
        <w:t xml:space="preserve">DIN EN 1838 </w:t>
      </w:r>
      <w:r w:rsidRPr="00BB07A0">
        <w:rPr>
          <w:rStyle w:val="tlid-translation"/>
          <w:rFonts w:ascii="Arial" w:hAnsi="Arial" w:cs="Arial"/>
          <w:lang w:val="en"/>
        </w:rPr>
        <w:t>specifies the lighting requirements for safety lighting and replacement lighting systems that are installed in systems and rooms.</w:t>
      </w:r>
      <w:r>
        <w:rPr>
          <w:rStyle w:val="tlid-translation"/>
          <w:rFonts w:ascii="Arial" w:hAnsi="Arial" w:cs="Arial"/>
          <w:lang w:val="en"/>
        </w:rPr>
        <w:t xml:space="preserve"> </w:t>
      </w:r>
      <w:r w:rsidRPr="008F1480">
        <w:rPr>
          <w:rStyle w:val="tlid-translation"/>
          <w:rFonts w:ascii="Arial" w:hAnsi="Arial" w:cs="Arial"/>
          <w:lang w:val="en"/>
        </w:rPr>
        <w:t>In ad</w:t>
      </w:r>
      <w:r>
        <w:rPr>
          <w:rStyle w:val="tlid-translation"/>
          <w:rFonts w:ascii="Arial" w:hAnsi="Arial" w:cs="Arial"/>
          <w:lang w:val="en"/>
        </w:rPr>
        <w:t>dition, practical information is</w:t>
      </w:r>
      <w:r w:rsidRPr="008F1480">
        <w:rPr>
          <w:rStyle w:val="tlid-translation"/>
          <w:rFonts w:ascii="Arial" w:hAnsi="Arial" w:cs="Arial"/>
          <w:lang w:val="en"/>
        </w:rPr>
        <w:t xml:space="preserve"> given on the installation height of escape signs and the determination of the recognition distances.</w:t>
      </w:r>
      <w:r>
        <w:rPr>
          <w:rStyle w:val="tlid-translation"/>
          <w:rFonts w:ascii="Arial" w:hAnsi="Arial" w:cs="Arial"/>
          <w:lang w:val="en"/>
        </w:rPr>
        <w:t xml:space="preserve"> </w:t>
      </w:r>
      <w:r w:rsidRPr="00DC47FF">
        <w:rPr>
          <w:rFonts w:ascii="Arial" w:hAnsi="Arial" w:cs="Arial"/>
          <w:lang w:val="de-DE"/>
        </w:rPr>
        <w:t>This document is non-binding.</w:t>
      </w:r>
    </w:p>
    <w:p w14:paraId="688BA13B" w14:textId="77777777" w:rsidR="0068131C" w:rsidRPr="00DC47FF" w:rsidRDefault="0068131C" w:rsidP="0068131C">
      <w:pPr>
        <w:pStyle w:val="Paragrafoelenco"/>
        <w:spacing w:after="0" w:line="360" w:lineRule="auto"/>
        <w:jc w:val="both"/>
        <w:rPr>
          <w:rFonts w:ascii="Arial" w:hAnsi="Arial" w:cs="Arial"/>
          <w:lang w:val="de-DE"/>
        </w:rPr>
      </w:pPr>
    </w:p>
    <w:p w14:paraId="4FB537B7" w14:textId="77777777" w:rsidR="0068131C" w:rsidRPr="00DC47FF" w:rsidRDefault="0068131C" w:rsidP="0068131C">
      <w:pPr>
        <w:rPr>
          <w:lang w:val="de-DE"/>
        </w:rPr>
      </w:pPr>
    </w:p>
    <w:p w14:paraId="6CAB065E" w14:textId="0249FEBC" w:rsidR="00182786" w:rsidRPr="00DC47FF" w:rsidRDefault="00182786" w:rsidP="0068131C">
      <w:pPr>
        <w:pStyle w:val="Paragrafoelenco"/>
        <w:spacing w:after="0" w:line="360" w:lineRule="auto"/>
        <w:jc w:val="both"/>
        <w:rPr>
          <w:rStyle w:val="tlid-translation"/>
          <w:rFonts w:ascii="Arial" w:hAnsi="Arial" w:cs="Arial"/>
          <w:lang w:val="de-DE"/>
        </w:rPr>
      </w:pPr>
    </w:p>
    <w:p w14:paraId="6BBE294B" w14:textId="77777777" w:rsidR="0068131C" w:rsidRPr="00DC47FF" w:rsidRDefault="0068131C" w:rsidP="0068131C">
      <w:pPr>
        <w:pStyle w:val="Paragrafoelenco"/>
        <w:spacing w:after="0" w:line="360" w:lineRule="auto"/>
        <w:jc w:val="both"/>
        <w:rPr>
          <w:rStyle w:val="tlid-translation"/>
          <w:rFonts w:ascii="Arial" w:hAnsi="Arial" w:cs="Arial"/>
          <w:lang w:val="de-DE"/>
        </w:rPr>
      </w:pPr>
    </w:p>
    <w:p w14:paraId="78202600" w14:textId="77777777" w:rsidR="00182786" w:rsidRPr="00DC47FF" w:rsidRDefault="00182786" w:rsidP="00182786">
      <w:pPr>
        <w:pStyle w:val="NormaleWeb"/>
        <w:spacing w:before="0" w:beforeAutospacing="0" w:after="0" w:afterAutospacing="0" w:line="360" w:lineRule="auto"/>
        <w:jc w:val="both"/>
        <w:rPr>
          <w:rStyle w:val="tlid-translation"/>
          <w:rFonts w:ascii="Arial" w:hAnsi="Arial" w:cs="Arial"/>
          <w:sz w:val="22"/>
          <w:szCs w:val="22"/>
          <w:lang w:val="de-DE"/>
        </w:rPr>
      </w:pPr>
    </w:p>
    <w:p w14:paraId="045ED6E6" w14:textId="77777777" w:rsidR="00182786" w:rsidRPr="00DC47FF" w:rsidRDefault="00182786" w:rsidP="00182786">
      <w:pPr>
        <w:pStyle w:val="NormaleWeb"/>
        <w:spacing w:before="0" w:beforeAutospacing="0" w:after="0" w:afterAutospacing="0" w:line="360" w:lineRule="auto"/>
        <w:jc w:val="both"/>
        <w:rPr>
          <w:rStyle w:val="tlid-translation"/>
          <w:rFonts w:ascii="Arial" w:hAnsi="Arial" w:cs="Arial"/>
          <w:b/>
          <w:sz w:val="22"/>
          <w:szCs w:val="22"/>
          <w:lang w:val="de-DE"/>
        </w:rPr>
      </w:pPr>
      <w:r w:rsidRPr="00DC47FF">
        <w:rPr>
          <w:rStyle w:val="tlid-translation"/>
          <w:rFonts w:ascii="Arial" w:hAnsi="Arial" w:cs="Arial"/>
          <w:b/>
          <w:sz w:val="22"/>
          <w:szCs w:val="22"/>
          <w:lang w:val="de-DE"/>
        </w:rPr>
        <w:t>Austria (document in German):</w:t>
      </w:r>
    </w:p>
    <w:p w14:paraId="4566E3A3" w14:textId="77777777" w:rsidR="00182786" w:rsidRPr="00DC47FF" w:rsidRDefault="00182786" w:rsidP="00182786">
      <w:pPr>
        <w:pStyle w:val="NormaleWeb"/>
        <w:spacing w:before="0" w:beforeAutospacing="0" w:after="0" w:afterAutospacing="0" w:line="360" w:lineRule="auto"/>
        <w:jc w:val="both"/>
        <w:rPr>
          <w:rStyle w:val="tlid-translation"/>
          <w:rFonts w:ascii="Arial" w:hAnsi="Arial" w:cs="Arial"/>
          <w:sz w:val="22"/>
          <w:szCs w:val="22"/>
          <w:lang w:val="de-DE"/>
        </w:rPr>
      </w:pPr>
    </w:p>
    <w:p w14:paraId="1737B2E4" w14:textId="77777777" w:rsidR="00182786" w:rsidRPr="00DC47FF" w:rsidRDefault="00182786" w:rsidP="00182786">
      <w:pPr>
        <w:pStyle w:val="NormaleWeb"/>
        <w:spacing w:before="0" w:beforeAutospacing="0" w:after="0" w:afterAutospacing="0" w:line="360" w:lineRule="auto"/>
        <w:jc w:val="both"/>
        <w:rPr>
          <w:rStyle w:val="tlid-translation"/>
          <w:rFonts w:ascii="Arial" w:hAnsi="Arial" w:cs="Arial"/>
          <w:sz w:val="22"/>
          <w:szCs w:val="22"/>
          <w:lang w:val="de-DE"/>
        </w:rPr>
      </w:pPr>
      <w:r w:rsidRPr="00DC47FF">
        <w:rPr>
          <w:rStyle w:val="tlid-translation"/>
          <w:rFonts w:ascii="Arial" w:hAnsi="Arial" w:cs="Arial"/>
          <w:sz w:val="22"/>
          <w:szCs w:val="22"/>
          <w:lang w:val="de-DE"/>
        </w:rPr>
        <w:t>Verordnung der Bundesministerin für Arbeit, Gesundheit und Soziales über die Sicherheits- und Gesundheitsschutzkennzeichnung (Kennzeichnungsverordnung – KennV)</w:t>
      </w:r>
    </w:p>
    <w:p w14:paraId="4ED6A407" w14:textId="77777777" w:rsidR="00182786" w:rsidRPr="00BB07A0" w:rsidRDefault="00182786" w:rsidP="00182786">
      <w:pPr>
        <w:pStyle w:val="NormaleWeb"/>
        <w:spacing w:before="0" w:beforeAutospacing="0" w:after="0" w:afterAutospacing="0" w:line="360" w:lineRule="auto"/>
        <w:jc w:val="both"/>
        <w:rPr>
          <w:rFonts w:ascii="Arial" w:hAnsi="Arial" w:cs="Arial"/>
          <w:sz w:val="22"/>
          <w:szCs w:val="22"/>
          <w:lang w:val="de-DE"/>
        </w:rPr>
      </w:pPr>
    </w:p>
    <w:p w14:paraId="1B5F7A29" w14:textId="77777777" w:rsidR="00182786" w:rsidRPr="00DC47FF" w:rsidRDefault="00182786" w:rsidP="00182786">
      <w:pPr>
        <w:pStyle w:val="NormaleWeb"/>
        <w:spacing w:before="0" w:beforeAutospacing="0" w:after="0" w:afterAutospacing="0" w:line="360" w:lineRule="auto"/>
        <w:jc w:val="both"/>
        <w:rPr>
          <w:rFonts w:ascii="Arial" w:hAnsi="Arial" w:cs="Arial"/>
          <w:sz w:val="22"/>
          <w:szCs w:val="22"/>
        </w:rPr>
      </w:pPr>
      <w:r w:rsidRPr="00DC47FF">
        <w:rPr>
          <w:rFonts w:ascii="Arial" w:hAnsi="Arial" w:cs="Arial"/>
          <w:sz w:val="22"/>
          <w:szCs w:val="22"/>
        </w:rPr>
        <w:t xml:space="preserve">Available at: </w:t>
      </w:r>
    </w:p>
    <w:p w14:paraId="38DE33AA" w14:textId="77777777" w:rsidR="00182786" w:rsidRPr="00DC47FF" w:rsidRDefault="006B3F4C" w:rsidP="00182786">
      <w:pPr>
        <w:pStyle w:val="NormaleWeb"/>
        <w:spacing w:before="0" w:beforeAutospacing="0" w:after="0" w:afterAutospacing="0" w:line="360" w:lineRule="auto"/>
        <w:jc w:val="both"/>
        <w:rPr>
          <w:rFonts w:ascii="Arial" w:hAnsi="Arial" w:cs="Arial"/>
          <w:sz w:val="22"/>
          <w:szCs w:val="22"/>
        </w:rPr>
      </w:pPr>
      <w:hyperlink r:id="rId45" w:history="1">
        <w:r w:rsidR="00182786" w:rsidRPr="00DC47FF">
          <w:rPr>
            <w:rStyle w:val="Collegamentoipertestuale"/>
            <w:rFonts w:ascii="Arial" w:hAnsi="Arial" w:cs="Arial"/>
            <w:sz w:val="22"/>
            <w:szCs w:val="22"/>
          </w:rPr>
          <w:t>https://www.ris.bka.gv.at/GeltendeFassung.wxe?Abfrage=Bundesnormen&amp;Gesetzesnummer=10009067</w:t>
        </w:r>
      </w:hyperlink>
    </w:p>
    <w:p w14:paraId="3F70C026" w14:textId="77777777" w:rsidR="00182786" w:rsidRPr="00DC47FF" w:rsidRDefault="00182786" w:rsidP="00182786">
      <w:pPr>
        <w:pStyle w:val="NormaleWeb"/>
        <w:spacing w:before="0" w:beforeAutospacing="0" w:after="0" w:afterAutospacing="0" w:line="360" w:lineRule="auto"/>
        <w:jc w:val="both"/>
        <w:rPr>
          <w:rFonts w:ascii="Arial" w:hAnsi="Arial" w:cs="Arial"/>
          <w:sz w:val="22"/>
          <w:szCs w:val="22"/>
        </w:rPr>
      </w:pPr>
    </w:p>
    <w:p w14:paraId="63883EE7" w14:textId="03C63035" w:rsidR="00182786" w:rsidRPr="00BB07A0" w:rsidRDefault="00182786" w:rsidP="00182786">
      <w:pPr>
        <w:pStyle w:val="Testocommento"/>
        <w:spacing w:after="0" w:line="360" w:lineRule="auto"/>
        <w:jc w:val="both"/>
        <w:rPr>
          <w:rFonts w:ascii="Arial" w:hAnsi="Arial" w:cs="Arial"/>
          <w:sz w:val="22"/>
          <w:szCs w:val="22"/>
        </w:rPr>
      </w:pPr>
      <w:r w:rsidRPr="00BB07A0">
        <w:rPr>
          <w:rStyle w:val="tlid-translation"/>
          <w:rFonts w:ascii="Arial" w:eastAsia="Times New Roman" w:hAnsi="Arial" w:cs="Arial"/>
          <w:sz w:val="22"/>
          <w:szCs w:val="22"/>
          <w:lang w:val="en" w:eastAsia="en-GB"/>
        </w:rPr>
        <w:t xml:space="preserve">This legal act contains national provisions implementing </w:t>
      </w:r>
      <w:r>
        <w:rPr>
          <w:rFonts w:ascii="Arial" w:hAnsi="Arial" w:cs="Arial"/>
        </w:rPr>
        <w:t>D</w:t>
      </w:r>
      <w:r w:rsidRPr="00BB07A0">
        <w:rPr>
          <w:rFonts w:ascii="Arial" w:hAnsi="Arial" w:cs="Arial"/>
        </w:rPr>
        <w:t>irective 92/58/EEC</w:t>
      </w:r>
      <w:r w:rsidRPr="00BB07A0">
        <w:rPr>
          <w:rStyle w:val="tlid-translation"/>
          <w:rFonts w:ascii="Arial" w:eastAsia="Times New Roman" w:hAnsi="Arial" w:cs="Arial"/>
          <w:sz w:val="22"/>
          <w:szCs w:val="22"/>
          <w:lang w:val="en" w:eastAsia="en-GB"/>
        </w:rPr>
        <w:t xml:space="preserve">. However, it also contains specifics about signs, especially in its </w:t>
      </w:r>
      <w:r w:rsidR="00A64319" w:rsidRPr="00BB07A0">
        <w:rPr>
          <w:rStyle w:val="tlid-translation"/>
          <w:rFonts w:ascii="Arial" w:eastAsia="Times New Roman" w:hAnsi="Arial" w:cs="Arial"/>
          <w:sz w:val="22"/>
          <w:szCs w:val="22"/>
          <w:lang w:val="en" w:eastAsia="en-GB"/>
        </w:rPr>
        <w:t>A</w:t>
      </w:r>
      <w:r w:rsidR="00A64319">
        <w:rPr>
          <w:rStyle w:val="tlid-translation"/>
          <w:rFonts w:ascii="Arial" w:eastAsia="Times New Roman" w:hAnsi="Arial" w:cs="Arial"/>
          <w:sz w:val="22"/>
          <w:szCs w:val="22"/>
          <w:lang w:val="en" w:eastAsia="en-GB"/>
        </w:rPr>
        <w:t>nnex</w:t>
      </w:r>
      <w:r w:rsidR="00A64319" w:rsidRPr="00BB07A0">
        <w:rPr>
          <w:rStyle w:val="tlid-translation"/>
          <w:rFonts w:ascii="Arial" w:eastAsia="Times New Roman" w:hAnsi="Arial" w:cs="Arial"/>
          <w:sz w:val="22"/>
          <w:szCs w:val="22"/>
          <w:lang w:val="en" w:eastAsia="en-GB"/>
        </w:rPr>
        <w:t xml:space="preserve"> </w:t>
      </w:r>
      <w:r w:rsidRPr="00BB07A0">
        <w:rPr>
          <w:rStyle w:val="tlid-translation"/>
          <w:rFonts w:ascii="Arial" w:eastAsia="Times New Roman" w:hAnsi="Arial" w:cs="Arial"/>
          <w:sz w:val="22"/>
          <w:szCs w:val="22"/>
          <w:lang w:val="en" w:eastAsia="en-GB"/>
        </w:rPr>
        <w:t xml:space="preserve">3. Also, it mentions how to use signs, and the requirement </w:t>
      </w:r>
      <w:r w:rsidR="006C2D71">
        <w:rPr>
          <w:rStyle w:val="tlid-translation"/>
          <w:rFonts w:ascii="Arial" w:eastAsia="Times New Roman" w:hAnsi="Arial" w:cs="Arial"/>
          <w:sz w:val="22"/>
          <w:szCs w:val="22"/>
          <w:lang w:val="en" w:eastAsia="en-GB"/>
        </w:rPr>
        <w:t>to train and inform employees about</w:t>
      </w:r>
      <w:r w:rsidRPr="00BB07A0">
        <w:rPr>
          <w:rStyle w:val="tlid-translation"/>
          <w:rFonts w:ascii="Arial" w:eastAsia="Times New Roman" w:hAnsi="Arial" w:cs="Arial"/>
          <w:sz w:val="22"/>
          <w:szCs w:val="22"/>
          <w:lang w:val="en" w:eastAsia="en-GB"/>
        </w:rPr>
        <w:t xml:space="preserve"> signs. </w:t>
      </w:r>
    </w:p>
    <w:p w14:paraId="7CE22098" w14:textId="77777777" w:rsidR="00182786" w:rsidRPr="00BB07A0" w:rsidRDefault="00182786" w:rsidP="00182786">
      <w:pPr>
        <w:spacing w:after="0" w:line="360" w:lineRule="auto"/>
        <w:jc w:val="both"/>
        <w:rPr>
          <w:rFonts w:ascii="Arial" w:eastAsia="Times New Roman" w:hAnsi="Arial" w:cs="Arial"/>
          <w:b/>
          <w:lang w:eastAsia="en-GB"/>
        </w:rPr>
      </w:pPr>
    </w:p>
    <w:p w14:paraId="0A097104" w14:textId="54251A0E" w:rsidR="00182786" w:rsidRDefault="00182786" w:rsidP="00182786">
      <w:pPr>
        <w:spacing w:after="0" w:line="360" w:lineRule="auto"/>
        <w:jc w:val="both"/>
        <w:rPr>
          <w:rFonts w:ascii="Arial" w:eastAsia="Times New Roman" w:hAnsi="Arial" w:cs="Arial"/>
          <w:b/>
          <w:lang w:eastAsia="en-GB"/>
        </w:rPr>
      </w:pPr>
      <w:r w:rsidRPr="00BB07A0">
        <w:rPr>
          <w:rFonts w:ascii="Arial" w:eastAsia="Times New Roman" w:hAnsi="Arial" w:cs="Arial"/>
          <w:b/>
          <w:lang w:eastAsia="en-GB"/>
        </w:rPr>
        <w:t>Ireland (document in English):</w:t>
      </w:r>
    </w:p>
    <w:p w14:paraId="2E657CFA" w14:textId="77777777" w:rsidR="00B4049A" w:rsidRPr="00BB07A0" w:rsidRDefault="00B4049A" w:rsidP="00182786">
      <w:pPr>
        <w:spacing w:after="0" w:line="360" w:lineRule="auto"/>
        <w:jc w:val="both"/>
        <w:rPr>
          <w:rFonts w:ascii="Arial" w:eastAsia="Times New Roman" w:hAnsi="Arial" w:cs="Arial"/>
          <w:b/>
          <w:lang w:eastAsia="en-GB"/>
        </w:rPr>
      </w:pPr>
    </w:p>
    <w:p w14:paraId="115D4E8D" w14:textId="7565C1CF" w:rsidR="00182786" w:rsidRPr="00BB07A0" w:rsidRDefault="006B3F4C" w:rsidP="00B4049A">
      <w:pPr>
        <w:rPr>
          <w:rFonts w:ascii="Arial" w:hAnsi="Arial" w:cs="Arial"/>
        </w:rPr>
      </w:pPr>
      <w:hyperlink r:id="rId46" w:history="1">
        <w:r w:rsidR="00B4049A" w:rsidRPr="00B4049A">
          <w:rPr>
            <w:rStyle w:val="Collegamentoipertestuale"/>
            <w:rFonts w:ascii="Arial" w:eastAsia="Times New Roman" w:hAnsi="Arial" w:cs="Arial"/>
            <w:lang w:eastAsia="en-GB"/>
          </w:rPr>
          <w:t>https://www.hsa.ie/eng/Publications_and_Forms/Publications/General_Application_Regulations/Safety_Signs_at_Places_of_Work.pdf</w:t>
        </w:r>
      </w:hyperlink>
      <w:r w:rsidR="00B4049A">
        <w:rPr>
          <w:rStyle w:val="Collegamentoipertestuale"/>
          <w:rFonts w:ascii="Arial" w:eastAsia="Times New Roman" w:hAnsi="Arial" w:cs="Arial"/>
          <w:lang w:eastAsia="en-GB"/>
        </w:rPr>
        <w:t xml:space="preserve"> </w:t>
      </w:r>
      <w:r w:rsidR="00182786" w:rsidRPr="00BB07A0">
        <w:rPr>
          <w:rFonts w:ascii="Arial" w:hAnsi="Arial" w:cs="Arial"/>
        </w:rPr>
        <w:t xml:space="preserve"> (guide amended in 2016)</w:t>
      </w:r>
    </w:p>
    <w:p w14:paraId="439B248E" w14:textId="77777777" w:rsidR="00182786" w:rsidRPr="00BB07A0" w:rsidRDefault="00182786" w:rsidP="00182786">
      <w:pPr>
        <w:pStyle w:val="NormaleWeb"/>
        <w:spacing w:before="0" w:beforeAutospacing="0" w:after="0" w:afterAutospacing="0" w:line="360" w:lineRule="auto"/>
        <w:jc w:val="both"/>
        <w:rPr>
          <w:rFonts w:ascii="Arial" w:hAnsi="Arial" w:cs="Arial"/>
          <w:b/>
          <w:sz w:val="22"/>
          <w:szCs w:val="22"/>
        </w:rPr>
      </w:pPr>
    </w:p>
    <w:p w14:paraId="31D6314E" w14:textId="0F2B6FB5" w:rsidR="00182786" w:rsidRDefault="00182786" w:rsidP="00182786">
      <w:pPr>
        <w:pStyle w:val="NormaleWeb"/>
        <w:spacing w:before="0" w:beforeAutospacing="0" w:after="0" w:afterAutospacing="0" w:line="360" w:lineRule="auto"/>
        <w:jc w:val="both"/>
        <w:rPr>
          <w:rFonts w:ascii="Arial" w:hAnsi="Arial" w:cs="Arial"/>
          <w:sz w:val="22"/>
          <w:szCs w:val="22"/>
        </w:rPr>
      </w:pPr>
      <w:r w:rsidRPr="00BB07A0">
        <w:rPr>
          <w:rFonts w:ascii="Arial" w:hAnsi="Arial" w:cs="Arial"/>
          <w:sz w:val="22"/>
          <w:szCs w:val="22"/>
        </w:rPr>
        <w:t>This guide is addressed to safety and health practitioners, employers, managers, employees, safety representatives and others to give guidance on the national regulations in the field of safety signs. This guide gives a detailed description of different types of signs and pictograms and shows which are correct or not. However, it is not intended to be used as a legal interpretation of the Irish legislation.</w:t>
      </w:r>
    </w:p>
    <w:p w14:paraId="106933F2" w14:textId="03D27759" w:rsidR="00B4049A" w:rsidRDefault="00B4049A" w:rsidP="00182786">
      <w:pPr>
        <w:pStyle w:val="NormaleWeb"/>
        <w:spacing w:before="0" w:beforeAutospacing="0" w:after="0" w:afterAutospacing="0" w:line="360" w:lineRule="auto"/>
        <w:jc w:val="both"/>
        <w:rPr>
          <w:rFonts w:ascii="Arial" w:hAnsi="Arial" w:cs="Arial"/>
          <w:sz w:val="22"/>
          <w:szCs w:val="22"/>
        </w:rPr>
      </w:pPr>
    </w:p>
    <w:p w14:paraId="3EE81C34" w14:textId="13EDDED8" w:rsidR="00B4049A" w:rsidRPr="00B4049A" w:rsidRDefault="00B4049A" w:rsidP="00B4049A">
      <w:pPr>
        <w:spacing w:after="0" w:line="360" w:lineRule="auto"/>
        <w:jc w:val="both"/>
        <w:rPr>
          <w:rFonts w:ascii="Arial" w:hAnsi="Arial" w:cs="Arial"/>
          <w:b/>
        </w:rPr>
      </w:pPr>
      <w:r w:rsidRPr="00B4049A">
        <w:rPr>
          <w:rFonts w:ascii="Arial" w:hAnsi="Arial" w:cs="Arial"/>
          <w:b/>
        </w:rPr>
        <w:t xml:space="preserve">France </w:t>
      </w:r>
    </w:p>
    <w:p w14:paraId="278AD159" w14:textId="77777777" w:rsidR="00B4049A" w:rsidRDefault="00B4049A" w:rsidP="00B4049A">
      <w:pPr>
        <w:spacing w:after="0" w:line="360" w:lineRule="auto"/>
        <w:jc w:val="both"/>
        <w:rPr>
          <w:rFonts w:ascii="Arial" w:hAnsi="Arial" w:cs="Arial"/>
        </w:rPr>
      </w:pPr>
    </w:p>
    <w:p w14:paraId="2D27C2D6" w14:textId="656716F2" w:rsidR="00B4049A" w:rsidRPr="00181EA8" w:rsidRDefault="00B4049A" w:rsidP="00B4049A">
      <w:pPr>
        <w:spacing w:after="0" w:line="360" w:lineRule="auto"/>
        <w:jc w:val="both"/>
      </w:pPr>
      <w:r w:rsidRPr="00181EA8">
        <w:rPr>
          <w:rFonts w:ascii="Arial" w:hAnsi="Arial" w:cs="Arial"/>
        </w:rPr>
        <w:t>France / French Standard NF X 60-400 29 Décembre 2017 Indice de classement : X 60-400 Maintenance — E : Maintenance — Securing of workers during maintenance operations — Process control of energies.</w:t>
      </w:r>
      <w:r w:rsidRPr="00181EA8">
        <w:rPr>
          <w:rFonts w:ascii="Arial" w:hAnsi="Arial" w:cs="Arial"/>
        </w:rPr>
        <w:br/>
      </w:r>
    </w:p>
    <w:p w14:paraId="696A4F40" w14:textId="6EBBC137" w:rsidR="00B4049A" w:rsidRPr="00BB07A0" w:rsidRDefault="00B4049A" w:rsidP="00B4049A">
      <w:pPr>
        <w:spacing w:after="0" w:line="360" w:lineRule="auto"/>
        <w:jc w:val="both"/>
        <w:rPr>
          <w:rFonts w:ascii="Arial" w:hAnsi="Arial" w:cs="Arial"/>
        </w:rPr>
      </w:pPr>
      <w:r w:rsidRPr="00BB07A0">
        <w:rPr>
          <w:rFonts w:ascii="Arial" w:hAnsi="Arial" w:cs="Arial"/>
        </w:rPr>
        <w:t xml:space="preserve">The norm was created </w:t>
      </w:r>
      <w:r w:rsidR="00A64319">
        <w:rPr>
          <w:rFonts w:ascii="Arial" w:hAnsi="Arial" w:cs="Arial"/>
        </w:rPr>
        <w:t>to be able to react in</w:t>
      </w:r>
      <w:r w:rsidRPr="00BB07A0">
        <w:rPr>
          <w:rFonts w:ascii="Arial" w:hAnsi="Arial" w:cs="Arial"/>
        </w:rPr>
        <w:t xml:space="preserve"> a situation where workers who carry out maintenance, repair or any other intervention</w:t>
      </w:r>
      <w:r>
        <w:rPr>
          <w:rFonts w:ascii="Arial" w:hAnsi="Arial" w:cs="Arial"/>
        </w:rPr>
        <w:t>s</w:t>
      </w:r>
      <w:r w:rsidRPr="00BB07A0">
        <w:rPr>
          <w:rFonts w:ascii="Arial" w:hAnsi="Arial" w:cs="Arial"/>
        </w:rPr>
        <w:t xml:space="preserve"> on equipment or installations can be endangered by different sources of</w:t>
      </w:r>
      <w:r>
        <w:rPr>
          <w:rFonts w:ascii="Arial" w:hAnsi="Arial" w:cs="Arial"/>
        </w:rPr>
        <w:t xml:space="preserve"> energy</w:t>
      </w:r>
      <w:r w:rsidRPr="00BB07A0">
        <w:rPr>
          <w:rFonts w:ascii="Arial" w:hAnsi="Arial" w:cs="Arial"/>
        </w:rPr>
        <w:t xml:space="preserve">. </w:t>
      </w:r>
      <w:r w:rsidR="002C6170">
        <w:rPr>
          <w:rFonts w:ascii="Arial" w:hAnsi="Arial" w:cs="Arial"/>
        </w:rPr>
        <w:t>The</w:t>
      </w:r>
      <w:r w:rsidRPr="00BB07A0">
        <w:rPr>
          <w:rFonts w:ascii="Arial" w:hAnsi="Arial" w:cs="Arial"/>
        </w:rPr>
        <w:t xml:space="preserve"> risk </w:t>
      </w:r>
      <w:r w:rsidR="002C6170">
        <w:rPr>
          <w:rFonts w:ascii="Arial" w:hAnsi="Arial" w:cs="Arial"/>
        </w:rPr>
        <w:t>associated with</w:t>
      </w:r>
      <w:r w:rsidRPr="00BB07A0">
        <w:rPr>
          <w:rFonts w:ascii="Arial" w:hAnsi="Arial" w:cs="Arial"/>
        </w:rPr>
        <w:t xml:space="preserve"> energy must be controlled</w:t>
      </w:r>
      <w:r w:rsidR="002C6170">
        <w:rPr>
          <w:rFonts w:ascii="Arial" w:hAnsi="Arial" w:cs="Arial"/>
        </w:rPr>
        <w:t xml:space="preserve"> in all circumstances</w:t>
      </w:r>
      <w:r w:rsidRPr="00BB07A0">
        <w:rPr>
          <w:rFonts w:ascii="Arial" w:hAnsi="Arial" w:cs="Arial"/>
        </w:rPr>
        <w:t xml:space="preserve">. To this end, the French standard NF X 60-400 offers a risk analysis method allowing for a choice of prevention measures according to </w:t>
      </w:r>
      <w:r>
        <w:rPr>
          <w:rFonts w:ascii="Arial" w:hAnsi="Arial" w:cs="Arial"/>
        </w:rPr>
        <w:t xml:space="preserve">the </w:t>
      </w:r>
      <w:r w:rsidRPr="00BB07A0">
        <w:rPr>
          <w:rFonts w:ascii="Arial" w:hAnsi="Arial" w:cs="Arial"/>
        </w:rPr>
        <w:t>type of energy</w:t>
      </w:r>
      <w:r w:rsidR="00A64319">
        <w:rPr>
          <w:rFonts w:ascii="Arial" w:hAnsi="Arial" w:cs="Arial"/>
        </w:rPr>
        <w:t xml:space="preserve"> (</w:t>
      </w:r>
      <w:r w:rsidR="00A64319" w:rsidRPr="00BB07A0">
        <w:rPr>
          <w:rFonts w:ascii="Arial" w:hAnsi="Arial" w:cs="Arial"/>
        </w:rPr>
        <w:t>with an exception of electricity</w:t>
      </w:r>
      <w:r w:rsidR="00A64319">
        <w:rPr>
          <w:rFonts w:ascii="Arial" w:hAnsi="Arial" w:cs="Arial"/>
        </w:rPr>
        <w:t>)</w:t>
      </w:r>
      <w:r w:rsidRPr="00BB07A0">
        <w:rPr>
          <w:rFonts w:ascii="Arial" w:hAnsi="Arial" w:cs="Arial"/>
        </w:rPr>
        <w:t xml:space="preserve"> and situation. </w:t>
      </w:r>
      <w:r>
        <w:rPr>
          <w:rFonts w:ascii="Arial" w:hAnsi="Arial" w:cs="Arial"/>
        </w:rPr>
        <w:t>One of t</w:t>
      </w:r>
      <w:r w:rsidRPr="00BB07A0">
        <w:rPr>
          <w:rFonts w:ascii="Arial" w:hAnsi="Arial" w:cs="Arial"/>
        </w:rPr>
        <w:t xml:space="preserve">he recommended measures is </w:t>
      </w:r>
      <w:r>
        <w:rPr>
          <w:rFonts w:ascii="Arial" w:hAnsi="Arial" w:cs="Arial"/>
        </w:rPr>
        <w:t>affixing</w:t>
      </w:r>
      <w:r w:rsidRPr="00BB07A0">
        <w:rPr>
          <w:rFonts w:ascii="Arial" w:hAnsi="Arial" w:cs="Arial"/>
        </w:rPr>
        <w:t xml:space="preserve"> a specific sign on each isolation or cut-off device. This sign allows a worker to find easily such a device and to cut off energy, if necessary. </w:t>
      </w:r>
    </w:p>
    <w:p w14:paraId="2E6F3D57" w14:textId="77777777" w:rsidR="00B4049A" w:rsidRPr="00BB07A0" w:rsidRDefault="00B4049A" w:rsidP="00B4049A">
      <w:pPr>
        <w:spacing w:after="0" w:line="360" w:lineRule="auto"/>
        <w:jc w:val="both"/>
        <w:rPr>
          <w:rFonts w:ascii="Arial" w:hAnsi="Arial" w:cs="Arial"/>
        </w:rPr>
      </w:pPr>
    </w:p>
    <w:p w14:paraId="7C910C71" w14:textId="77777777" w:rsidR="00B4049A" w:rsidRPr="00BB07A0" w:rsidRDefault="00B4049A" w:rsidP="00B4049A">
      <w:pPr>
        <w:spacing w:after="0" w:line="360" w:lineRule="auto"/>
        <w:jc w:val="both"/>
        <w:rPr>
          <w:rFonts w:ascii="Arial" w:hAnsi="Arial" w:cs="Arial"/>
        </w:rPr>
      </w:pPr>
      <w:r w:rsidRPr="00BB07A0">
        <w:rPr>
          <w:rFonts w:ascii="Arial" w:hAnsi="Arial" w:cs="Arial"/>
        </w:rPr>
        <w:t xml:space="preserve">This method is recommended by the </w:t>
      </w:r>
      <w:r>
        <w:rPr>
          <w:rFonts w:ascii="Arial" w:hAnsi="Arial" w:cs="Arial"/>
        </w:rPr>
        <w:t xml:space="preserve">French </w:t>
      </w:r>
      <w:r w:rsidRPr="00BB07A0">
        <w:rPr>
          <w:rFonts w:ascii="Arial" w:hAnsi="Arial" w:cs="Arial"/>
        </w:rPr>
        <w:t>INRS (National Research and Security Institute)</w:t>
      </w:r>
      <w:r>
        <w:rPr>
          <w:rFonts w:ascii="Arial" w:hAnsi="Arial" w:cs="Arial"/>
        </w:rPr>
        <w:t>.</w:t>
      </w:r>
    </w:p>
    <w:p w14:paraId="63974316" w14:textId="77777777" w:rsidR="00B4049A" w:rsidRPr="00BB07A0" w:rsidRDefault="00B4049A" w:rsidP="00B4049A">
      <w:pPr>
        <w:spacing w:after="0" w:line="360" w:lineRule="auto"/>
        <w:jc w:val="both"/>
        <w:rPr>
          <w:rFonts w:ascii="Arial" w:hAnsi="Arial" w:cs="Arial"/>
        </w:rPr>
      </w:pPr>
    </w:p>
    <w:p w14:paraId="3CF57C88" w14:textId="77777777" w:rsidR="00B4049A" w:rsidRDefault="00B4049A" w:rsidP="00B4049A">
      <w:pPr>
        <w:spacing w:after="0" w:line="360" w:lineRule="auto"/>
        <w:rPr>
          <w:rFonts w:ascii="Arial" w:hAnsi="Arial" w:cs="Arial"/>
          <w:color w:val="222222"/>
        </w:rPr>
      </w:pPr>
      <w:r w:rsidRPr="00BB07A0">
        <w:rPr>
          <w:rFonts w:ascii="Arial" w:hAnsi="Arial" w:cs="Arial"/>
          <w:b/>
          <w:color w:val="222222"/>
        </w:rPr>
        <w:t>Corresponding</w:t>
      </w:r>
      <w:r>
        <w:rPr>
          <w:rFonts w:ascii="Arial" w:hAnsi="Arial" w:cs="Arial"/>
          <w:b/>
          <w:color w:val="222222"/>
        </w:rPr>
        <w:t xml:space="preserve"> </w:t>
      </w:r>
      <w:r w:rsidRPr="00BB07A0">
        <w:rPr>
          <w:rFonts w:ascii="Arial" w:hAnsi="Arial" w:cs="Arial"/>
          <w:b/>
          <w:color w:val="222222"/>
        </w:rPr>
        <w:t>links</w:t>
      </w:r>
      <w:r w:rsidRPr="00BB07A0">
        <w:rPr>
          <w:rFonts w:ascii="Arial" w:hAnsi="Arial" w:cs="Arial"/>
          <w:color w:val="222222"/>
        </w:rPr>
        <w:t xml:space="preserve"> </w:t>
      </w:r>
    </w:p>
    <w:p w14:paraId="30B74992" w14:textId="325750A8" w:rsidR="00B4049A" w:rsidRDefault="006B3F4C" w:rsidP="00B4049A">
      <w:pPr>
        <w:spacing w:after="0" w:line="360" w:lineRule="auto"/>
        <w:jc w:val="both"/>
        <w:rPr>
          <w:rFonts w:ascii="Arial" w:hAnsi="Arial" w:cs="Arial"/>
        </w:rPr>
      </w:pPr>
      <w:hyperlink r:id="rId47" w:history="1">
        <w:r w:rsidR="00B8035A" w:rsidRPr="00A578B9">
          <w:rPr>
            <w:rStyle w:val="Collegamentoipertestuale"/>
            <w:rFonts w:ascii="Arial" w:hAnsi="Arial" w:cs="Arial"/>
          </w:rPr>
          <w:t>http://www.inrs.fr/</w:t>
        </w:r>
      </w:hyperlink>
    </w:p>
    <w:p w14:paraId="22DCD2F4" w14:textId="77777777" w:rsidR="00B4049A" w:rsidRPr="00BB07A0" w:rsidRDefault="00B4049A" w:rsidP="00B4049A">
      <w:pPr>
        <w:rPr>
          <w:color w:val="1F497D"/>
          <w:lang w:val="en"/>
        </w:rPr>
      </w:pPr>
    </w:p>
    <w:p w14:paraId="0C958E1F" w14:textId="77777777" w:rsidR="00B4049A" w:rsidRPr="00BB07A0" w:rsidRDefault="00B4049A" w:rsidP="00B4049A">
      <w:pPr>
        <w:rPr>
          <w:color w:val="222222"/>
          <w:lang w:val="en"/>
        </w:rPr>
      </w:pPr>
      <w:r w:rsidRPr="00BB07A0">
        <w:rPr>
          <w:noProof/>
          <w:color w:val="1F497D"/>
          <w:lang w:val="fr-FR" w:eastAsia="fr-FR"/>
        </w:rPr>
        <w:drawing>
          <wp:inline distT="0" distB="0" distL="0" distR="0" wp14:anchorId="6079FD92" wp14:editId="4301C0BA">
            <wp:extent cx="1479550" cy="1409700"/>
            <wp:effectExtent l="0" t="0" r="6350" b="0"/>
            <wp:docPr id="13" name="Picture 13" descr="cid:image003.jpg@01D5D5F1.85A9A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5D5F1.85A9A5A0"/>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479550" cy="1409700"/>
                    </a:xfrm>
                    <a:prstGeom prst="rect">
                      <a:avLst/>
                    </a:prstGeom>
                    <a:noFill/>
                    <a:ln>
                      <a:noFill/>
                    </a:ln>
                  </pic:spPr>
                </pic:pic>
              </a:graphicData>
            </a:graphic>
          </wp:inline>
        </w:drawing>
      </w:r>
    </w:p>
    <w:p w14:paraId="3C393E70" w14:textId="77777777" w:rsidR="00B4049A" w:rsidRPr="00BB07A0" w:rsidRDefault="00B4049A" w:rsidP="00182786">
      <w:pPr>
        <w:pStyle w:val="NormaleWeb"/>
        <w:spacing w:before="0" w:beforeAutospacing="0" w:after="0" w:afterAutospacing="0" w:line="360" w:lineRule="auto"/>
        <w:jc w:val="both"/>
        <w:rPr>
          <w:rFonts w:ascii="Arial" w:hAnsi="Arial" w:cs="Arial"/>
          <w:sz w:val="22"/>
          <w:szCs w:val="22"/>
        </w:rPr>
      </w:pPr>
    </w:p>
    <w:p w14:paraId="012E4F63" w14:textId="5A57A042" w:rsidR="00182786" w:rsidRPr="00B4049A" w:rsidRDefault="00B4049A" w:rsidP="00182786">
      <w:pPr>
        <w:pStyle w:val="NormaleWeb"/>
        <w:spacing w:before="0" w:beforeAutospacing="0" w:after="0" w:afterAutospacing="0" w:line="360" w:lineRule="auto"/>
        <w:jc w:val="both"/>
        <w:rPr>
          <w:rFonts w:ascii="Arial" w:hAnsi="Arial" w:cs="Arial"/>
          <w:b/>
          <w:sz w:val="22"/>
          <w:szCs w:val="22"/>
        </w:rPr>
      </w:pPr>
      <w:r w:rsidRPr="00B4049A">
        <w:rPr>
          <w:rFonts w:ascii="Arial" w:hAnsi="Arial" w:cs="Arial"/>
          <w:b/>
          <w:sz w:val="22"/>
          <w:szCs w:val="22"/>
        </w:rPr>
        <w:t>Belgium</w:t>
      </w:r>
      <w:r w:rsidR="0035704F">
        <w:rPr>
          <w:rFonts w:ascii="Arial" w:hAnsi="Arial" w:cs="Arial"/>
          <w:b/>
          <w:sz w:val="22"/>
          <w:szCs w:val="22"/>
        </w:rPr>
        <w:t xml:space="preserve"> (available in Dutch and French)</w:t>
      </w:r>
    </w:p>
    <w:p w14:paraId="57D8603C" w14:textId="77777777" w:rsidR="00B4049A" w:rsidRPr="00B4049A" w:rsidRDefault="006B3F4C" w:rsidP="00B8035A">
      <w:pPr>
        <w:spacing w:after="0" w:line="360" w:lineRule="auto"/>
        <w:rPr>
          <w:rStyle w:val="Collegamentoipertestuale"/>
          <w:rFonts w:ascii="Arial" w:hAnsi="Arial" w:cs="Arial"/>
        </w:rPr>
      </w:pPr>
      <w:hyperlink r:id="rId50" w:history="1">
        <w:r w:rsidR="00B4049A" w:rsidRPr="00B4049A">
          <w:rPr>
            <w:rStyle w:val="Collegamentoipertestuale"/>
            <w:rFonts w:ascii="Arial" w:hAnsi="Arial" w:cs="Arial"/>
            <w:lang w:val="en-US"/>
          </w:rPr>
          <w:t>http://www.werk.belgie.be/defaultTab.aspx?id=590#</w:t>
        </w:r>
      </w:hyperlink>
    </w:p>
    <w:p w14:paraId="0B42918A" w14:textId="66EA8B7E" w:rsidR="00B4049A" w:rsidRPr="00B4049A" w:rsidRDefault="00B4049A" w:rsidP="00B8035A">
      <w:pPr>
        <w:spacing w:after="0" w:line="360" w:lineRule="auto"/>
        <w:rPr>
          <w:lang w:val="en-US"/>
        </w:rPr>
      </w:pPr>
      <w:r w:rsidRPr="00B4049A">
        <w:rPr>
          <w:rFonts w:ascii="Arial" w:hAnsi="Arial" w:cs="Arial"/>
        </w:rPr>
        <w:t xml:space="preserve">There is also a </w:t>
      </w:r>
      <w:r w:rsidR="0021452F">
        <w:rPr>
          <w:rFonts w:ascii="Arial" w:hAnsi="Arial" w:cs="Arial"/>
        </w:rPr>
        <w:t xml:space="preserve">dedicated </w:t>
      </w:r>
      <w:r w:rsidRPr="00B4049A">
        <w:rPr>
          <w:rFonts w:ascii="Arial" w:hAnsi="Arial" w:cs="Arial"/>
        </w:rPr>
        <w:t xml:space="preserve">page on the application of the ISO 7010 norm </w:t>
      </w:r>
      <w:hyperlink r:id="rId51" w:history="1">
        <w:r w:rsidRPr="00B4049A">
          <w:rPr>
            <w:rStyle w:val="Collegamentoipertestuale"/>
            <w:rFonts w:ascii="Arial" w:hAnsi="Arial" w:cs="Arial"/>
            <w:lang w:val="en-US"/>
          </w:rPr>
          <w:t>http://www.werk.belgie.be/defaultTab.aspx?id=43447</w:t>
        </w:r>
      </w:hyperlink>
    </w:p>
    <w:p w14:paraId="4B7D9292" w14:textId="77777777" w:rsidR="00B4049A" w:rsidRDefault="00B4049A" w:rsidP="00182786">
      <w:pPr>
        <w:spacing w:after="0" w:line="360" w:lineRule="auto"/>
        <w:jc w:val="both"/>
        <w:rPr>
          <w:rFonts w:ascii="Arial" w:hAnsi="Arial" w:cs="Arial"/>
          <w:b/>
        </w:rPr>
      </w:pPr>
    </w:p>
    <w:p w14:paraId="68A83878" w14:textId="7BC83A9D" w:rsidR="00182786" w:rsidRPr="00BB07A0" w:rsidRDefault="00182786" w:rsidP="00182786">
      <w:pPr>
        <w:spacing w:after="0" w:line="360" w:lineRule="auto"/>
        <w:jc w:val="both"/>
        <w:rPr>
          <w:rFonts w:ascii="Arial" w:hAnsi="Arial" w:cs="Arial"/>
          <w:b/>
        </w:rPr>
      </w:pPr>
      <w:r w:rsidRPr="00BB07A0">
        <w:rPr>
          <w:rFonts w:ascii="Arial" w:hAnsi="Arial" w:cs="Arial"/>
          <w:b/>
        </w:rPr>
        <w:t>EU – OSHA:</w:t>
      </w:r>
    </w:p>
    <w:p w14:paraId="188B3395" w14:textId="77777777" w:rsidR="00182786" w:rsidRPr="00BB07A0" w:rsidRDefault="00182786" w:rsidP="00182786">
      <w:pPr>
        <w:spacing w:after="0" w:line="360" w:lineRule="auto"/>
        <w:jc w:val="both"/>
        <w:rPr>
          <w:rStyle w:val="Collegamentoipertestuale"/>
          <w:rFonts w:ascii="Arial" w:hAnsi="Arial" w:cs="Arial"/>
          <w:lang w:val="en-US"/>
        </w:rPr>
      </w:pPr>
      <w:r w:rsidRPr="00BB07A0">
        <w:rPr>
          <w:rFonts w:ascii="Arial" w:hAnsi="Arial" w:cs="Arial"/>
        </w:rPr>
        <w:t xml:space="preserve">The </w:t>
      </w:r>
      <w:r w:rsidRPr="00BB07A0">
        <w:rPr>
          <w:rFonts w:ascii="Arial" w:hAnsi="Arial" w:cs="Arial"/>
          <w:lang w:val="en-US"/>
        </w:rPr>
        <w:t xml:space="preserve">link below leads to the EU-OSHA website containing general information regarding safety signs: </w:t>
      </w:r>
      <w:hyperlink r:id="rId52" w:history="1">
        <w:r w:rsidRPr="00BB07A0">
          <w:rPr>
            <w:rStyle w:val="Collegamentoipertestuale"/>
            <w:rFonts w:ascii="Arial" w:hAnsi="Arial" w:cs="Arial"/>
            <w:lang w:val="en-US"/>
          </w:rPr>
          <w:t>https://osha.europa.eu/en/legislation/directives/9</w:t>
        </w:r>
      </w:hyperlink>
    </w:p>
    <w:p w14:paraId="2967D0AB" w14:textId="1AD0A822" w:rsidR="00182786" w:rsidRDefault="00182786" w:rsidP="00182786">
      <w:pPr>
        <w:spacing w:after="0" w:line="360" w:lineRule="auto"/>
        <w:jc w:val="both"/>
        <w:rPr>
          <w:rFonts w:ascii="Arial" w:hAnsi="Arial" w:cs="Arial"/>
          <w:lang w:val="en-US"/>
        </w:rPr>
      </w:pPr>
    </w:p>
    <w:p w14:paraId="0CCFB89B" w14:textId="00FF4FE4" w:rsidR="00662553" w:rsidRDefault="00B8035A" w:rsidP="00662553">
      <w:pPr>
        <w:spacing w:after="0" w:line="360" w:lineRule="auto"/>
        <w:jc w:val="both"/>
        <w:rPr>
          <w:rFonts w:ascii="Arial" w:hAnsi="Arial" w:cs="Arial"/>
        </w:rPr>
      </w:pPr>
      <w:r>
        <w:rPr>
          <w:rFonts w:ascii="Arial" w:hAnsi="Arial" w:cs="Arial"/>
          <w:lang w:val="en-US"/>
        </w:rPr>
        <w:t>A s</w:t>
      </w:r>
      <w:r w:rsidR="00662553">
        <w:rPr>
          <w:rFonts w:ascii="Arial" w:hAnsi="Arial" w:cs="Arial"/>
          <w:lang w:val="en-US"/>
        </w:rPr>
        <w:t>martphone application for identifying safe</w:t>
      </w:r>
      <w:r w:rsidR="00D74A16">
        <w:rPr>
          <w:rFonts w:ascii="Arial" w:hAnsi="Arial" w:cs="Arial"/>
          <w:lang w:val="en-US"/>
        </w:rPr>
        <w:t>t</w:t>
      </w:r>
      <w:r w:rsidR="00662553">
        <w:rPr>
          <w:rFonts w:ascii="Arial" w:hAnsi="Arial" w:cs="Arial"/>
          <w:lang w:val="en-US"/>
        </w:rPr>
        <w:t xml:space="preserve">y signs: </w:t>
      </w:r>
      <w:r>
        <w:rPr>
          <w:rFonts w:ascii="Arial" w:hAnsi="Arial" w:cs="Arial"/>
          <w:lang w:val="en-US"/>
        </w:rPr>
        <w:t>l</w:t>
      </w:r>
      <w:r w:rsidR="00662553">
        <w:rPr>
          <w:rFonts w:ascii="Arial" w:hAnsi="Arial" w:cs="Arial"/>
        </w:rPr>
        <w:t xml:space="preserve">ink to </w:t>
      </w:r>
      <w:r w:rsidR="00A64319">
        <w:rPr>
          <w:rFonts w:ascii="Arial" w:hAnsi="Arial" w:cs="Arial"/>
        </w:rPr>
        <w:t>OSHwiki</w:t>
      </w:r>
      <w:r w:rsidR="00662553">
        <w:rPr>
          <w:rFonts w:ascii="Arial" w:hAnsi="Arial" w:cs="Arial"/>
        </w:rPr>
        <w:t xml:space="preserve">: </w:t>
      </w:r>
      <w:hyperlink r:id="rId53" w:history="1">
        <w:r w:rsidR="00A64319" w:rsidRPr="00BB07A0">
          <w:rPr>
            <w:rStyle w:val="Collegamentoipertestuale"/>
            <w:rFonts w:ascii="Arial" w:hAnsi="Arial" w:cs="Arial"/>
            <w:lang w:val="en-US"/>
          </w:rPr>
          <w:t>https://oshwiki.eu/wiki/Safety_signs</w:t>
        </w:r>
      </w:hyperlink>
    </w:p>
    <w:p w14:paraId="51CEF35F" w14:textId="392499DB" w:rsidR="00662553" w:rsidRPr="00BB07A0" w:rsidRDefault="00662553" w:rsidP="00182786">
      <w:pPr>
        <w:spacing w:after="0" w:line="360" w:lineRule="auto"/>
        <w:jc w:val="both"/>
        <w:rPr>
          <w:rFonts w:ascii="Arial" w:hAnsi="Arial" w:cs="Arial"/>
          <w:lang w:val="en-US"/>
        </w:rPr>
      </w:pPr>
    </w:p>
    <w:p w14:paraId="0EBCFA9A" w14:textId="77777777" w:rsidR="00182786" w:rsidRPr="008C6CC2" w:rsidRDefault="00182786" w:rsidP="00182786">
      <w:pPr>
        <w:spacing w:after="0" w:line="360" w:lineRule="auto"/>
        <w:jc w:val="both"/>
        <w:rPr>
          <w:rFonts w:ascii="Arial" w:hAnsi="Arial" w:cs="Arial"/>
          <w:b/>
        </w:rPr>
      </w:pPr>
      <w:r>
        <w:rPr>
          <w:rFonts w:ascii="Arial" w:hAnsi="Arial" w:cs="Arial"/>
          <w:b/>
        </w:rPr>
        <w:t xml:space="preserve">FIEC </w:t>
      </w:r>
      <w:r w:rsidRPr="008C6CC2">
        <w:rPr>
          <w:rFonts w:ascii="Arial" w:hAnsi="Arial" w:cs="Arial"/>
          <w:b/>
        </w:rPr>
        <w:t>Training module for workers - prevention of asbestos risks</w:t>
      </w:r>
    </w:p>
    <w:p w14:paraId="02E6AE8E" w14:textId="77777777" w:rsidR="00182786" w:rsidRPr="00BB07A0" w:rsidRDefault="00182786" w:rsidP="00182786">
      <w:pPr>
        <w:shd w:val="clear" w:color="auto" w:fill="FFFFFF" w:themeFill="background1"/>
        <w:autoSpaceDE w:val="0"/>
        <w:autoSpaceDN w:val="0"/>
        <w:spacing w:after="0" w:line="360" w:lineRule="auto"/>
        <w:jc w:val="both"/>
        <w:rPr>
          <w:rFonts w:ascii="Arial" w:hAnsi="Arial" w:cs="Arial"/>
        </w:rPr>
      </w:pPr>
    </w:p>
    <w:p w14:paraId="66C3316F" w14:textId="6A75FDBF" w:rsidR="00182786" w:rsidRDefault="00182786" w:rsidP="00182786">
      <w:pPr>
        <w:shd w:val="clear" w:color="auto" w:fill="FFFFFF" w:themeFill="background1"/>
        <w:autoSpaceDE w:val="0"/>
        <w:autoSpaceDN w:val="0"/>
        <w:spacing w:after="0" w:line="360" w:lineRule="auto"/>
        <w:jc w:val="both"/>
        <w:rPr>
          <w:rFonts w:ascii="Arial" w:hAnsi="Arial" w:cs="Arial"/>
        </w:rPr>
      </w:pPr>
      <w:r w:rsidRPr="00BB07A0">
        <w:rPr>
          <w:rFonts w:ascii="Arial" w:hAnsi="Arial" w:cs="Arial"/>
        </w:rPr>
        <w:t xml:space="preserve">The European Construction Industry Federation (FIEC) proposes a training module </w:t>
      </w:r>
      <w:r w:rsidR="002B49F3">
        <w:rPr>
          <w:rFonts w:ascii="Arial" w:hAnsi="Arial" w:cs="Arial"/>
        </w:rPr>
        <w:t xml:space="preserve">on </w:t>
      </w:r>
      <w:r w:rsidRPr="00BB07A0">
        <w:rPr>
          <w:rFonts w:ascii="Arial" w:hAnsi="Arial" w:cs="Arial"/>
        </w:rPr>
        <w:t xml:space="preserve">prevention of asbestos risks, which covers also safety signs </w:t>
      </w:r>
      <w:r w:rsidR="002B49F3">
        <w:rPr>
          <w:rFonts w:ascii="Arial" w:hAnsi="Arial" w:cs="Arial"/>
        </w:rPr>
        <w:t>relating to the</w:t>
      </w:r>
      <w:r w:rsidRPr="00BB07A0">
        <w:rPr>
          <w:rFonts w:ascii="Arial" w:hAnsi="Arial" w:cs="Arial"/>
        </w:rPr>
        <w:t xml:space="preserve"> </w:t>
      </w:r>
      <w:r w:rsidR="002B49F3" w:rsidRPr="00BB07A0">
        <w:rPr>
          <w:rFonts w:ascii="Arial" w:hAnsi="Arial" w:cs="Arial"/>
        </w:rPr>
        <w:t>precautions</w:t>
      </w:r>
      <w:r w:rsidR="002B49F3">
        <w:rPr>
          <w:rFonts w:ascii="Arial" w:hAnsi="Arial" w:cs="Arial"/>
        </w:rPr>
        <w:t xml:space="preserve"> that </w:t>
      </w:r>
      <w:r>
        <w:rPr>
          <w:rFonts w:ascii="Arial" w:hAnsi="Arial" w:cs="Arial"/>
        </w:rPr>
        <w:t>should</w:t>
      </w:r>
      <w:r w:rsidRPr="00BB07A0">
        <w:rPr>
          <w:rFonts w:ascii="Arial" w:hAnsi="Arial" w:cs="Arial"/>
        </w:rPr>
        <w:t xml:space="preserve"> be taken</w:t>
      </w:r>
      <w:r w:rsidR="002B49F3">
        <w:rPr>
          <w:rFonts w:ascii="Arial" w:hAnsi="Arial" w:cs="Arial"/>
        </w:rPr>
        <w:t xml:space="preserve"> in such a situation</w:t>
      </w:r>
      <w:r w:rsidRPr="00BB07A0">
        <w:rPr>
          <w:rFonts w:ascii="Arial" w:hAnsi="Arial" w:cs="Arial"/>
        </w:rPr>
        <w:t>.</w:t>
      </w:r>
      <w:r>
        <w:rPr>
          <w:rFonts w:ascii="Arial" w:hAnsi="Arial" w:cs="Arial"/>
        </w:rPr>
        <w:t xml:space="preserve"> </w:t>
      </w:r>
    </w:p>
    <w:p w14:paraId="694C63D6" w14:textId="77777777" w:rsidR="00182786" w:rsidRPr="00BB07A0" w:rsidRDefault="00182786" w:rsidP="00182786">
      <w:pPr>
        <w:shd w:val="clear" w:color="auto" w:fill="FFFFFF" w:themeFill="background1"/>
        <w:autoSpaceDE w:val="0"/>
        <w:autoSpaceDN w:val="0"/>
        <w:spacing w:after="0" w:line="360" w:lineRule="auto"/>
        <w:jc w:val="both"/>
        <w:rPr>
          <w:rFonts w:ascii="Arial" w:hAnsi="Arial" w:cs="Arial"/>
        </w:rPr>
      </w:pPr>
    </w:p>
    <w:p w14:paraId="329F0AE5" w14:textId="77777777" w:rsidR="00182786" w:rsidRPr="00BB07A0" w:rsidRDefault="006B3F4C" w:rsidP="00182786">
      <w:pPr>
        <w:spacing w:after="0" w:line="360" w:lineRule="auto"/>
        <w:jc w:val="both"/>
        <w:rPr>
          <w:rStyle w:val="Collegamentoipertestuale"/>
          <w:rFonts w:ascii="Arial" w:hAnsi="Arial" w:cs="Arial"/>
        </w:rPr>
      </w:pPr>
      <w:hyperlink r:id="rId54" w:history="1">
        <w:r w:rsidR="00182786" w:rsidRPr="00BB07A0">
          <w:rPr>
            <w:rStyle w:val="Collegamentoipertestuale"/>
            <w:rFonts w:ascii="Arial" w:hAnsi="Arial" w:cs="Arial"/>
          </w:rPr>
          <w:t>http://www.fiec.eu/en/fiec/projects/completed-projects/information-modules-asbestos.aspx</w:t>
        </w:r>
      </w:hyperlink>
    </w:p>
    <w:p w14:paraId="5BE80D68" w14:textId="697D999F" w:rsidR="008039B7" w:rsidRDefault="00244C68" w:rsidP="001C268C">
      <w:pPr>
        <w:pStyle w:val="Titolo1"/>
        <w:jc w:val="center"/>
        <w:rPr>
          <w:rFonts w:ascii="Arial" w:hAnsi="Arial" w:cs="Arial"/>
          <w:b/>
          <w:sz w:val="24"/>
          <w:szCs w:val="24"/>
        </w:rPr>
      </w:pPr>
      <w:bookmarkStart w:id="17" w:name="_Toc41659098"/>
      <w:bookmarkStart w:id="18" w:name="_Toc56070587"/>
      <w:r w:rsidRPr="003F2B96">
        <w:rPr>
          <w:rFonts w:ascii="Arial" w:hAnsi="Arial" w:cs="Arial"/>
          <w:b/>
          <w:sz w:val="24"/>
          <w:szCs w:val="24"/>
        </w:rPr>
        <w:t>A</w:t>
      </w:r>
      <w:r w:rsidR="008039B7" w:rsidRPr="003F2B96">
        <w:rPr>
          <w:rFonts w:ascii="Arial" w:hAnsi="Arial" w:cs="Arial"/>
          <w:b/>
          <w:sz w:val="24"/>
          <w:szCs w:val="24"/>
        </w:rPr>
        <w:t>nnex</w:t>
      </w:r>
      <w:r w:rsidR="009F7970" w:rsidRPr="003F2B96">
        <w:rPr>
          <w:rFonts w:ascii="Arial" w:hAnsi="Arial" w:cs="Arial"/>
          <w:b/>
          <w:sz w:val="24"/>
          <w:szCs w:val="24"/>
        </w:rPr>
        <w:t xml:space="preserve"> II</w:t>
      </w:r>
      <w:bookmarkEnd w:id="17"/>
      <w:r w:rsidR="00DB4E1D">
        <w:rPr>
          <w:rFonts w:ascii="Arial" w:hAnsi="Arial" w:cs="Arial"/>
          <w:b/>
          <w:sz w:val="24"/>
          <w:szCs w:val="24"/>
        </w:rPr>
        <w:t>:</w:t>
      </w:r>
      <w:r w:rsidRPr="003F2B96">
        <w:rPr>
          <w:rFonts w:ascii="Arial" w:hAnsi="Arial" w:cs="Arial"/>
          <w:b/>
          <w:sz w:val="24"/>
          <w:szCs w:val="24"/>
        </w:rPr>
        <w:t xml:space="preserve"> Comparison</w:t>
      </w:r>
      <w:bookmarkEnd w:id="18"/>
    </w:p>
    <w:tbl>
      <w:tblPr>
        <w:tblW w:w="0" w:type="auto"/>
        <w:tblInd w:w="116" w:type="dxa"/>
        <w:tblLayout w:type="fixed"/>
        <w:tblCellMar>
          <w:left w:w="0" w:type="dxa"/>
          <w:right w:w="0" w:type="dxa"/>
        </w:tblCellMar>
        <w:tblLook w:val="0000" w:firstRow="0" w:lastRow="0" w:firstColumn="0" w:lastColumn="0" w:noHBand="0" w:noVBand="0"/>
      </w:tblPr>
      <w:tblGrid>
        <w:gridCol w:w="674"/>
        <w:gridCol w:w="2901"/>
        <w:gridCol w:w="4111"/>
      </w:tblGrid>
      <w:tr w:rsidR="00244C68" w14:paraId="4D7F13E0" w14:textId="77777777" w:rsidTr="00244C68">
        <w:trPr>
          <w:trHeight w:val="987"/>
        </w:trPr>
        <w:tc>
          <w:tcPr>
            <w:tcW w:w="674" w:type="dxa"/>
            <w:tcBorders>
              <w:top w:val="single" w:sz="4" w:space="0" w:color="000000"/>
              <w:left w:val="single" w:sz="4" w:space="0" w:color="000000"/>
              <w:bottom w:val="single" w:sz="4" w:space="0" w:color="000000"/>
              <w:right w:val="single" w:sz="4" w:space="0" w:color="000000"/>
            </w:tcBorders>
          </w:tcPr>
          <w:p w14:paraId="14C3B432" w14:textId="52CD383B" w:rsidR="00244C68" w:rsidRPr="00244C68" w:rsidRDefault="00244C68" w:rsidP="00244C68">
            <w:pPr>
              <w:pStyle w:val="TableParagraph"/>
              <w:kinsoku w:val="0"/>
              <w:overflowPunct w:val="0"/>
              <w:spacing w:line="271" w:lineRule="exact"/>
              <w:ind w:left="107"/>
              <w:rPr>
                <w:b/>
                <w:bCs/>
                <w:sz w:val="20"/>
                <w:szCs w:val="20"/>
              </w:rPr>
            </w:pPr>
            <w:r>
              <w:rPr>
                <w:b/>
                <w:bCs/>
                <w:sz w:val="20"/>
                <w:szCs w:val="20"/>
              </w:rPr>
              <w:t>No</w:t>
            </w:r>
            <w:r w:rsidRPr="00244C68">
              <w:rPr>
                <w:b/>
                <w:bCs/>
                <w:sz w:val="20"/>
                <w:szCs w:val="20"/>
              </w:rPr>
              <w:t>.</w:t>
            </w:r>
          </w:p>
        </w:tc>
        <w:tc>
          <w:tcPr>
            <w:tcW w:w="2901" w:type="dxa"/>
            <w:tcBorders>
              <w:top w:val="single" w:sz="4" w:space="0" w:color="000000"/>
              <w:left w:val="single" w:sz="4" w:space="0" w:color="000000"/>
              <w:bottom w:val="single" w:sz="4" w:space="0" w:color="000000"/>
              <w:right w:val="single" w:sz="4" w:space="0" w:color="000000"/>
            </w:tcBorders>
          </w:tcPr>
          <w:p w14:paraId="32E4920B" w14:textId="55F6FD77" w:rsidR="00244C68" w:rsidRPr="00244C68" w:rsidRDefault="00244C68" w:rsidP="00244C68">
            <w:pPr>
              <w:pStyle w:val="TableParagraph"/>
              <w:kinsoku w:val="0"/>
              <w:overflowPunct w:val="0"/>
              <w:ind w:right="1078"/>
              <w:rPr>
                <w:b/>
                <w:bCs/>
                <w:spacing w:val="-5"/>
              </w:rPr>
            </w:pPr>
            <w:r w:rsidRPr="00244C68">
              <w:rPr>
                <w:b/>
                <w:bCs/>
              </w:rPr>
              <w:t>Directive 92/58/EEC</w:t>
            </w:r>
          </w:p>
        </w:tc>
        <w:tc>
          <w:tcPr>
            <w:tcW w:w="4111" w:type="dxa"/>
            <w:tcBorders>
              <w:top w:val="single" w:sz="4" w:space="0" w:color="000000"/>
              <w:left w:val="single" w:sz="4" w:space="0" w:color="000000"/>
              <w:bottom w:val="single" w:sz="4" w:space="0" w:color="000000"/>
              <w:right w:val="single" w:sz="4" w:space="0" w:color="000000"/>
            </w:tcBorders>
          </w:tcPr>
          <w:p w14:paraId="0F3EA8A3" w14:textId="77777777" w:rsidR="00DB4E1D" w:rsidRDefault="00DB4E1D" w:rsidP="00244C68">
            <w:pPr>
              <w:pStyle w:val="TableParagraph"/>
              <w:kinsoku w:val="0"/>
              <w:overflowPunct w:val="0"/>
              <w:rPr>
                <w:rStyle w:val="Enfasigrassetto"/>
              </w:rPr>
            </w:pPr>
            <w:r w:rsidRPr="00075950">
              <w:rPr>
                <w:rStyle w:val="Enfasigrassetto"/>
              </w:rPr>
              <w:t>EN ISO 7010:2020-03</w:t>
            </w:r>
            <w:r w:rsidDel="00983C06">
              <w:rPr>
                <w:rStyle w:val="Enfasigrassetto"/>
              </w:rPr>
              <w:t xml:space="preserve"> </w:t>
            </w:r>
          </w:p>
          <w:p w14:paraId="39F043E3" w14:textId="72FA8148" w:rsidR="00244C68" w:rsidRPr="00244C68" w:rsidRDefault="00244C68" w:rsidP="00244C68">
            <w:pPr>
              <w:pStyle w:val="TableParagraph"/>
              <w:kinsoku w:val="0"/>
              <w:overflowPunct w:val="0"/>
              <w:rPr>
                <w:b/>
                <w:bCs/>
                <w:lang w:val="en-GB"/>
              </w:rPr>
            </w:pPr>
            <w:r w:rsidRPr="00244C68">
              <w:rPr>
                <w:b/>
                <w:bCs/>
                <w:lang w:val="en-GB"/>
              </w:rPr>
              <w:t>Graphical symbols – Safety colours and safety signs – Registered safety signs</w:t>
            </w:r>
          </w:p>
        </w:tc>
      </w:tr>
      <w:tr w:rsidR="00244C68" w14:paraId="14CEF2D3" w14:textId="77777777" w:rsidTr="00244C68">
        <w:trPr>
          <w:trHeight w:val="3215"/>
        </w:trPr>
        <w:tc>
          <w:tcPr>
            <w:tcW w:w="674" w:type="dxa"/>
            <w:tcBorders>
              <w:top w:val="single" w:sz="4" w:space="0" w:color="000000"/>
              <w:left w:val="single" w:sz="4" w:space="0" w:color="000000"/>
              <w:bottom w:val="single" w:sz="4" w:space="0" w:color="000000"/>
              <w:right w:val="single" w:sz="4" w:space="0" w:color="000000"/>
            </w:tcBorders>
          </w:tcPr>
          <w:p w14:paraId="1F2A6253" w14:textId="77777777" w:rsidR="00244C68" w:rsidRDefault="00244C68" w:rsidP="00244C68">
            <w:pPr>
              <w:pStyle w:val="TableParagraph"/>
              <w:kinsoku w:val="0"/>
              <w:overflowPunct w:val="0"/>
              <w:spacing w:line="271" w:lineRule="exact"/>
              <w:ind w:left="107"/>
            </w:pPr>
            <w:r>
              <w:t>1.</w:t>
            </w:r>
          </w:p>
        </w:tc>
        <w:tc>
          <w:tcPr>
            <w:tcW w:w="2901" w:type="dxa"/>
            <w:tcBorders>
              <w:top w:val="single" w:sz="4" w:space="0" w:color="000000"/>
              <w:left w:val="single" w:sz="4" w:space="0" w:color="000000"/>
              <w:bottom w:val="single" w:sz="4" w:space="0" w:color="000000"/>
              <w:right w:val="single" w:sz="4" w:space="0" w:color="000000"/>
            </w:tcBorders>
          </w:tcPr>
          <w:p w14:paraId="380ADDD9" w14:textId="77777777" w:rsidR="00244C68" w:rsidRDefault="00244C68" w:rsidP="00244C68">
            <w:pPr>
              <w:pStyle w:val="TableParagraph"/>
              <w:kinsoku w:val="0"/>
              <w:overflowPunct w:val="0"/>
              <w:spacing w:before="9"/>
              <w:ind w:left="0"/>
              <w:rPr>
                <w:rFonts w:ascii="Times New Roman" w:hAnsi="Times New Roman" w:cs="Times New Roman"/>
                <w:sz w:val="2"/>
                <w:szCs w:val="2"/>
              </w:rPr>
            </w:pPr>
          </w:p>
          <w:p w14:paraId="13EDA38E" w14:textId="6741951D" w:rsidR="00244C68" w:rsidRDefault="00244C68" w:rsidP="00244C68">
            <w:pPr>
              <w:pStyle w:val="TableParagraph"/>
              <w:kinsoku w:val="0"/>
              <w:overflowPunct w:val="0"/>
              <w:ind w:left="124"/>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1660906B" wp14:editId="2245B51B">
                  <wp:extent cx="1184275" cy="122555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84275" cy="1225550"/>
                          </a:xfrm>
                          <a:prstGeom prst="rect">
                            <a:avLst/>
                          </a:prstGeom>
                          <a:noFill/>
                          <a:ln>
                            <a:noFill/>
                          </a:ln>
                        </pic:spPr>
                      </pic:pic>
                    </a:graphicData>
                  </a:graphic>
                </wp:inline>
              </w:drawing>
            </w:r>
          </w:p>
          <w:p w14:paraId="1EA82A46" w14:textId="77777777" w:rsidR="00244C68" w:rsidRDefault="00244C68" w:rsidP="00244C68">
            <w:pPr>
              <w:pStyle w:val="TableParagraph"/>
              <w:kinsoku w:val="0"/>
              <w:overflowPunct w:val="0"/>
              <w:spacing w:before="36"/>
            </w:pPr>
            <w:r>
              <w:t>No smoking</w:t>
            </w:r>
          </w:p>
        </w:tc>
        <w:tc>
          <w:tcPr>
            <w:tcW w:w="4111" w:type="dxa"/>
            <w:tcBorders>
              <w:top w:val="single" w:sz="4" w:space="0" w:color="000000"/>
              <w:left w:val="single" w:sz="4" w:space="0" w:color="000000"/>
              <w:bottom w:val="single" w:sz="4" w:space="0" w:color="000000"/>
              <w:right w:val="single" w:sz="4" w:space="0" w:color="000000"/>
            </w:tcBorders>
          </w:tcPr>
          <w:p w14:paraId="6C721F62" w14:textId="77777777" w:rsidR="00244C68" w:rsidRDefault="00244C68" w:rsidP="00244C68">
            <w:pPr>
              <w:pStyle w:val="TableParagraph"/>
              <w:kinsoku w:val="0"/>
              <w:overflowPunct w:val="0"/>
              <w:ind w:left="0"/>
              <w:rPr>
                <w:rFonts w:ascii="Times New Roman" w:hAnsi="Times New Roman" w:cs="Times New Roman"/>
              </w:rPr>
            </w:pPr>
          </w:p>
        </w:tc>
      </w:tr>
      <w:tr w:rsidR="00244C68" w14:paraId="07376269" w14:textId="77777777" w:rsidTr="00244C68">
        <w:trPr>
          <w:trHeight w:val="4415"/>
        </w:trPr>
        <w:tc>
          <w:tcPr>
            <w:tcW w:w="674" w:type="dxa"/>
            <w:tcBorders>
              <w:top w:val="single" w:sz="4" w:space="0" w:color="000000"/>
              <w:left w:val="single" w:sz="4" w:space="0" w:color="000000"/>
              <w:bottom w:val="single" w:sz="4" w:space="0" w:color="000000"/>
              <w:right w:val="single" w:sz="4" w:space="0" w:color="000000"/>
            </w:tcBorders>
          </w:tcPr>
          <w:p w14:paraId="624650F5" w14:textId="77777777" w:rsidR="00244C68" w:rsidRDefault="00244C68" w:rsidP="00244C68">
            <w:pPr>
              <w:pStyle w:val="TableParagraph"/>
              <w:kinsoku w:val="0"/>
              <w:overflowPunct w:val="0"/>
              <w:spacing w:line="271" w:lineRule="exact"/>
              <w:ind w:left="107"/>
            </w:pPr>
            <w:r>
              <w:t>2.</w:t>
            </w:r>
          </w:p>
        </w:tc>
        <w:tc>
          <w:tcPr>
            <w:tcW w:w="2901" w:type="dxa"/>
            <w:tcBorders>
              <w:top w:val="single" w:sz="4" w:space="0" w:color="000000"/>
              <w:left w:val="single" w:sz="4" w:space="0" w:color="000000"/>
              <w:bottom w:val="single" w:sz="4" w:space="0" w:color="000000"/>
              <w:right w:val="single" w:sz="4" w:space="0" w:color="000000"/>
            </w:tcBorders>
          </w:tcPr>
          <w:p w14:paraId="3E9CABB5" w14:textId="77777777" w:rsidR="00244C68" w:rsidRDefault="00244C68" w:rsidP="00244C68">
            <w:pPr>
              <w:pStyle w:val="TableParagraph"/>
              <w:kinsoku w:val="0"/>
              <w:overflowPunct w:val="0"/>
              <w:spacing w:before="3"/>
              <w:ind w:left="0"/>
              <w:rPr>
                <w:rFonts w:ascii="Times New Roman" w:hAnsi="Times New Roman" w:cs="Times New Roman"/>
                <w:sz w:val="4"/>
                <w:szCs w:val="4"/>
              </w:rPr>
            </w:pPr>
          </w:p>
          <w:p w14:paraId="1B741D64" w14:textId="667395B6" w:rsidR="00244C68" w:rsidRDefault="00244C68" w:rsidP="00244C68">
            <w:pPr>
              <w:pStyle w:val="TableParagraph"/>
              <w:kinsoku w:val="0"/>
              <w:overflowPunct w:val="0"/>
              <w:ind w:left="225"/>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1191212E" wp14:editId="08D820EB">
                  <wp:extent cx="1193800" cy="1216025"/>
                  <wp:effectExtent l="0" t="0" r="6350" b="317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3800" cy="1216025"/>
                          </a:xfrm>
                          <a:prstGeom prst="rect">
                            <a:avLst/>
                          </a:prstGeom>
                          <a:noFill/>
                          <a:ln>
                            <a:noFill/>
                          </a:ln>
                        </pic:spPr>
                      </pic:pic>
                    </a:graphicData>
                  </a:graphic>
                </wp:inline>
              </w:drawing>
            </w:r>
          </w:p>
          <w:p w14:paraId="5098489D" w14:textId="77777777" w:rsidR="00244C68" w:rsidRPr="00234D6F" w:rsidRDefault="00244C68" w:rsidP="00244C68">
            <w:pPr>
              <w:pStyle w:val="TableParagraph"/>
              <w:kinsoku w:val="0"/>
              <w:overflowPunct w:val="0"/>
              <w:spacing w:before="36"/>
              <w:ind w:right="436" w:hanging="1"/>
              <w:rPr>
                <w:lang w:val="en-GB"/>
              </w:rPr>
            </w:pPr>
            <w:r w:rsidRPr="00234D6F">
              <w:rPr>
                <w:lang w:val="en-GB"/>
              </w:rPr>
              <w:t>Smoking and naked flames forbidden</w:t>
            </w:r>
          </w:p>
        </w:tc>
        <w:tc>
          <w:tcPr>
            <w:tcW w:w="4111" w:type="dxa"/>
            <w:tcBorders>
              <w:top w:val="single" w:sz="4" w:space="0" w:color="000000"/>
              <w:left w:val="single" w:sz="4" w:space="0" w:color="000000"/>
              <w:bottom w:val="single" w:sz="4" w:space="0" w:color="000000"/>
              <w:right w:val="single" w:sz="4" w:space="0" w:color="000000"/>
            </w:tcBorders>
          </w:tcPr>
          <w:p w14:paraId="7D268D37" w14:textId="77777777" w:rsidR="00244C68" w:rsidRPr="00234D6F" w:rsidRDefault="00244C68" w:rsidP="00244C68">
            <w:pPr>
              <w:pStyle w:val="TableParagraph"/>
              <w:kinsoku w:val="0"/>
              <w:overflowPunct w:val="0"/>
              <w:ind w:left="0"/>
              <w:rPr>
                <w:rFonts w:ascii="Times New Roman" w:hAnsi="Times New Roman" w:cs="Times New Roman"/>
                <w:lang w:val="en-GB"/>
              </w:rPr>
            </w:pPr>
          </w:p>
        </w:tc>
      </w:tr>
      <w:tr w:rsidR="00244C68" w14:paraId="54667BF9" w14:textId="77777777" w:rsidTr="00244C68">
        <w:trPr>
          <w:trHeight w:val="3602"/>
        </w:trPr>
        <w:tc>
          <w:tcPr>
            <w:tcW w:w="674" w:type="dxa"/>
            <w:tcBorders>
              <w:top w:val="single" w:sz="4" w:space="0" w:color="000000"/>
              <w:left w:val="single" w:sz="4" w:space="0" w:color="000000"/>
              <w:bottom w:val="single" w:sz="4" w:space="0" w:color="000000"/>
              <w:right w:val="single" w:sz="4" w:space="0" w:color="000000"/>
            </w:tcBorders>
          </w:tcPr>
          <w:p w14:paraId="72C713BC" w14:textId="77777777" w:rsidR="00244C68" w:rsidRDefault="00244C68" w:rsidP="00244C68">
            <w:pPr>
              <w:pStyle w:val="TableParagraph"/>
              <w:kinsoku w:val="0"/>
              <w:overflowPunct w:val="0"/>
              <w:spacing w:line="274" w:lineRule="exact"/>
              <w:ind w:left="107"/>
            </w:pPr>
            <w:r>
              <w:t>3.</w:t>
            </w:r>
          </w:p>
        </w:tc>
        <w:tc>
          <w:tcPr>
            <w:tcW w:w="2901" w:type="dxa"/>
            <w:tcBorders>
              <w:top w:val="single" w:sz="4" w:space="0" w:color="000000"/>
              <w:left w:val="single" w:sz="4" w:space="0" w:color="000000"/>
              <w:bottom w:val="single" w:sz="4" w:space="0" w:color="000000"/>
              <w:right w:val="single" w:sz="4" w:space="0" w:color="000000"/>
            </w:tcBorders>
          </w:tcPr>
          <w:p w14:paraId="5A4CF8F9" w14:textId="77777777" w:rsidR="00244C68" w:rsidRDefault="00244C68" w:rsidP="00244C68">
            <w:pPr>
              <w:pStyle w:val="TableParagraph"/>
              <w:kinsoku w:val="0"/>
              <w:overflowPunct w:val="0"/>
              <w:spacing w:before="5"/>
              <w:ind w:left="0"/>
              <w:rPr>
                <w:rFonts w:ascii="Times New Roman" w:hAnsi="Times New Roman" w:cs="Times New Roman"/>
                <w:sz w:val="4"/>
                <w:szCs w:val="4"/>
              </w:rPr>
            </w:pPr>
          </w:p>
          <w:p w14:paraId="55F85507" w14:textId="7BB6E4FD" w:rsidR="00244C68" w:rsidRDefault="00244C68" w:rsidP="00244C68">
            <w:pPr>
              <w:pStyle w:val="TableParagraph"/>
              <w:kinsoku w:val="0"/>
              <w:overflowPunct w:val="0"/>
              <w:ind w:left="176"/>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07B2A00E" wp14:editId="612FA417">
                  <wp:extent cx="1216025" cy="1184275"/>
                  <wp:effectExtent l="0" t="0" r="3175"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16025" cy="1184275"/>
                          </a:xfrm>
                          <a:prstGeom prst="rect">
                            <a:avLst/>
                          </a:prstGeom>
                          <a:noFill/>
                          <a:ln>
                            <a:noFill/>
                          </a:ln>
                        </pic:spPr>
                      </pic:pic>
                    </a:graphicData>
                  </a:graphic>
                </wp:inline>
              </w:drawing>
            </w:r>
          </w:p>
          <w:p w14:paraId="32E2CEF3" w14:textId="77777777" w:rsidR="00244C68" w:rsidRDefault="00244C68" w:rsidP="00244C68">
            <w:pPr>
              <w:pStyle w:val="TableParagraph"/>
              <w:kinsoku w:val="0"/>
              <w:overflowPunct w:val="0"/>
              <w:spacing w:before="4"/>
              <w:ind w:right="1090" w:hanging="1"/>
            </w:pPr>
            <w:r>
              <w:t>No access for pedestrians</w:t>
            </w:r>
          </w:p>
        </w:tc>
        <w:tc>
          <w:tcPr>
            <w:tcW w:w="4111" w:type="dxa"/>
            <w:tcBorders>
              <w:top w:val="single" w:sz="4" w:space="0" w:color="000000"/>
              <w:left w:val="single" w:sz="4" w:space="0" w:color="000000"/>
              <w:bottom w:val="single" w:sz="4" w:space="0" w:color="000000"/>
              <w:right w:val="single" w:sz="4" w:space="0" w:color="000000"/>
            </w:tcBorders>
          </w:tcPr>
          <w:p w14:paraId="422A1F36" w14:textId="77777777" w:rsidR="00244C68" w:rsidRDefault="00244C68" w:rsidP="00244C68">
            <w:pPr>
              <w:pStyle w:val="TableParagraph"/>
              <w:kinsoku w:val="0"/>
              <w:overflowPunct w:val="0"/>
              <w:spacing w:before="3"/>
              <w:ind w:left="0"/>
              <w:rPr>
                <w:rFonts w:ascii="Times New Roman" w:hAnsi="Times New Roman" w:cs="Times New Roman"/>
                <w:sz w:val="2"/>
                <w:szCs w:val="2"/>
              </w:rPr>
            </w:pPr>
          </w:p>
          <w:p w14:paraId="64FC39C6" w14:textId="24C68BAA" w:rsidR="00244C68" w:rsidRDefault="00244C68" w:rsidP="00244C68">
            <w:pPr>
              <w:pStyle w:val="TableParagraph"/>
              <w:kinsoku w:val="0"/>
              <w:overflowPunct w:val="0"/>
              <w:ind w:left="12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6AB2F15B" wp14:editId="688A82BD">
                  <wp:extent cx="1311275" cy="1949450"/>
                  <wp:effectExtent l="0" t="0" r="3175"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11275" cy="1949450"/>
                          </a:xfrm>
                          <a:prstGeom prst="rect">
                            <a:avLst/>
                          </a:prstGeom>
                          <a:noFill/>
                          <a:ln>
                            <a:noFill/>
                          </a:ln>
                        </pic:spPr>
                      </pic:pic>
                    </a:graphicData>
                  </a:graphic>
                </wp:inline>
              </w:drawing>
            </w:r>
          </w:p>
        </w:tc>
      </w:tr>
    </w:tbl>
    <w:p w14:paraId="7AAEE847" w14:textId="51BC2BC8" w:rsidR="00244C68" w:rsidRDefault="00244C68" w:rsidP="00244C68">
      <w:pPr>
        <w:rPr>
          <w:rFonts w:ascii="Times New Roman" w:hAnsi="Times New Roman" w:cs="Times New Roman"/>
          <w:sz w:val="24"/>
          <w:szCs w:val="24"/>
        </w:rPr>
        <w:sectPr w:rsidR="00244C68">
          <w:headerReference w:type="default" r:id="rId59"/>
          <w:footerReference w:type="default" r:id="rId60"/>
          <w:pgSz w:w="11900" w:h="16840"/>
          <w:pgMar w:top="1540" w:right="1280" w:bottom="1160" w:left="1200" w:header="722" w:footer="980" w:gutter="0"/>
          <w:pgNumType w:start="1"/>
          <w:cols w:space="720"/>
          <w:noEndnote/>
        </w:sectPr>
      </w:pPr>
      <w:r>
        <w:rPr>
          <w:noProof/>
          <w:lang w:val="fr-FR" w:eastAsia="fr-FR"/>
        </w:rPr>
        <mc:AlternateContent>
          <mc:Choice Requires="wps">
            <w:drawing>
              <wp:anchor distT="0" distB="0" distL="114300" distR="114300" simplePos="0" relativeHeight="251659264" behindDoc="1" locked="0" layoutInCell="0" allowOverlap="1" wp14:anchorId="50F92B2D" wp14:editId="1ED7A406">
                <wp:simplePos x="0" y="0"/>
                <wp:positionH relativeFrom="page">
                  <wp:posOffset>3117215</wp:posOffset>
                </wp:positionH>
                <wp:positionV relativeFrom="page">
                  <wp:posOffset>1901825</wp:posOffset>
                </wp:positionV>
                <wp:extent cx="1219200" cy="4800600"/>
                <wp:effectExtent l="2540" t="0" r="0" b="3175"/>
                <wp:wrapNone/>
                <wp:docPr id="429"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480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F8744" w14:textId="67695011" w:rsidR="002B2D0A" w:rsidRDefault="002B2D0A" w:rsidP="00244C68">
                            <w:pPr>
                              <w:spacing w:line="7560" w:lineRule="atLeast"/>
                              <w:rPr>
                                <w:rFonts w:ascii="Times New Roman" w:hAnsi="Times New Roman" w:cs="Times New Roman"/>
                                <w:sz w:val="24"/>
                                <w:szCs w:val="24"/>
                              </w:rPr>
                            </w:pPr>
                            <w:r>
                              <w:rPr>
                                <w:rFonts w:ascii="Times New Roman" w:hAnsi="Times New Roman" w:cs="Times New Roman"/>
                                <w:noProof/>
                                <w:sz w:val="24"/>
                                <w:szCs w:val="24"/>
                                <w:lang w:val="fr-FR" w:eastAsia="fr-FR"/>
                              </w:rPr>
                              <w:drawing>
                                <wp:inline distT="0" distB="0" distL="0" distR="0" wp14:anchorId="005569FC" wp14:editId="17BDCCDF">
                                  <wp:extent cx="1212850" cy="4800600"/>
                                  <wp:effectExtent l="0" t="0" r="635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12850" cy="4800600"/>
                                          </a:xfrm>
                                          <a:prstGeom prst="rect">
                                            <a:avLst/>
                                          </a:prstGeom>
                                          <a:noFill/>
                                          <a:ln>
                                            <a:noFill/>
                                          </a:ln>
                                        </pic:spPr>
                                      </pic:pic>
                                    </a:graphicData>
                                  </a:graphic>
                                </wp:inline>
                              </w:drawing>
                            </w:r>
                          </w:p>
                          <w:p w14:paraId="1F8527AE" w14:textId="77777777" w:rsidR="002B2D0A" w:rsidRDefault="002B2D0A" w:rsidP="00244C68">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92B2D" id="Rectangle 429" o:spid="_x0000_s1026" style="position:absolute;margin-left:245.45pt;margin-top:149.75pt;width:96pt;height:3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" o:allowincell="f" filled="f" stroked="f">
                <v:textbox inset="0,0,0,0">
                  <w:txbxContent>
                    <w:p w14:paraId="67CF8744" w14:textId="67695011" w:rsidR="002B2D0A" w:rsidRDefault="002B2D0A" w:rsidP="00244C68">
                      <w:pPr>
                        <w:spacing w:line="7560" w:lineRule="atLeast"/>
                        <w:rPr>
                          <w:rFonts w:ascii="Times New Roman" w:hAnsi="Times New Roman" w:cs="Times New Roman"/>
                          <w:sz w:val="24"/>
                          <w:szCs w:val="24"/>
                        </w:rPr>
                      </w:pPr>
                      <w:r>
                        <w:rPr>
                          <w:rFonts w:ascii="Times New Roman" w:hAnsi="Times New Roman" w:cs="Times New Roman"/>
                          <w:noProof/>
                          <w:sz w:val="24"/>
                          <w:szCs w:val="24"/>
                          <w:lang w:val="fr-FR" w:eastAsia="fr-FR"/>
                        </w:rPr>
                        <w:drawing>
                          <wp:inline distT="0" distB="0" distL="0" distR="0" wp14:anchorId="005569FC" wp14:editId="17BDCCDF">
                            <wp:extent cx="1212850" cy="4800600"/>
                            <wp:effectExtent l="0" t="0" r="635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12850" cy="4800600"/>
                                    </a:xfrm>
                                    <a:prstGeom prst="rect">
                                      <a:avLst/>
                                    </a:prstGeom>
                                    <a:noFill/>
                                    <a:ln>
                                      <a:noFill/>
                                    </a:ln>
                                  </pic:spPr>
                                </pic:pic>
                              </a:graphicData>
                            </a:graphic>
                          </wp:inline>
                        </w:drawing>
                      </w:r>
                    </w:p>
                    <w:p w14:paraId="1F8527AE" w14:textId="77777777" w:rsidR="002B2D0A" w:rsidRDefault="002B2D0A" w:rsidP="00244C68">
                      <w:pPr>
                        <w:rPr>
                          <w:rFonts w:ascii="Times New Roman" w:hAnsi="Times New Roman" w:cs="Times New Roman"/>
                          <w:sz w:val="24"/>
                          <w:szCs w:val="24"/>
                        </w:rPr>
                      </w:pPr>
                    </w:p>
                  </w:txbxContent>
                </v:textbox>
                <w10:wrap anchorx="page" anchory="page"/>
              </v:rect>
            </w:pict>
          </mc:Fallback>
        </mc:AlternateContent>
      </w:r>
    </w:p>
    <w:tbl>
      <w:tblPr>
        <w:tblW w:w="0" w:type="auto"/>
        <w:tblInd w:w="116" w:type="dxa"/>
        <w:tblLayout w:type="fixed"/>
        <w:tblCellMar>
          <w:left w:w="0" w:type="dxa"/>
          <w:right w:w="0" w:type="dxa"/>
        </w:tblCellMar>
        <w:tblLook w:val="0000" w:firstRow="0" w:lastRow="0" w:firstColumn="0" w:lastColumn="0" w:noHBand="0" w:noVBand="0"/>
      </w:tblPr>
      <w:tblGrid>
        <w:gridCol w:w="674"/>
        <w:gridCol w:w="2695"/>
        <w:gridCol w:w="2834"/>
      </w:tblGrid>
      <w:tr w:rsidR="00244C68" w14:paraId="64DA4698" w14:textId="77777777" w:rsidTr="00244C68">
        <w:trPr>
          <w:trHeight w:val="1379"/>
        </w:trPr>
        <w:tc>
          <w:tcPr>
            <w:tcW w:w="674" w:type="dxa"/>
            <w:tcBorders>
              <w:top w:val="single" w:sz="4" w:space="0" w:color="000000"/>
              <w:left w:val="single" w:sz="4" w:space="0" w:color="000000"/>
              <w:bottom w:val="single" w:sz="4" w:space="0" w:color="000000"/>
              <w:right w:val="single" w:sz="4" w:space="0" w:color="000000"/>
            </w:tcBorders>
          </w:tcPr>
          <w:p w14:paraId="2311F06B" w14:textId="2E85F25E" w:rsidR="00244C68" w:rsidRDefault="00AF697F" w:rsidP="00244C68">
            <w:pPr>
              <w:pStyle w:val="TableParagraph"/>
              <w:kinsoku w:val="0"/>
              <w:overflowPunct w:val="0"/>
              <w:spacing w:line="271" w:lineRule="exact"/>
              <w:ind w:left="107"/>
              <w:rPr>
                <w:b/>
                <w:bCs/>
              </w:rPr>
            </w:pPr>
            <w:r>
              <w:rPr>
                <w:b/>
                <w:bCs/>
              </w:rPr>
              <w:t>No</w:t>
            </w:r>
            <w:r w:rsidR="00244C68">
              <w:rPr>
                <w:b/>
                <w:bCs/>
              </w:rPr>
              <w:t>.</w:t>
            </w:r>
          </w:p>
        </w:tc>
        <w:tc>
          <w:tcPr>
            <w:tcW w:w="2695" w:type="dxa"/>
            <w:tcBorders>
              <w:top w:val="single" w:sz="4" w:space="0" w:color="000000"/>
              <w:left w:val="single" w:sz="4" w:space="0" w:color="000000"/>
              <w:bottom w:val="single" w:sz="4" w:space="0" w:color="000000"/>
              <w:right w:val="single" w:sz="4" w:space="0" w:color="000000"/>
            </w:tcBorders>
          </w:tcPr>
          <w:p w14:paraId="0240FFD5" w14:textId="7BEF3A8D" w:rsidR="00244C68" w:rsidRDefault="00AF697F" w:rsidP="00AF697F">
            <w:pPr>
              <w:pStyle w:val="TableParagraph"/>
              <w:kinsoku w:val="0"/>
              <w:overflowPunct w:val="0"/>
              <w:ind w:right="1078"/>
              <w:rPr>
                <w:b/>
                <w:bCs/>
                <w:spacing w:val="-5"/>
              </w:rPr>
            </w:pPr>
            <w:r>
              <w:rPr>
                <w:b/>
                <w:bCs/>
              </w:rPr>
              <w:t xml:space="preserve">Directive </w:t>
            </w:r>
            <w:r w:rsidR="00244C68">
              <w:rPr>
                <w:b/>
                <w:bCs/>
              </w:rPr>
              <w:t xml:space="preserve">92/58/ EEC </w:t>
            </w:r>
          </w:p>
        </w:tc>
        <w:tc>
          <w:tcPr>
            <w:tcW w:w="2834" w:type="dxa"/>
            <w:tcBorders>
              <w:top w:val="single" w:sz="4" w:space="0" w:color="000000"/>
              <w:left w:val="single" w:sz="4" w:space="0" w:color="000000"/>
              <w:bottom w:val="single" w:sz="4" w:space="0" w:color="000000"/>
              <w:right w:val="single" w:sz="4" w:space="0" w:color="000000"/>
            </w:tcBorders>
          </w:tcPr>
          <w:p w14:paraId="1C365F54" w14:textId="032D6FC5" w:rsidR="00244C68" w:rsidRPr="00234D6F" w:rsidRDefault="00DB4E1D" w:rsidP="00244C68">
            <w:pPr>
              <w:pStyle w:val="TableParagraph"/>
              <w:kinsoku w:val="0"/>
              <w:overflowPunct w:val="0"/>
              <w:spacing w:line="270" w:lineRule="atLeast"/>
              <w:ind w:right="308"/>
              <w:rPr>
                <w:b/>
                <w:bCs/>
                <w:lang w:val="en-GB"/>
              </w:rPr>
            </w:pPr>
            <w:r w:rsidRPr="00075950">
              <w:rPr>
                <w:rStyle w:val="Enfasigrassetto"/>
              </w:rPr>
              <w:t>EN ISO 7010:2020-03</w:t>
            </w:r>
            <w:r w:rsidDel="00983C06">
              <w:rPr>
                <w:rStyle w:val="Enfasigrassetto"/>
              </w:rPr>
              <w:t xml:space="preserve"> </w:t>
            </w:r>
            <w:r w:rsidR="00244C68" w:rsidRPr="00234D6F">
              <w:rPr>
                <w:b/>
                <w:bCs/>
                <w:lang w:val="en-GB"/>
              </w:rPr>
              <w:t>Graphical symbols – Safety colours and safety signs – Regis- tered safety signs</w:t>
            </w:r>
          </w:p>
        </w:tc>
      </w:tr>
      <w:tr w:rsidR="00244C68" w14:paraId="47E37205" w14:textId="77777777" w:rsidTr="00244C68">
        <w:trPr>
          <w:trHeight w:val="3191"/>
        </w:trPr>
        <w:tc>
          <w:tcPr>
            <w:tcW w:w="674" w:type="dxa"/>
            <w:tcBorders>
              <w:top w:val="single" w:sz="4" w:space="0" w:color="000000"/>
              <w:left w:val="single" w:sz="4" w:space="0" w:color="000000"/>
              <w:bottom w:val="single" w:sz="4" w:space="0" w:color="000000"/>
              <w:right w:val="single" w:sz="4" w:space="0" w:color="000000"/>
            </w:tcBorders>
          </w:tcPr>
          <w:p w14:paraId="24D30FA9" w14:textId="77777777" w:rsidR="00244C68" w:rsidRDefault="00244C68" w:rsidP="00244C68">
            <w:pPr>
              <w:pStyle w:val="TableParagraph"/>
              <w:kinsoku w:val="0"/>
              <w:overflowPunct w:val="0"/>
              <w:spacing w:line="271" w:lineRule="exact"/>
              <w:ind w:left="107"/>
            </w:pPr>
            <w:r>
              <w:t>4.</w:t>
            </w:r>
          </w:p>
        </w:tc>
        <w:tc>
          <w:tcPr>
            <w:tcW w:w="2695" w:type="dxa"/>
            <w:tcBorders>
              <w:top w:val="single" w:sz="4" w:space="0" w:color="000000"/>
              <w:left w:val="single" w:sz="4" w:space="0" w:color="000000"/>
              <w:bottom w:val="single" w:sz="4" w:space="0" w:color="000000"/>
              <w:right w:val="single" w:sz="4" w:space="0" w:color="000000"/>
            </w:tcBorders>
          </w:tcPr>
          <w:p w14:paraId="500C8316" w14:textId="3705EB2A" w:rsidR="00244C68" w:rsidRDefault="00244C68" w:rsidP="00244C68">
            <w:pPr>
              <w:pStyle w:val="TableParagraph"/>
              <w:kinsoku w:val="0"/>
              <w:overflowPunct w:val="0"/>
              <w:ind w:left="14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6DE219B4" wp14:editId="1C16F01B">
                  <wp:extent cx="1193800" cy="1143000"/>
                  <wp:effectExtent l="0" t="0" r="635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93800" cy="1143000"/>
                          </a:xfrm>
                          <a:prstGeom prst="rect">
                            <a:avLst/>
                          </a:prstGeom>
                          <a:noFill/>
                          <a:ln>
                            <a:noFill/>
                          </a:ln>
                        </pic:spPr>
                      </pic:pic>
                    </a:graphicData>
                  </a:graphic>
                </wp:inline>
              </w:drawing>
            </w:r>
          </w:p>
          <w:p w14:paraId="0B0DC1C8" w14:textId="77777777" w:rsidR="00244C68" w:rsidRPr="00234D6F" w:rsidRDefault="00244C68" w:rsidP="00244C68">
            <w:pPr>
              <w:pStyle w:val="TableParagraph"/>
              <w:kinsoku w:val="0"/>
              <w:overflowPunct w:val="0"/>
              <w:spacing w:before="30"/>
              <w:ind w:right="209"/>
              <w:rPr>
                <w:lang w:val="en-GB"/>
              </w:rPr>
            </w:pPr>
            <w:r w:rsidRPr="00234D6F">
              <w:rPr>
                <w:lang w:val="en-GB"/>
              </w:rPr>
              <w:t>Do not extinguish with water</w:t>
            </w:r>
          </w:p>
        </w:tc>
        <w:tc>
          <w:tcPr>
            <w:tcW w:w="2834" w:type="dxa"/>
            <w:tcBorders>
              <w:top w:val="single" w:sz="4" w:space="0" w:color="000000"/>
              <w:left w:val="single" w:sz="4" w:space="0" w:color="000000"/>
              <w:bottom w:val="single" w:sz="4" w:space="0" w:color="000000"/>
              <w:right w:val="single" w:sz="4" w:space="0" w:color="000000"/>
            </w:tcBorders>
          </w:tcPr>
          <w:p w14:paraId="29CFC084" w14:textId="2BDB3272" w:rsidR="00244C68" w:rsidRDefault="00244C68" w:rsidP="00244C68">
            <w:pPr>
              <w:pStyle w:val="TableParagraph"/>
              <w:kinsoku w:val="0"/>
              <w:overflowPunct w:val="0"/>
              <w:ind w:left="12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160112F1" wp14:editId="75507D13">
                  <wp:extent cx="1171575" cy="1431925"/>
                  <wp:effectExtent l="0" t="0" r="9525"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71575" cy="1431925"/>
                          </a:xfrm>
                          <a:prstGeom prst="rect">
                            <a:avLst/>
                          </a:prstGeom>
                          <a:noFill/>
                          <a:ln>
                            <a:noFill/>
                          </a:ln>
                        </pic:spPr>
                      </pic:pic>
                    </a:graphicData>
                  </a:graphic>
                </wp:inline>
              </w:drawing>
            </w:r>
          </w:p>
          <w:p w14:paraId="22195DE6" w14:textId="77777777" w:rsidR="00244C68" w:rsidRDefault="00244C68" w:rsidP="00244C68">
            <w:pPr>
              <w:pStyle w:val="TableParagraph"/>
              <w:kinsoku w:val="0"/>
              <w:overflowPunct w:val="0"/>
              <w:spacing w:before="1"/>
              <w:ind w:left="0"/>
              <w:rPr>
                <w:rFonts w:ascii="Times New Roman" w:hAnsi="Times New Roman" w:cs="Times New Roman"/>
                <w:sz w:val="27"/>
                <w:szCs w:val="27"/>
              </w:rPr>
            </w:pPr>
          </w:p>
          <w:p w14:paraId="42340125" w14:textId="4F0869C2" w:rsidR="00244C68" w:rsidRDefault="00244C68" w:rsidP="00244C68">
            <w:pPr>
              <w:pStyle w:val="TableParagraph"/>
              <w:kinsoku w:val="0"/>
              <w:overflowPunct w:val="0"/>
              <w:ind w:left="13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42406777" wp14:editId="0C846AF8">
                  <wp:extent cx="1365250" cy="358775"/>
                  <wp:effectExtent l="0" t="0" r="6350" b="317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65250" cy="358775"/>
                          </a:xfrm>
                          <a:prstGeom prst="rect">
                            <a:avLst/>
                          </a:prstGeom>
                          <a:noFill/>
                          <a:ln>
                            <a:noFill/>
                          </a:ln>
                        </pic:spPr>
                      </pic:pic>
                    </a:graphicData>
                  </a:graphic>
                </wp:inline>
              </w:drawing>
            </w:r>
          </w:p>
        </w:tc>
      </w:tr>
      <w:tr w:rsidR="00244C68" w14:paraId="4E3C5801" w14:textId="77777777" w:rsidTr="00244C68">
        <w:trPr>
          <w:trHeight w:val="3491"/>
        </w:trPr>
        <w:tc>
          <w:tcPr>
            <w:tcW w:w="674" w:type="dxa"/>
            <w:tcBorders>
              <w:top w:val="single" w:sz="4" w:space="0" w:color="000000"/>
              <w:left w:val="single" w:sz="4" w:space="0" w:color="000000"/>
              <w:bottom w:val="single" w:sz="4" w:space="0" w:color="000000"/>
              <w:right w:val="single" w:sz="4" w:space="0" w:color="000000"/>
            </w:tcBorders>
          </w:tcPr>
          <w:p w14:paraId="7B9A133D" w14:textId="77777777" w:rsidR="00244C68" w:rsidRDefault="00244C68" w:rsidP="00244C68">
            <w:pPr>
              <w:pStyle w:val="TableParagraph"/>
              <w:kinsoku w:val="0"/>
              <w:overflowPunct w:val="0"/>
              <w:spacing w:line="271" w:lineRule="exact"/>
              <w:ind w:left="107"/>
            </w:pPr>
            <w:r>
              <w:t>5.</w:t>
            </w:r>
          </w:p>
        </w:tc>
        <w:tc>
          <w:tcPr>
            <w:tcW w:w="2695" w:type="dxa"/>
            <w:tcBorders>
              <w:top w:val="single" w:sz="4" w:space="0" w:color="000000"/>
              <w:left w:val="single" w:sz="4" w:space="0" w:color="000000"/>
              <w:bottom w:val="single" w:sz="4" w:space="0" w:color="000000"/>
              <w:right w:val="single" w:sz="4" w:space="0" w:color="000000"/>
            </w:tcBorders>
          </w:tcPr>
          <w:p w14:paraId="60E0FACD" w14:textId="77777777" w:rsidR="00244C68" w:rsidRDefault="00244C68" w:rsidP="00244C68">
            <w:pPr>
              <w:pStyle w:val="TableParagraph"/>
              <w:kinsoku w:val="0"/>
              <w:overflowPunct w:val="0"/>
              <w:spacing w:before="3"/>
              <w:ind w:left="0"/>
              <w:rPr>
                <w:rFonts w:ascii="Times New Roman" w:hAnsi="Times New Roman" w:cs="Times New Roman"/>
                <w:sz w:val="4"/>
                <w:szCs w:val="4"/>
              </w:rPr>
            </w:pPr>
          </w:p>
          <w:p w14:paraId="32027D30" w14:textId="1415816C" w:rsidR="00244C68" w:rsidRDefault="00244C68" w:rsidP="00244C68">
            <w:pPr>
              <w:pStyle w:val="TableParagraph"/>
              <w:kinsoku w:val="0"/>
              <w:overflowPunct w:val="0"/>
              <w:ind w:left="159"/>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3BCE17BF" wp14:editId="75608D31">
                  <wp:extent cx="1174750" cy="1143000"/>
                  <wp:effectExtent l="0" t="0" r="635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74750" cy="1143000"/>
                          </a:xfrm>
                          <a:prstGeom prst="rect">
                            <a:avLst/>
                          </a:prstGeom>
                          <a:noFill/>
                          <a:ln>
                            <a:noFill/>
                          </a:ln>
                        </pic:spPr>
                      </pic:pic>
                    </a:graphicData>
                  </a:graphic>
                </wp:inline>
              </w:drawing>
            </w:r>
          </w:p>
          <w:p w14:paraId="248977CD" w14:textId="77777777" w:rsidR="00244C68" w:rsidRDefault="00244C68" w:rsidP="00244C68">
            <w:pPr>
              <w:pStyle w:val="TableParagraph"/>
              <w:kinsoku w:val="0"/>
              <w:overflowPunct w:val="0"/>
              <w:spacing w:before="2"/>
              <w:ind w:right="1276"/>
            </w:pPr>
            <w:r>
              <w:t>Not drinking water</w:t>
            </w:r>
          </w:p>
        </w:tc>
        <w:tc>
          <w:tcPr>
            <w:tcW w:w="2834" w:type="dxa"/>
            <w:tcBorders>
              <w:top w:val="single" w:sz="4" w:space="0" w:color="000000"/>
              <w:left w:val="single" w:sz="4" w:space="0" w:color="000000"/>
              <w:bottom w:val="single" w:sz="4" w:space="0" w:color="000000"/>
              <w:right w:val="single" w:sz="4" w:space="0" w:color="000000"/>
            </w:tcBorders>
          </w:tcPr>
          <w:p w14:paraId="48C5B363" w14:textId="77777777" w:rsidR="00244C68" w:rsidRDefault="00244C68" w:rsidP="00244C68">
            <w:pPr>
              <w:pStyle w:val="TableParagraph"/>
              <w:kinsoku w:val="0"/>
              <w:overflowPunct w:val="0"/>
              <w:spacing w:before="1"/>
              <w:ind w:left="0"/>
              <w:rPr>
                <w:rFonts w:ascii="Times New Roman" w:hAnsi="Times New Roman" w:cs="Times New Roman"/>
                <w:sz w:val="3"/>
                <w:szCs w:val="3"/>
              </w:rPr>
            </w:pPr>
          </w:p>
          <w:p w14:paraId="637FB47B" w14:textId="220F7F2A" w:rsidR="00244C68" w:rsidRDefault="00244C68" w:rsidP="00244C68">
            <w:pPr>
              <w:pStyle w:val="TableParagraph"/>
              <w:kinsoku w:val="0"/>
              <w:overflowPunct w:val="0"/>
              <w:ind w:left="24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6C71DA38" wp14:editId="6563004D">
                  <wp:extent cx="1158875" cy="2111375"/>
                  <wp:effectExtent l="0" t="0" r="3175" b="317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58875" cy="2111375"/>
                          </a:xfrm>
                          <a:prstGeom prst="rect">
                            <a:avLst/>
                          </a:prstGeom>
                          <a:noFill/>
                          <a:ln>
                            <a:noFill/>
                          </a:ln>
                        </pic:spPr>
                      </pic:pic>
                    </a:graphicData>
                  </a:graphic>
                </wp:inline>
              </w:drawing>
            </w:r>
          </w:p>
        </w:tc>
      </w:tr>
      <w:tr w:rsidR="00244C68" w:rsidRPr="00234D6F" w14:paraId="53B6308B" w14:textId="77777777" w:rsidTr="00244C68">
        <w:trPr>
          <w:trHeight w:val="2985"/>
        </w:trPr>
        <w:tc>
          <w:tcPr>
            <w:tcW w:w="674" w:type="dxa"/>
            <w:tcBorders>
              <w:top w:val="single" w:sz="4" w:space="0" w:color="000000"/>
              <w:left w:val="single" w:sz="4" w:space="0" w:color="000000"/>
              <w:bottom w:val="single" w:sz="4" w:space="0" w:color="000000"/>
              <w:right w:val="single" w:sz="4" w:space="0" w:color="000000"/>
            </w:tcBorders>
          </w:tcPr>
          <w:p w14:paraId="7C090756" w14:textId="77777777" w:rsidR="00244C68" w:rsidRDefault="00244C68" w:rsidP="00244C68">
            <w:pPr>
              <w:pStyle w:val="TableParagraph"/>
              <w:kinsoku w:val="0"/>
              <w:overflowPunct w:val="0"/>
              <w:spacing w:line="274" w:lineRule="exact"/>
              <w:ind w:left="107"/>
            </w:pPr>
            <w:r>
              <w:t>6.</w:t>
            </w:r>
          </w:p>
        </w:tc>
        <w:tc>
          <w:tcPr>
            <w:tcW w:w="2695" w:type="dxa"/>
            <w:tcBorders>
              <w:top w:val="single" w:sz="4" w:space="0" w:color="000000"/>
              <w:left w:val="single" w:sz="4" w:space="0" w:color="000000"/>
              <w:bottom w:val="single" w:sz="4" w:space="0" w:color="000000"/>
              <w:right w:val="single" w:sz="4" w:space="0" w:color="000000"/>
            </w:tcBorders>
          </w:tcPr>
          <w:p w14:paraId="016B5A71" w14:textId="77777777" w:rsidR="00244C68" w:rsidRDefault="00244C68" w:rsidP="00244C68">
            <w:pPr>
              <w:pStyle w:val="TableParagraph"/>
              <w:kinsoku w:val="0"/>
              <w:overflowPunct w:val="0"/>
              <w:spacing w:before="10"/>
              <w:ind w:left="0"/>
              <w:rPr>
                <w:rFonts w:ascii="Times New Roman" w:hAnsi="Times New Roman" w:cs="Times New Roman"/>
                <w:sz w:val="5"/>
                <w:szCs w:val="5"/>
              </w:rPr>
            </w:pPr>
          </w:p>
          <w:p w14:paraId="0E795F9F" w14:textId="28E648B2" w:rsidR="00244C68" w:rsidRDefault="00244C68" w:rsidP="00244C68">
            <w:pPr>
              <w:pStyle w:val="TableParagraph"/>
              <w:kinsoku w:val="0"/>
              <w:overflowPunct w:val="0"/>
              <w:ind w:left="19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66CD7C65" wp14:editId="58CC18F5">
                  <wp:extent cx="1120775" cy="1111250"/>
                  <wp:effectExtent l="0" t="0" r="317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20775" cy="1111250"/>
                          </a:xfrm>
                          <a:prstGeom prst="rect">
                            <a:avLst/>
                          </a:prstGeom>
                          <a:noFill/>
                          <a:ln>
                            <a:noFill/>
                          </a:ln>
                        </pic:spPr>
                      </pic:pic>
                    </a:graphicData>
                  </a:graphic>
                </wp:inline>
              </w:drawing>
            </w:r>
          </w:p>
          <w:p w14:paraId="6155FD93" w14:textId="77777777" w:rsidR="00244C68" w:rsidRPr="00234D6F" w:rsidRDefault="00244C68" w:rsidP="00244C68">
            <w:pPr>
              <w:pStyle w:val="TableParagraph"/>
              <w:kinsoku w:val="0"/>
              <w:overflowPunct w:val="0"/>
              <w:rPr>
                <w:lang w:val="en-GB"/>
              </w:rPr>
            </w:pPr>
            <w:r w:rsidRPr="00234D6F">
              <w:rPr>
                <w:lang w:val="en-GB"/>
              </w:rPr>
              <w:t xml:space="preserve">Not access for </w:t>
            </w:r>
            <w:r w:rsidRPr="00234D6F">
              <w:rPr>
                <w:spacing w:val="-4"/>
                <w:lang w:val="en-GB"/>
              </w:rPr>
              <w:t xml:space="preserve">unau- </w:t>
            </w:r>
            <w:r w:rsidRPr="00234D6F">
              <w:rPr>
                <w:lang w:val="en-GB"/>
              </w:rPr>
              <w:t>thorized</w:t>
            </w:r>
          </w:p>
          <w:p w14:paraId="3AEDD931" w14:textId="77777777" w:rsidR="00244C68" w:rsidRPr="00234D6F" w:rsidRDefault="00244C68" w:rsidP="00244C68">
            <w:pPr>
              <w:pStyle w:val="TableParagraph"/>
              <w:kinsoku w:val="0"/>
              <w:overflowPunct w:val="0"/>
              <w:rPr>
                <w:lang w:val="en-GB"/>
              </w:rPr>
            </w:pPr>
            <w:r w:rsidRPr="00234D6F">
              <w:rPr>
                <w:lang w:val="en-GB"/>
              </w:rPr>
              <w:t>persons</w:t>
            </w:r>
          </w:p>
        </w:tc>
        <w:tc>
          <w:tcPr>
            <w:tcW w:w="2834" w:type="dxa"/>
            <w:tcBorders>
              <w:top w:val="single" w:sz="4" w:space="0" w:color="000000"/>
              <w:left w:val="single" w:sz="4" w:space="0" w:color="000000"/>
              <w:bottom w:val="single" w:sz="4" w:space="0" w:color="000000"/>
              <w:right w:val="single" w:sz="4" w:space="0" w:color="000000"/>
            </w:tcBorders>
          </w:tcPr>
          <w:p w14:paraId="51B1F46E" w14:textId="77777777" w:rsidR="00244C68" w:rsidRDefault="00244C68" w:rsidP="00244C68">
            <w:pPr>
              <w:pStyle w:val="TableParagraph"/>
              <w:kinsoku w:val="0"/>
              <w:overflowPunct w:val="0"/>
              <w:spacing w:line="274" w:lineRule="exact"/>
            </w:pPr>
            <w:r>
              <w:t>not included</w:t>
            </w:r>
          </w:p>
          <w:p w14:paraId="32FB12AD" w14:textId="7A0EC67D" w:rsidR="00244C68" w:rsidRDefault="00244C68" w:rsidP="00244C68">
            <w:pPr>
              <w:pStyle w:val="TableParagraph"/>
              <w:kinsoku w:val="0"/>
              <w:overflowPunct w:val="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742A17D0" wp14:editId="1EFA0E99">
                  <wp:extent cx="1184275" cy="1190625"/>
                  <wp:effectExtent l="0" t="0" r="0"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84275" cy="1190625"/>
                          </a:xfrm>
                          <a:prstGeom prst="rect">
                            <a:avLst/>
                          </a:prstGeom>
                          <a:noFill/>
                          <a:ln>
                            <a:noFill/>
                          </a:ln>
                        </pic:spPr>
                      </pic:pic>
                    </a:graphicData>
                  </a:graphic>
                </wp:inline>
              </w:drawing>
            </w:r>
          </w:p>
          <w:p w14:paraId="65085435" w14:textId="77777777" w:rsidR="00244C68" w:rsidRPr="00234D6F" w:rsidRDefault="00244C68" w:rsidP="00244C68">
            <w:pPr>
              <w:pStyle w:val="TableParagraph"/>
              <w:kinsoku w:val="0"/>
              <w:overflowPunct w:val="0"/>
              <w:spacing w:before="1"/>
              <w:rPr>
                <w:lang w:val="en-GB"/>
              </w:rPr>
            </w:pPr>
            <w:r w:rsidRPr="00234D6F">
              <w:rPr>
                <w:lang w:val="en-GB"/>
              </w:rPr>
              <w:t>D-P006</w:t>
            </w:r>
          </w:p>
          <w:p w14:paraId="0B935B89" w14:textId="3E8FE1DF" w:rsidR="00244C68" w:rsidRDefault="00244C68" w:rsidP="00244C68">
            <w:pPr>
              <w:pStyle w:val="TableParagraph"/>
              <w:kinsoku w:val="0"/>
              <w:overflowPunct w:val="0"/>
              <w:spacing w:line="270" w:lineRule="atLeast"/>
              <w:ind w:right="481"/>
              <w:rPr>
                <w:lang w:val="en-GB"/>
              </w:rPr>
            </w:pPr>
            <w:r w:rsidRPr="00234D6F">
              <w:rPr>
                <w:lang w:val="en-GB"/>
              </w:rPr>
              <w:t>Not access for unau- thorized persons</w:t>
            </w:r>
          </w:p>
          <w:p w14:paraId="30D8F9E9" w14:textId="0A0EC179" w:rsidR="00244C68" w:rsidRPr="00244C68" w:rsidRDefault="00244C68" w:rsidP="00244C68">
            <w:pPr>
              <w:jc w:val="center"/>
            </w:pPr>
          </w:p>
        </w:tc>
      </w:tr>
    </w:tbl>
    <w:p w14:paraId="0F7130B2" w14:textId="77777777" w:rsidR="00244C68" w:rsidRPr="00234D6F" w:rsidRDefault="00244C68" w:rsidP="00244C68">
      <w:pPr>
        <w:rPr>
          <w:rFonts w:ascii="Times New Roman" w:hAnsi="Times New Roman" w:cs="Times New Roman"/>
          <w:sz w:val="24"/>
          <w:szCs w:val="24"/>
        </w:rPr>
        <w:sectPr w:rsidR="00244C68" w:rsidRPr="00234D6F">
          <w:pgSz w:w="11900" w:h="16840"/>
          <w:pgMar w:top="1540" w:right="1280" w:bottom="1160" w:left="1200" w:header="722" w:footer="980" w:gutter="0"/>
          <w:cols w:space="720"/>
          <w:noEndnote/>
        </w:sectPr>
      </w:pPr>
    </w:p>
    <w:tbl>
      <w:tblPr>
        <w:tblW w:w="0" w:type="auto"/>
        <w:tblInd w:w="116" w:type="dxa"/>
        <w:tblLayout w:type="fixed"/>
        <w:tblCellMar>
          <w:left w:w="0" w:type="dxa"/>
          <w:right w:w="0" w:type="dxa"/>
        </w:tblCellMar>
        <w:tblLook w:val="0000" w:firstRow="0" w:lastRow="0" w:firstColumn="0" w:lastColumn="0" w:noHBand="0" w:noVBand="0"/>
      </w:tblPr>
      <w:tblGrid>
        <w:gridCol w:w="674"/>
        <w:gridCol w:w="2695"/>
        <w:gridCol w:w="2834"/>
      </w:tblGrid>
      <w:tr w:rsidR="00244C68" w14:paraId="2C0EC47D" w14:textId="77777777" w:rsidTr="00244C68">
        <w:trPr>
          <w:trHeight w:val="1379"/>
        </w:trPr>
        <w:tc>
          <w:tcPr>
            <w:tcW w:w="674" w:type="dxa"/>
            <w:tcBorders>
              <w:top w:val="single" w:sz="4" w:space="0" w:color="000000"/>
              <w:left w:val="single" w:sz="4" w:space="0" w:color="000000"/>
              <w:bottom w:val="single" w:sz="4" w:space="0" w:color="000000"/>
              <w:right w:val="single" w:sz="4" w:space="0" w:color="000000"/>
            </w:tcBorders>
          </w:tcPr>
          <w:p w14:paraId="0465DB3C" w14:textId="4F8E48CE" w:rsidR="00244C68" w:rsidRDefault="00244C68" w:rsidP="00AF697F">
            <w:pPr>
              <w:pStyle w:val="TableParagraph"/>
              <w:kinsoku w:val="0"/>
              <w:overflowPunct w:val="0"/>
              <w:spacing w:line="271" w:lineRule="exact"/>
              <w:ind w:left="107"/>
              <w:rPr>
                <w:b/>
                <w:bCs/>
              </w:rPr>
            </w:pPr>
            <w:r>
              <w:rPr>
                <w:b/>
                <w:bCs/>
              </w:rPr>
              <w:t>N</w:t>
            </w:r>
            <w:r w:rsidR="00AF697F">
              <w:rPr>
                <w:b/>
                <w:bCs/>
              </w:rPr>
              <w:t>o</w:t>
            </w:r>
            <w:r>
              <w:rPr>
                <w:b/>
                <w:bCs/>
              </w:rPr>
              <w:t>.</w:t>
            </w:r>
          </w:p>
        </w:tc>
        <w:tc>
          <w:tcPr>
            <w:tcW w:w="2695" w:type="dxa"/>
            <w:tcBorders>
              <w:top w:val="single" w:sz="4" w:space="0" w:color="000000"/>
              <w:left w:val="single" w:sz="4" w:space="0" w:color="000000"/>
              <w:bottom w:val="single" w:sz="4" w:space="0" w:color="000000"/>
              <w:right w:val="single" w:sz="4" w:space="0" w:color="000000"/>
            </w:tcBorders>
          </w:tcPr>
          <w:p w14:paraId="5298339C" w14:textId="4F337EF5" w:rsidR="00244C68" w:rsidRDefault="00AF697F" w:rsidP="00AF697F">
            <w:pPr>
              <w:pStyle w:val="TableParagraph"/>
              <w:kinsoku w:val="0"/>
              <w:overflowPunct w:val="0"/>
              <w:ind w:right="1078"/>
              <w:rPr>
                <w:b/>
                <w:bCs/>
                <w:spacing w:val="-5"/>
              </w:rPr>
            </w:pPr>
            <w:r>
              <w:rPr>
                <w:b/>
                <w:bCs/>
              </w:rPr>
              <w:t xml:space="preserve">Directive </w:t>
            </w:r>
            <w:r w:rsidR="00244C68">
              <w:rPr>
                <w:b/>
                <w:bCs/>
              </w:rPr>
              <w:t xml:space="preserve">92/58/ EEC </w:t>
            </w:r>
          </w:p>
        </w:tc>
        <w:tc>
          <w:tcPr>
            <w:tcW w:w="2834" w:type="dxa"/>
            <w:tcBorders>
              <w:top w:val="single" w:sz="4" w:space="0" w:color="000000"/>
              <w:left w:val="single" w:sz="4" w:space="0" w:color="000000"/>
              <w:bottom w:val="single" w:sz="4" w:space="0" w:color="000000"/>
              <w:right w:val="single" w:sz="4" w:space="0" w:color="000000"/>
            </w:tcBorders>
          </w:tcPr>
          <w:p w14:paraId="3400C4F5" w14:textId="07AB86CB" w:rsidR="00244C68" w:rsidRPr="00234D6F" w:rsidRDefault="00DB4E1D" w:rsidP="00244C68">
            <w:pPr>
              <w:pStyle w:val="TableParagraph"/>
              <w:kinsoku w:val="0"/>
              <w:overflowPunct w:val="0"/>
              <w:spacing w:line="271" w:lineRule="exact"/>
              <w:rPr>
                <w:b/>
                <w:bCs/>
                <w:lang w:val="en-GB"/>
              </w:rPr>
            </w:pPr>
            <w:r w:rsidRPr="00075950">
              <w:rPr>
                <w:rStyle w:val="Enfasigrassetto"/>
              </w:rPr>
              <w:t>EN ISO 7010:2020-03</w:t>
            </w:r>
          </w:p>
          <w:p w14:paraId="1C90CA51" w14:textId="77777777" w:rsidR="00244C68" w:rsidRPr="00234D6F" w:rsidRDefault="00244C68" w:rsidP="00244C68">
            <w:pPr>
              <w:pStyle w:val="TableParagraph"/>
              <w:kinsoku w:val="0"/>
              <w:overflowPunct w:val="0"/>
              <w:spacing w:line="270" w:lineRule="atLeast"/>
              <w:ind w:right="308"/>
              <w:rPr>
                <w:b/>
                <w:bCs/>
                <w:lang w:val="en-GB"/>
              </w:rPr>
            </w:pPr>
            <w:r w:rsidRPr="00234D6F">
              <w:rPr>
                <w:b/>
                <w:bCs/>
                <w:lang w:val="en-GB"/>
              </w:rPr>
              <w:t>Graphical symbols – Safety colours and safety signs – Regis- tered safety signs</w:t>
            </w:r>
          </w:p>
        </w:tc>
      </w:tr>
      <w:tr w:rsidR="00244C68" w14:paraId="0AE0CABA" w14:textId="77777777" w:rsidTr="00244C68">
        <w:trPr>
          <w:trHeight w:val="4019"/>
        </w:trPr>
        <w:tc>
          <w:tcPr>
            <w:tcW w:w="674" w:type="dxa"/>
            <w:tcBorders>
              <w:top w:val="single" w:sz="4" w:space="0" w:color="000000"/>
              <w:left w:val="single" w:sz="4" w:space="0" w:color="000000"/>
              <w:bottom w:val="single" w:sz="4" w:space="0" w:color="000000"/>
              <w:right w:val="single" w:sz="4" w:space="0" w:color="000000"/>
            </w:tcBorders>
          </w:tcPr>
          <w:p w14:paraId="4D94B2C5" w14:textId="77777777" w:rsidR="00244C68" w:rsidRDefault="00244C68" w:rsidP="00244C68">
            <w:pPr>
              <w:pStyle w:val="TableParagraph"/>
              <w:kinsoku w:val="0"/>
              <w:overflowPunct w:val="0"/>
              <w:spacing w:line="271" w:lineRule="exact"/>
              <w:ind w:left="107"/>
            </w:pPr>
            <w:r>
              <w:t>7.</w:t>
            </w:r>
          </w:p>
        </w:tc>
        <w:tc>
          <w:tcPr>
            <w:tcW w:w="2695" w:type="dxa"/>
            <w:tcBorders>
              <w:top w:val="single" w:sz="4" w:space="0" w:color="000000"/>
              <w:left w:val="single" w:sz="4" w:space="0" w:color="000000"/>
              <w:bottom w:val="single" w:sz="4" w:space="0" w:color="000000"/>
              <w:right w:val="single" w:sz="4" w:space="0" w:color="000000"/>
            </w:tcBorders>
          </w:tcPr>
          <w:p w14:paraId="5C9B14B8" w14:textId="77777777" w:rsidR="00244C68" w:rsidRDefault="00244C68" w:rsidP="00244C68">
            <w:pPr>
              <w:pStyle w:val="TableParagraph"/>
              <w:kinsoku w:val="0"/>
              <w:overflowPunct w:val="0"/>
              <w:spacing w:before="7"/>
              <w:ind w:left="0"/>
              <w:rPr>
                <w:rFonts w:ascii="Times New Roman" w:hAnsi="Times New Roman" w:cs="Times New Roman"/>
                <w:sz w:val="8"/>
                <w:szCs w:val="8"/>
              </w:rPr>
            </w:pPr>
          </w:p>
          <w:p w14:paraId="4476B8ED" w14:textId="0C663857" w:rsidR="00244C68" w:rsidRDefault="00244C68" w:rsidP="00244C68">
            <w:pPr>
              <w:pStyle w:val="TableParagraph"/>
              <w:kinsoku w:val="0"/>
              <w:overflowPunct w:val="0"/>
              <w:ind w:left="19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0DE080B3" wp14:editId="3A027C45">
                  <wp:extent cx="1193800" cy="1130300"/>
                  <wp:effectExtent l="0" t="0" r="635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93800" cy="1130300"/>
                          </a:xfrm>
                          <a:prstGeom prst="rect">
                            <a:avLst/>
                          </a:prstGeom>
                          <a:noFill/>
                          <a:ln>
                            <a:noFill/>
                          </a:ln>
                        </pic:spPr>
                      </pic:pic>
                    </a:graphicData>
                  </a:graphic>
                </wp:inline>
              </w:drawing>
            </w:r>
          </w:p>
          <w:p w14:paraId="19A12D06" w14:textId="77777777" w:rsidR="00244C68" w:rsidRPr="00234D6F" w:rsidRDefault="00244C68" w:rsidP="00244C68">
            <w:pPr>
              <w:pStyle w:val="TableParagraph"/>
              <w:kinsoku w:val="0"/>
              <w:overflowPunct w:val="0"/>
              <w:ind w:right="169"/>
              <w:rPr>
                <w:lang w:val="en-GB"/>
              </w:rPr>
            </w:pPr>
            <w:r w:rsidRPr="00234D6F">
              <w:rPr>
                <w:lang w:val="en-GB"/>
              </w:rPr>
              <w:t>No access for industri- al vehicles</w:t>
            </w:r>
          </w:p>
        </w:tc>
        <w:tc>
          <w:tcPr>
            <w:tcW w:w="2834" w:type="dxa"/>
            <w:tcBorders>
              <w:top w:val="single" w:sz="4" w:space="0" w:color="000000"/>
              <w:left w:val="single" w:sz="4" w:space="0" w:color="000000"/>
              <w:bottom w:val="single" w:sz="4" w:space="0" w:color="000000"/>
              <w:right w:val="single" w:sz="4" w:space="0" w:color="000000"/>
            </w:tcBorders>
          </w:tcPr>
          <w:p w14:paraId="5748F93F" w14:textId="77777777" w:rsidR="00244C68" w:rsidRPr="00234D6F" w:rsidRDefault="00244C68" w:rsidP="00244C68">
            <w:pPr>
              <w:pStyle w:val="TableParagraph"/>
              <w:kinsoku w:val="0"/>
              <w:overflowPunct w:val="0"/>
              <w:spacing w:before="1"/>
              <w:ind w:left="0"/>
              <w:rPr>
                <w:rFonts w:ascii="Times New Roman" w:hAnsi="Times New Roman" w:cs="Times New Roman"/>
                <w:sz w:val="3"/>
                <w:szCs w:val="3"/>
                <w:lang w:val="en-GB"/>
              </w:rPr>
            </w:pPr>
          </w:p>
          <w:p w14:paraId="258EDD53" w14:textId="2FB6B89C" w:rsidR="00244C68" w:rsidRDefault="00244C68" w:rsidP="00244C68">
            <w:pPr>
              <w:pStyle w:val="TableParagraph"/>
              <w:kinsoku w:val="0"/>
              <w:overflowPunct w:val="0"/>
              <w:ind w:left="12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78B6097F" wp14:editId="3EE3440F">
                  <wp:extent cx="1311275" cy="2508250"/>
                  <wp:effectExtent l="0" t="0" r="3175" b="635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11275" cy="2508250"/>
                          </a:xfrm>
                          <a:prstGeom prst="rect">
                            <a:avLst/>
                          </a:prstGeom>
                          <a:noFill/>
                          <a:ln>
                            <a:noFill/>
                          </a:ln>
                        </pic:spPr>
                      </pic:pic>
                    </a:graphicData>
                  </a:graphic>
                </wp:inline>
              </w:drawing>
            </w:r>
          </w:p>
        </w:tc>
      </w:tr>
      <w:tr w:rsidR="00244C68" w14:paraId="44B86FDD" w14:textId="77777777" w:rsidTr="00244C68">
        <w:trPr>
          <w:trHeight w:val="3539"/>
        </w:trPr>
        <w:tc>
          <w:tcPr>
            <w:tcW w:w="674" w:type="dxa"/>
            <w:tcBorders>
              <w:top w:val="single" w:sz="4" w:space="0" w:color="000000"/>
              <w:left w:val="single" w:sz="4" w:space="0" w:color="000000"/>
              <w:bottom w:val="single" w:sz="4" w:space="0" w:color="000000"/>
              <w:right w:val="single" w:sz="4" w:space="0" w:color="000000"/>
            </w:tcBorders>
          </w:tcPr>
          <w:p w14:paraId="6CCE0A53" w14:textId="77777777" w:rsidR="00244C68" w:rsidRDefault="00244C68" w:rsidP="00244C68">
            <w:pPr>
              <w:pStyle w:val="TableParagraph"/>
              <w:kinsoku w:val="0"/>
              <w:overflowPunct w:val="0"/>
              <w:spacing w:line="271" w:lineRule="exact"/>
              <w:ind w:left="107"/>
            </w:pPr>
            <w:r>
              <w:t>8.</w:t>
            </w:r>
          </w:p>
        </w:tc>
        <w:tc>
          <w:tcPr>
            <w:tcW w:w="2695" w:type="dxa"/>
            <w:tcBorders>
              <w:top w:val="single" w:sz="4" w:space="0" w:color="000000"/>
              <w:left w:val="single" w:sz="4" w:space="0" w:color="000000"/>
              <w:bottom w:val="single" w:sz="4" w:space="0" w:color="000000"/>
              <w:right w:val="single" w:sz="4" w:space="0" w:color="000000"/>
            </w:tcBorders>
          </w:tcPr>
          <w:p w14:paraId="376EFA4E" w14:textId="77777777" w:rsidR="00244C68" w:rsidRDefault="00244C68" w:rsidP="00244C68">
            <w:pPr>
              <w:pStyle w:val="TableParagraph"/>
              <w:kinsoku w:val="0"/>
              <w:overflowPunct w:val="0"/>
              <w:spacing w:before="9"/>
              <w:ind w:left="0"/>
              <w:rPr>
                <w:rFonts w:ascii="Times New Roman" w:hAnsi="Times New Roman" w:cs="Times New Roman"/>
                <w:sz w:val="2"/>
                <w:szCs w:val="2"/>
              </w:rPr>
            </w:pPr>
          </w:p>
          <w:p w14:paraId="37854865" w14:textId="3F64FBAE" w:rsidR="00244C68" w:rsidRDefault="00244C68" w:rsidP="00244C68">
            <w:pPr>
              <w:pStyle w:val="TableParagraph"/>
              <w:kinsoku w:val="0"/>
              <w:overflowPunct w:val="0"/>
              <w:ind w:left="226"/>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7A974F5C" wp14:editId="1DFE49E1">
                  <wp:extent cx="1076325" cy="1130300"/>
                  <wp:effectExtent l="0" t="0" r="952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76325" cy="1130300"/>
                          </a:xfrm>
                          <a:prstGeom prst="rect">
                            <a:avLst/>
                          </a:prstGeom>
                          <a:noFill/>
                          <a:ln>
                            <a:noFill/>
                          </a:ln>
                        </pic:spPr>
                      </pic:pic>
                    </a:graphicData>
                  </a:graphic>
                </wp:inline>
              </w:drawing>
            </w:r>
          </w:p>
          <w:p w14:paraId="0F371E2A" w14:textId="77777777" w:rsidR="00244C68" w:rsidRDefault="00244C68" w:rsidP="00244C68">
            <w:pPr>
              <w:pStyle w:val="TableParagraph"/>
              <w:kinsoku w:val="0"/>
              <w:overflowPunct w:val="0"/>
            </w:pPr>
            <w:r>
              <w:t>Do not touch</w:t>
            </w:r>
          </w:p>
        </w:tc>
        <w:tc>
          <w:tcPr>
            <w:tcW w:w="2834" w:type="dxa"/>
            <w:tcBorders>
              <w:top w:val="single" w:sz="4" w:space="0" w:color="000000"/>
              <w:left w:val="single" w:sz="4" w:space="0" w:color="000000"/>
              <w:bottom w:val="single" w:sz="4" w:space="0" w:color="000000"/>
              <w:right w:val="single" w:sz="4" w:space="0" w:color="000000"/>
            </w:tcBorders>
          </w:tcPr>
          <w:p w14:paraId="508CF212" w14:textId="77777777" w:rsidR="00244C68" w:rsidRDefault="00244C68" w:rsidP="00244C68">
            <w:pPr>
              <w:pStyle w:val="TableParagraph"/>
              <w:kinsoku w:val="0"/>
              <w:overflowPunct w:val="0"/>
              <w:ind w:left="0"/>
              <w:rPr>
                <w:rFonts w:ascii="Times New Roman" w:hAnsi="Times New Roman" w:cs="Times New Roman"/>
                <w:sz w:val="20"/>
                <w:szCs w:val="20"/>
              </w:rPr>
            </w:pPr>
          </w:p>
          <w:p w14:paraId="4A2F7AF3" w14:textId="77777777" w:rsidR="00244C68" w:rsidRDefault="00244C68" w:rsidP="00244C68">
            <w:pPr>
              <w:pStyle w:val="TableParagraph"/>
              <w:kinsoku w:val="0"/>
              <w:overflowPunct w:val="0"/>
              <w:spacing w:before="2" w:after="1"/>
              <w:ind w:left="0"/>
              <w:rPr>
                <w:rFonts w:ascii="Times New Roman" w:hAnsi="Times New Roman" w:cs="Times New Roman"/>
                <w:sz w:val="10"/>
                <w:szCs w:val="10"/>
              </w:rPr>
            </w:pPr>
          </w:p>
          <w:p w14:paraId="1A8C9106" w14:textId="36348136" w:rsidR="00244C68" w:rsidRDefault="00244C68" w:rsidP="00244C68">
            <w:pPr>
              <w:pStyle w:val="TableParagraph"/>
              <w:kinsoku w:val="0"/>
              <w:overflowPunct w:val="0"/>
              <w:ind w:left="216"/>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19CC70F0" wp14:editId="1318B716">
                  <wp:extent cx="1158875" cy="1911350"/>
                  <wp:effectExtent l="0" t="0" r="3175"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58875" cy="1911350"/>
                          </a:xfrm>
                          <a:prstGeom prst="rect">
                            <a:avLst/>
                          </a:prstGeom>
                          <a:noFill/>
                          <a:ln>
                            <a:noFill/>
                          </a:ln>
                        </pic:spPr>
                      </pic:pic>
                    </a:graphicData>
                  </a:graphic>
                </wp:inline>
              </w:drawing>
            </w:r>
          </w:p>
        </w:tc>
      </w:tr>
      <w:tr w:rsidR="00244C68" w14:paraId="255DF5A2" w14:textId="77777777" w:rsidTr="00244C68">
        <w:trPr>
          <w:trHeight w:val="3518"/>
        </w:trPr>
        <w:tc>
          <w:tcPr>
            <w:tcW w:w="674" w:type="dxa"/>
            <w:tcBorders>
              <w:top w:val="single" w:sz="4" w:space="0" w:color="000000"/>
              <w:left w:val="single" w:sz="4" w:space="0" w:color="000000"/>
              <w:bottom w:val="single" w:sz="4" w:space="0" w:color="000000"/>
              <w:right w:val="single" w:sz="4" w:space="0" w:color="000000"/>
            </w:tcBorders>
          </w:tcPr>
          <w:p w14:paraId="72A84C65" w14:textId="77777777" w:rsidR="00244C68" w:rsidRDefault="00244C68" w:rsidP="00244C68">
            <w:pPr>
              <w:pStyle w:val="TableParagraph"/>
              <w:kinsoku w:val="0"/>
              <w:overflowPunct w:val="0"/>
              <w:spacing w:line="274" w:lineRule="exact"/>
              <w:ind w:left="107"/>
            </w:pPr>
            <w:r>
              <w:t>9.</w:t>
            </w:r>
          </w:p>
        </w:tc>
        <w:tc>
          <w:tcPr>
            <w:tcW w:w="2695" w:type="dxa"/>
            <w:tcBorders>
              <w:top w:val="single" w:sz="4" w:space="0" w:color="000000"/>
              <w:left w:val="single" w:sz="4" w:space="0" w:color="000000"/>
              <w:bottom w:val="single" w:sz="4" w:space="0" w:color="000000"/>
              <w:right w:val="single" w:sz="4" w:space="0" w:color="000000"/>
            </w:tcBorders>
          </w:tcPr>
          <w:p w14:paraId="3D87BA19" w14:textId="77777777" w:rsidR="00244C68" w:rsidRDefault="00244C68" w:rsidP="00244C68">
            <w:pPr>
              <w:pStyle w:val="TableParagraph"/>
              <w:kinsoku w:val="0"/>
              <w:overflowPunct w:val="0"/>
              <w:spacing w:before="9"/>
              <w:ind w:left="0"/>
              <w:rPr>
                <w:rFonts w:ascii="Times New Roman" w:hAnsi="Times New Roman" w:cs="Times New Roman"/>
                <w:sz w:val="3"/>
                <w:szCs w:val="3"/>
              </w:rPr>
            </w:pPr>
          </w:p>
          <w:p w14:paraId="1AFB3138" w14:textId="45D044DE" w:rsidR="00244C68" w:rsidRDefault="00244C68" w:rsidP="00244C68">
            <w:pPr>
              <w:pStyle w:val="TableParagraph"/>
              <w:kinsoku w:val="0"/>
              <w:overflowPunct w:val="0"/>
              <w:ind w:left="17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53156C0C" wp14:editId="3054F1E2">
                  <wp:extent cx="1257300" cy="108585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57300" cy="1085850"/>
                          </a:xfrm>
                          <a:prstGeom prst="rect">
                            <a:avLst/>
                          </a:prstGeom>
                          <a:noFill/>
                          <a:ln>
                            <a:noFill/>
                          </a:ln>
                        </pic:spPr>
                      </pic:pic>
                    </a:graphicData>
                  </a:graphic>
                </wp:inline>
              </w:drawing>
            </w:r>
          </w:p>
          <w:p w14:paraId="319BE68B" w14:textId="77777777" w:rsidR="00244C68" w:rsidRPr="00234D6F" w:rsidRDefault="00244C68" w:rsidP="00244C68">
            <w:pPr>
              <w:pStyle w:val="TableParagraph"/>
              <w:kinsoku w:val="0"/>
              <w:overflowPunct w:val="0"/>
              <w:ind w:right="169"/>
              <w:rPr>
                <w:lang w:val="en-GB"/>
              </w:rPr>
            </w:pPr>
            <w:r w:rsidRPr="00234D6F">
              <w:rPr>
                <w:lang w:val="en-GB"/>
              </w:rPr>
              <w:t>Flammable material or high temperature (In the absence of a spe- cific sign for high tem- perature.)</w:t>
            </w:r>
          </w:p>
        </w:tc>
        <w:tc>
          <w:tcPr>
            <w:tcW w:w="2834" w:type="dxa"/>
            <w:tcBorders>
              <w:top w:val="single" w:sz="4" w:space="0" w:color="000000"/>
              <w:left w:val="single" w:sz="4" w:space="0" w:color="000000"/>
              <w:bottom w:val="single" w:sz="4" w:space="0" w:color="000000"/>
              <w:right w:val="single" w:sz="4" w:space="0" w:color="000000"/>
            </w:tcBorders>
          </w:tcPr>
          <w:p w14:paraId="44E83AFD" w14:textId="77777777" w:rsidR="00244C68" w:rsidRPr="00234D6F" w:rsidRDefault="00244C68" w:rsidP="00244C68">
            <w:pPr>
              <w:pStyle w:val="TableParagraph"/>
              <w:kinsoku w:val="0"/>
              <w:overflowPunct w:val="0"/>
              <w:spacing w:before="3"/>
              <w:ind w:left="0"/>
              <w:rPr>
                <w:rFonts w:ascii="Times New Roman" w:hAnsi="Times New Roman" w:cs="Times New Roman"/>
                <w:sz w:val="3"/>
                <w:szCs w:val="3"/>
                <w:lang w:val="en-GB"/>
              </w:rPr>
            </w:pPr>
          </w:p>
          <w:p w14:paraId="1C2BC33F" w14:textId="58AB4C2C" w:rsidR="00244C68" w:rsidRDefault="00244C68" w:rsidP="00244C68">
            <w:pPr>
              <w:pStyle w:val="TableParagraph"/>
              <w:kinsoku w:val="0"/>
              <w:overflowPunct w:val="0"/>
              <w:ind w:left="18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77DEDF6C" wp14:editId="28296F9B">
                  <wp:extent cx="1241425" cy="210185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41425" cy="2101850"/>
                          </a:xfrm>
                          <a:prstGeom prst="rect">
                            <a:avLst/>
                          </a:prstGeom>
                          <a:noFill/>
                          <a:ln>
                            <a:noFill/>
                          </a:ln>
                        </pic:spPr>
                      </pic:pic>
                    </a:graphicData>
                  </a:graphic>
                </wp:inline>
              </w:drawing>
            </w:r>
          </w:p>
        </w:tc>
      </w:tr>
    </w:tbl>
    <w:p w14:paraId="20A50645" w14:textId="77777777" w:rsidR="00244C68" w:rsidRDefault="00244C68" w:rsidP="00244C68">
      <w:pPr>
        <w:rPr>
          <w:rFonts w:ascii="Times New Roman" w:hAnsi="Times New Roman" w:cs="Times New Roman"/>
          <w:sz w:val="24"/>
          <w:szCs w:val="24"/>
        </w:rPr>
        <w:sectPr w:rsidR="00244C68">
          <w:pgSz w:w="11900" w:h="16840"/>
          <w:pgMar w:top="1540" w:right="1280" w:bottom="1160" w:left="1200" w:header="722" w:footer="980" w:gutter="0"/>
          <w:cols w:space="720"/>
          <w:noEndnote/>
        </w:sectPr>
      </w:pPr>
    </w:p>
    <w:tbl>
      <w:tblPr>
        <w:tblW w:w="0" w:type="auto"/>
        <w:tblInd w:w="116" w:type="dxa"/>
        <w:tblLayout w:type="fixed"/>
        <w:tblCellMar>
          <w:left w:w="0" w:type="dxa"/>
          <w:right w:w="0" w:type="dxa"/>
        </w:tblCellMar>
        <w:tblLook w:val="0000" w:firstRow="0" w:lastRow="0" w:firstColumn="0" w:lastColumn="0" w:noHBand="0" w:noVBand="0"/>
      </w:tblPr>
      <w:tblGrid>
        <w:gridCol w:w="674"/>
        <w:gridCol w:w="2695"/>
        <w:gridCol w:w="2834"/>
      </w:tblGrid>
      <w:tr w:rsidR="00244C68" w14:paraId="1FE9BA34" w14:textId="77777777" w:rsidTr="00244C68">
        <w:trPr>
          <w:trHeight w:val="1379"/>
        </w:trPr>
        <w:tc>
          <w:tcPr>
            <w:tcW w:w="674" w:type="dxa"/>
            <w:tcBorders>
              <w:top w:val="single" w:sz="4" w:space="0" w:color="000000"/>
              <w:left w:val="single" w:sz="4" w:space="0" w:color="000000"/>
              <w:bottom w:val="single" w:sz="4" w:space="0" w:color="000000"/>
              <w:right w:val="single" w:sz="4" w:space="0" w:color="000000"/>
            </w:tcBorders>
          </w:tcPr>
          <w:p w14:paraId="75EE444E" w14:textId="09081602" w:rsidR="00244C68" w:rsidRDefault="00AF697F" w:rsidP="00244C68">
            <w:pPr>
              <w:pStyle w:val="TableParagraph"/>
              <w:kinsoku w:val="0"/>
              <w:overflowPunct w:val="0"/>
              <w:spacing w:line="271" w:lineRule="exact"/>
              <w:ind w:left="107"/>
              <w:rPr>
                <w:b/>
                <w:bCs/>
              </w:rPr>
            </w:pPr>
            <w:r>
              <w:rPr>
                <w:b/>
                <w:bCs/>
              </w:rPr>
              <w:t>No</w:t>
            </w:r>
            <w:r w:rsidR="00244C68">
              <w:rPr>
                <w:b/>
                <w:bCs/>
              </w:rPr>
              <w:t>.</w:t>
            </w:r>
          </w:p>
        </w:tc>
        <w:tc>
          <w:tcPr>
            <w:tcW w:w="2695" w:type="dxa"/>
            <w:tcBorders>
              <w:top w:val="single" w:sz="4" w:space="0" w:color="000000"/>
              <w:left w:val="single" w:sz="4" w:space="0" w:color="000000"/>
              <w:bottom w:val="single" w:sz="4" w:space="0" w:color="000000"/>
              <w:right w:val="single" w:sz="4" w:space="0" w:color="000000"/>
            </w:tcBorders>
          </w:tcPr>
          <w:p w14:paraId="50BF49DD" w14:textId="74123378" w:rsidR="00244C68" w:rsidRDefault="00AF697F" w:rsidP="00AF697F">
            <w:pPr>
              <w:pStyle w:val="TableParagraph"/>
              <w:kinsoku w:val="0"/>
              <w:overflowPunct w:val="0"/>
              <w:ind w:right="1078"/>
              <w:rPr>
                <w:b/>
                <w:bCs/>
                <w:spacing w:val="-5"/>
              </w:rPr>
            </w:pPr>
            <w:r>
              <w:rPr>
                <w:b/>
                <w:bCs/>
              </w:rPr>
              <w:t xml:space="preserve">Directive </w:t>
            </w:r>
            <w:r w:rsidR="00244C68">
              <w:rPr>
                <w:b/>
                <w:bCs/>
              </w:rPr>
              <w:t xml:space="preserve">92/58/ EEC </w:t>
            </w:r>
          </w:p>
        </w:tc>
        <w:tc>
          <w:tcPr>
            <w:tcW w:w="2834" w:type="dxa"/>
            <w:tcBorders>
              <w:top w:val="single" w:sz="4" w:space="0" w:color="000000"/>
              <w:left w:val="single" w:sz="4" w:space="0" w:color="000000"/>
              <w:bottom w:val="single" w:sz="4" w:space="0" w:color="000000"/>
              <w:right w:val="single" w:sz="4" w:space="0" w:color="000000"/>
            </w:tcBorders>
          </w:tcPr>
          <w:p w14:paraId="558181EB" w14:textId="5A54A9A0" w:rsidR="00244C68" w:rsidRPr="00234D6F" w:rsidRDefault="00DB4E1D" w:rsidP="00244C68">
            <w:pPr>
              <w:pStyle w:val="TableParagraph"/>
              <w:kinsoku w:val="0"/>
              <w:overflowPunct w:val="0"/>
              <w:spacing w:line="271" w:lineRule="exact"/>
              <w:rPr>
                <w:b/>
                <w:bCs/>
                <w:lang w:val="en-GB"/>
              </w:rPr>
            </w:pPr>
            <w:r w:rsidRPr="00075950">
              <w:rPr>
                <w:rStyle w:val="Enfasigrassetto"/>
              </w:rPr>
              <w:t>EN ISO 7010:2020-03</w:t>
            </w:r>
          </w:p>
          <w:p w14:paraId="6461FE05" w14:textId="77777777" w:rsidR="00244C68" w:rsidRPr="00234D6F" w:rsidRDefault="00244C68" w:rsidP="00244C68">
            <w:pPr>
              <w:pStyle w:val="TableParagraph"/>
              <w:kinsoku w:val="0"/>
              <w:overflowPunct w:val="0"/>
              <w:spacing w:line="270" w:lineRule="atLeast"/>
              <w:ind w:right="308"/>
              <w:rPr>
                <w:b/>
                <w:bCs/>
                <w:lang w:val="en-GB"/>
              </w:rPr>
            </w:pPr>
            <w:r w:rsidRPr="00234D6F">
              <w:rPr>
                <w:b/>
                <w:bCs/>
                <w:lang w:val="en-GB"/>
              </w:rPr>
              <w:t>Graphical symbols – Safety colours and safety signs – Regis- tered safety signs</w:t>
            </w:r>
          </w:p>
        </w:tc>
      </w:tr>
      <w:tr w:rsidR="00244C68" w14:paraId="15C17997" w14:textId="77777777" w:rsidTr="00244C68">
        <w:trPr>
          <w:trHeight w:val="3467"/>
        </w:trPr>
        <w:tc>
          <w:tcPr>
            <w:tcW w:w="674" w:type="dxa"/>
            <w:tcBorders>
              <w:top w:val="single" w:sz="4" w:space="0" w:color="000000"/>
              <w:left w:val="single" w:sz="4" w:space="0" w:color="000000"/>
              <w:bottom w:val="single" w:sz="4" w:space="0" w:color="000000"/>
              <w:right w:val="single" w:sz="4" w:space="0" w:color="000000"/>
            </w:tcBorders>
          </w:tcPr>
          <w:p w14:paraId="64992D70" w14:textId="77777777" w:rsidR="00244C68" w:rsidRDefault="00244C68" w:rsidP="00244C68">
            <w:pPr>
              <w:pStyle w:val="TableParagraph"/>
              <w:kinsoku w:val="0"/>
              <w:overflowPunct w:val="0"/>
              <w:spacing w:line="271" w:lineRule="exact"/>
              <w:ind w:left="107"/>
            </w:pPr>
            <w:r>
              <w:t>10.</w:t>
            </w:r>
          </w:p>
        </w:tc>
        <w:tc>
          <w:tcPr>
            <w:tcW w:w="2695" w:type="dxa"/>
            <w:tcBorders>
              <w:top w:val="single" w:sz="4" w:space="0" w:color="000000"/>
              <w:left w:val="single" w:sz="4" w:space="0" w:color="000000"/>
              <w:bottom w:val="single" w:sz="4" w:space="0" w:color="000000"/>
              <w:right w:val="single" w:sz="4" w:space="0" w:color="000000"/>
            </w:tcBorders>
          </w:tcPr>
          <w:p w14:paraId="637105A4" w14:textId="77777777" w:rsidR="00244C68" w:rsidRDefault="00244C68" w:rsidP="00244C68">
            <w:pPr>
              <w:pStyle w:val="TableParagraph"/>
              <w:kinsoku w:val="0"/>
              <w:overflowPunct w:val="0"/>
              <w:spacing w:before="7"/>
              <w:ind w:left="0"/>
              <w:rPr>
                <w:rFonts w:ascii="Times New Roman" w:hAnsi="Times New Roman" w:cs="Times New Roman"/>
                <w:sz w:val="3"/>
                <w:szCs w:val="3"/>
              </w:rPr>
            </w:pPr>
          </w:p>
          <w:p w14:paraId="01F24A43" w14:textId="0E141228" w:rsidR="00244C68" w:rsidRDefault="00244C68" w:rsidP="00244C68">
            <w:pPr>
              <w:pStyle w:val="TableParagraph"/>
              <w:kinsoku w:val="0"/>
              <w:overflowPunct w:val="0"/>
              <w:ind w:left="214"/>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3C2E34FC" wp14:editId="7EBF5B07">
                  <wp:extent cx="1247775" cy="1108075"/>
                  <wp:effectExtent l="0" t="0" r="952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47775" cy="1108075"/>
                          </a:xfrm>
                          <a:prstGeom prst="rect">
                            <a:avLst/>
                          </a:prstGeom>
                          <a:noFill/>
                          <a:ln>
                            <a:noFill/>
                          </a:ln>
                        </pic:spPr>
                      </pic:pic>
                    </a:graphicData>
                  </a:graphic>
                </wp:inline>
              </w:drawing>
            </w:r>
          </w:p>
          <w:p w14:paraId="47178C1C" w14:textId="77777777" w:rsidR="00244C68" w:rsidRDefault="00244C68" w:rsidP="00244C68">
            <w:pPr>
              <w:pStyle w:val="TableParagraph"/>
              <w:kinsoku w:val="0"/>
              <w:overflowPunct w:val="0"/>
            </w:pPr>
            <w:r>
              <w:t>Explosive material</w:t>
            </w:r>
          </w:p>
        </w:tc>
        <w:tc>
          <w:tcPr>
            <w:tcW w:w="2834" w:type="dxa"/>
            <w:tcBorders>
              <w:top w:val="single" w:sz="4" w:space="0" w:color="000000"/>
              <w:left w:val="single" w:sz="4" w:space="0" w:color="000000"/>
              <w:bottom w:val="single" w:sz="4" w:space="0" w:color="000000"/>
              <w:right w:val="single" w:sz="4" w:space="0" w:color="000000"/>
            </w:tcBorders>
          </w:tcPr>
          <w:p w14:paraId="6D66E89C" w14:textId="77777777" w:rsidR="00244C68" w:rsidRDefault="00244C68" w:rsidP="00244C68">
            <w:pPr>
              <w:pStyle w:val="TableParagraph"/>
              <w:kinsoku w:val="0"/>
              <w:overflowPunct w:val="0"/>
              <w:spacing w:before="1"/>
              <w:ind w:left="0"/>
              <w:rPr>
                <w:rFonts w:ascii="Times New Roman" w:hAnsi="Times New Roman" w:cs="Times New Roman"/>
                <w:sz w:val="3"/>
                <w:szCs w:val="3"/>
              </w:rPr>
            </w:pPr>
          </w:p>
          <w:p w14:paraId="1FF6A2BB" w14:textId="00809426" w:rsidR="00244C68" w:rsidRDefault="00244C68" w:rsidP="00244C68">
            <w:pPr>
              <w:pStyle w:val="TableParagraph"/>
              <w:kinsoku w:val="0"/>
              <w:overflowPunct w:val="0"/>
              <w:ind w:left="12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53B38009" wp14:editId="3F1AC190">
                  <wp:extent cx="1295400" cy="2111375"/>
                  <wp:effectExtent l="0" t="0" r="0" b="317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95400" cy="2111375"/>
                          </a:xfrm>
                          <a:prstGeom prst="rect">
                            <a:avLst/>
                          </a:prstGeom>
                          <a:noFill/>
                          <a:ln>
                            <a:noFill/>
                          </a:ln>
                        </pic:spPr>
                      </pic:pic>
                    </a:graphicData>
                  </a:graphic>
                </wp:inline>
              </w:drawing>
            </w:r>
          </w:p>
        </w:tc>
      </w:tr>
      <w:tr w:rsidR="00244C68" w14:paraId="158478C3" w14:textId="77777777" w:rsidTr="00244C68">
        <w:trPr>
          <w:trHeight w:val="3851"/>
        </w:trPr>
        <w:tc>
          <w:tcPr>
            <w:tcW w:w="674" w:type="dxa"/>
            <w:tcBorders>
              <w:top w:val="single" w:sz="4" w:space="0" w:color="000000"/>
              <w:left w:val="single" w:sz="4" w:space="0" w:color="000000"/>
              <w:bottom w:val="single" w:sz="4" w:space="0" w:color="000000"/>
              <w:right w:val="single" w:sz="4" w:space="0" w:color="000000"/>
            </w:tcBorders>
          </w:tcPr>
          <w:p w14:paraId="3A62413D" w14:textId="77777777" w:rsidR="00244C68" w:rsidRDefault="00244C68" w:rsidP="00244C68">
            <w:pPr>
              <w:pStyle w:val="TableParagraph"/>
              <w:kinsoku w:val="0"/>
              <w:overflowPunct w:val="0"/>
              <w:spacing w:line="271" w:lineRule="exact"/>
              <w:ind w:left="107"/>
            </w:pPr>
            <w:r>
              <w:t>11.</w:t>
            </w:r>
          </w:p>
        </w:tc>
        <w:tc>
          <w:tcPr>
            <w:tcW w:w="2695" w:type="dxa"/>
            <w:tcBorders>
              <w:top w:val="single" w:sz="4" w:space="0" w:color="000000"/>
              <w:left w:val="single" w:sz="4" w:space="0" w:color="000000"/>
              <w:bottom w:val="single" w:sz="4" w:space="0" w:color="000000"/>
              <w:right w:val="single" w:sz="4" w:space="0" w:color="000000"/>
            </w:tcBorders>
          </w:tcPr>
          <w:p w14:paraId="666DA184" w14:textId="77777777" w:rsidR="00244C68" w:rsidRDefault="00244C68" w:rsidP="00244C68">
            <w:pPr>
              <w:pStyle w:val="TableParagraph"/>
              <w:kinsoku w:val="0"/>
              <w:overflowPunct w:val="0"/>
              <w:spacing w:before="6"/>
              <w:ind w:left="0"/>
              <w:rPr>
                <w:rFonts w:ascii="Times New Roman" w:hAnsi="Times New Roman" w:cs="Times New Roman"/>
                <w:sz w:val="3"/>
                <w:szCs w:val="3"/>
              </w:rPr>
            </w:pPr>
          </w:p>
          <w:p w14:paraId="16DA356C" w14:textId="2905632B" w:rsidR="00244C68" w:rsidRDefault="00244C68" w:rsidP="00244C68">
            <w:pPr>
              <w:pStyle w:val="TableParagraph"/>
              <w:kinsoku w:val="0"/>
              <w:overflowPunct w:val="0"/>
              <w:ind w:left="17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2843C6F7" wp14:editId="05304CF7">
                  <wp:extent cx="1244600" cy="108585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44600" cy="1085850"/>
                          </a:xfrm>
                          <a:prstGeom prst="rect">
                            <a:avLst/>
                          </a:prstGeom>
                          <a:noFill/>
                          <a:ln>
                            <a:noFill/>
                          </a:ln>
                        </pic:spPr>
                      </pic:pic>
                    </a:graphicData>
                  </a:graphic>
                </wp:inline>
              </w:drawing>
            </w:r>
          </w:p>
          <w:p w14:paraId="4C403C5C" w14:textId="77777777" w:rsidR="00244C68" w:rsidRDefault="00244C68" w:rsidP="00244C68">
            <w:pPr>
              <w:pStyle w:val="TableParagraph"/>
              <w:kinsoku w:val="0"/>
              <w:overflowPunct w:val="0"/>
            </w:pPr>
            <w:r>
              <w:t>Toxic material</w:t>
            </w:r>
          </w:p>
        </w:tc>
        <w:tc>
          <w:tcPr>
            <w:tcW w:w="2834" w:type="dxa"/>
            <w:tcBorders>
              <w:top w:val="single" w:sz="4" w:space="0" w:color="000000"/>
              <w:left w:val="single" w:sz="4" w:space="0" w:color="000000"/>
              <w:bottom w:val="single" w:sz="4" w:space="0" w:color="000000"/>
              <w:right w:val="single" w:sz="4" w:space="0" w:color="000000"/>
            </w:tcBorders>
          </w:tcPr>
          <w:p w14:paraId="5758843D" w14:textId="77777777" w:rsidR="00244C68" w:rsidRDefault="00244C68" w:rsidP="00244C68">
            <w:pPr>
              <w:pStyle w:val="TableParagraph"/>
              <w:kinsoku w:val="0"/>
              <w:overflowPunct w:val="0"/>
              <w:spacing w:before="1"/>
              <w:ind w:left="0"/>
              <w:rPr>
                <w:rFonts w:ascii="Times New Roman" w:hAnsi="Times New Roman" w:cs="Times New Roman"/>
                <w:sz w:val="3"/>
                <w:szCs w:val="3"/>
              </w:rPr>
            </w:pPr>
          </w:p>
          <w:p w14:paraId="79D60ACC" w14:textId="5933510D" w:rsidR="00244C68" w:rsidRDefault="00244C68" w:rsidP="00244C68">
            <w:pPr>
              <w:pStyle w:val="TableParagraph"/>
              <w:kinsoku w:val="0"/>
              <w:overflowPunct w:val="0"/>
              <w:ind w:left="241"/>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4B34C892" wp14:editId="7504EE35">
                  <wp:extent cx="1327150" cy="2324100"/>
                  <wp:effectExtent l="0" t="0" r="635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27150" cy="2324100"/>
                          </a:xfrm>
                          <a:prstGeom prst="rect">
                            <a:avLst/>
                          </a:prstGeom>
                          <a:noFill/>
                          <a:ln>
                            <a:noFill/>
                          </a:ln>
                        </pic:spPr>
                      </pic:pic>
                    </a:graphicData>
                  </a:graphic>
                </wp:inline>
              </w:drawing>
            </w:r>
          </w:p>
        </w:tc>
      </w:tr>
      <w:tr w:rsidR="00244C68" w14:paraId="6F1C3667" w14:textId="77777777" w:rsidTr="00244C68">
        <w:trPr>
          <w:trHeight w:val="3974"/>
        </w:trPr>
        <w:tc>
          <w:tcPr>
            <w:tcW w:w="674" w:type="dxa"/>
            <w:tcBorders>
              <w:top w:val="single" w:sz="4" w:space="0" w:color="000000"/>
              <w:left w:val="single" w:sz="4" w:space="0" w:color="000000"/>
              <w:bottom w:val="single" w:sz="4" w:space="0" w:color="000000"/>
              <w:right w:val="single" w:sz="4" w:space="0" w:color="000000"/>
            </w:tcBorders>
          </w:tcPr>
          <w:p w14:paraId="16198897" w14:textId="77777777" w:rsidR="00244C68" w:rsidRDefault="00244C68" w:rsidP="00244C68">
            <w:pPr>
              <w:pStyle w:val="TableParagraph"/>
              <w:kinsoku w:val="0"/>
              <w:overflowPunct w:val="0"/>
              <w:spacing w:line="274" w:lineRule="exact"/>
              <w:ind w:left="107"/>
            </w:pPr>
            <w:r>
              <w:t>12.</w:t>
            </w:r>
          </w:p>
        </w:tc>
        <w:tc>
          <w:tcPr>
            <w:tcW w:w="2695" w:type="dxa"/>
            <w:tcBorders>
              <w:top w:val="single" w:sz="4" w:space="0" w:color="000000"/>
              <w:left w:val="single" w:sz="4" w:space="0" w:color="000000"/>
              <w:bottom w:val="single" w:sz="4" w:space="0" w:color="000000"/>
              <w:right w:val="single" w:sz="4" w:space="0" w:color="000000"/>
            </w:tcBorders>
          </w:tcPr>
          <w:p w14:paraId="6C99C1B9" w14:textId="77777777" w:rsidR="00244C68" w:rsidRDefault="00244C68" w:rsidP="00244C68">
            <w:pPr>
              <w:pStyle w:val="TableParagraph"/>
              <w:kinsoku w:val="0"/>
              <w:overflowPunct w:val="0"/>
              <w:spacing w:before="2"/>
              <w:ind w:left="0"/>
              <w:rPr>
                <w:rFonts w:ascii="Times New Roman" w:hAnsi="Times New Roman" w:cs="Times New Roman"/>
                <w:sz w:val="9"/>
                <w:szCs w:val="9"/>
              </w:rPr>
            </w:pPr>
          </w:p>
          <w:p w14:paraId="61A9D13D" w14:textId="28963DFF" w:rsidR="00244C68" w:rsidRDefault="00244C68" w:rsidP="00244C68">
            <w:pPr>
              <w:pStyle w:val="TableParagraph"/>
              <w:kinsoku w:val="0"/>
              <w:overflowPunct w:val="0"/>
              <w:ind w:left="21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42FF76E2" wp14:editId="60A4AD39">
                  <wp:extent cx="1203325" cy="1076325"/>
                  <wp:effectExtent l="0" t="0" r="0"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03325" cy="1076325"/>
                          </a:xfrm>
                          <a:prstGeom prst="rect">
                            <a:avLst/>
                          </a:prstGeom>
                          <a:noFill/>
                          <a:ln>
                            <a:noFill/>
                          </a:ln>
                        </pic:spPr>
                      </pic:pic>
                    </a:graphicData>
                  </a:graphic>
                </wp:inline>
              </w:drawing>
            </w:r>
          </w:p>
          <w:p w14:paraId="4ACCF4E4" w14:textId="77777777" w:rsidR="00244C68" w:rsidRDefault="00244C68" w:rsidP="00244C68">
            <w:pPr>
              <w:pStyle w:val="TableParagraph"/>
              <w:kinsoku w:val="0"/>
              <w:overflowPunct w:val="0"/>
              <w:spacing w:before="13"/>
            </w:pPr>
            <w:r>
              <w:t>Corrosive material</w:t>
            </w:r>
          </w:p>
        </w:tc>
        <w:tc>
          <w:tcPr>
            <w:tcW w:w="2834" w:type="dxa"/>
            <w:tcBorders>
              <w:top w:val="single" w:sz="4" w:space="0" w:color="000000"/>
              <w:left w:val="single" w:sz="4" w:space="0" w:color="000000"/>
              <w:bottom w:val="single" w:sz="4" w:space="0" w:color="000000"/>
              <w:right w:val="single" w:sz="4" w:space="0" w:color="000000"/>
            </w:tcBorders>
          </w:tcPr>
          <w:p w14:paraId="33DB9F9A" w14:textId="77777777" w:rsidR="00244C68" w:rsidRDefault="00244C68" w:rsidP="00244C68">
            <w:pPr>
              <w:pStyle w:val="TableParagraph"/>
              <w:kinsoku w:val="0"/>
              <w:overflowPunct w:val="0"/>
              <w:spacing w:before="5"/>
              <w:ind w:left="0"/>
              <w:rPr>
                <w:rFonts w:ascii="Times New Roman" w:hAnsi="Times New Roman" w:cs="Times New Roman"/>
                <w:sz w:val="6"/>
                <w:szCs w:val="6"/>
              </w:rPr>
            </w:pPr>
          </w:p>
          <w:p w14:paraId="0B86A972" w14:textId="3AD8D8DF" w:rsidR="00244C68" w:rsidRDefault="00244C68" w:rsidP="00244C68">
            <w:pPr>
              <w:pStyle w:val="TableParagraph"/>
              <w:kinsoku w:val="0"/>
              <w:overflowPunct w:val="0"/>
              <w:ind w:left="156"/>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5D80A0E1" wp14:editId="6C1FFB3C">
                  <wp:extent cx="1431925" cy="23241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31925" cy="2324100"/>
                          </a:xfrm>
                          <a:prstGeom prst="rect">
                            <a:avLst/>
                          </a:prstGeom>
                          <a:noFill/>
                          <a:ln>
                            <a:noFill/>
                          </a:ln>
                        </pic:spPr>
                      </pic:pic>
                    </a:graphicData>
                  </a:graphic>
                </wp:inline>
              </w:drawing>
            </w:r>
          </w:p>
          <w:p w14:paraId="2F61DCE6" w14:textId="77777777" w:rsidR="00244C68" w:rsidRPr="00244C68" w:rsidRDefault="00244C68" w:rsidP="00244C68">
            <w:pPr>
              <w:rPr>
                <w:lang w:val="en-US"/>
              </w:rPr>
            </w:pPr>
          </w:p>
          <w:p w14:paraId="142D5010" w14:textId="77777777" w:rsidR="00244C68" w:rsidRPr="00244C68" w:rsidRDefault="00244C68" w:rsidP="00244C68">
            <w:pPr>
              <w:rPr>
                <w:lang w:val="en-US"/>
              </w:rPr>
            </w:pPr>
          </w:p>
          <w:p w14:paraId="2C04C000" w14:textId="58642005" w:rsidR="00244C68" w:rsidRPr="00244C68" w:rsidRDefault="00244C68" w:rsidP="00244C68">
            <w:pPr>
              <w:jc w:val="center"/>
              <w:rPr>
                <w:lang w:val="en-US"/>
              </w:rPr>
            </w:pPr>
          </w:p>
        </w:tc>
      </w:tr>
    </w:tbl>
    <w:p w14:paraId="286003A8" w14:textId="77777777" w:rsidR="00244C68" w:rsidRDefault="00244C68" w:rsidP="00244C68">
      <w:pPr>
        <w:rPr>
          <w:rFonts w:ascii="Times New Roman" w:hAnsi="Times New Roman" w:cs="Times New Roman"/>
          <w:sz w:val="24"/>
          <w:szCs w:val="24"/>
        </w:rPr>
        <w:sectPr w:rsidR="00244C68">
          <w:pgSz w:w="11900" w:h="16840"/>
          <w:pgMar w:top="1540" w:right="1280" w:bottom="1160" w:left="1200" w:header="722" w:footer="980" w:gutter="0"/>
          <w:cols w:space="720"/>
          <w:noEndnote/>
        </w:sectPr>
      </w:pPr>
    </w:p>
    <w:tbl>
      <w:tblPr>
        <w:tblW w:w="0" w:type="auto"/>
        <w:tblInd w:w="116" w:type="dxa"/>
        <w:tblLayout w:type="fixed"/>
        <w:tblCellMar>
          <w:left w:w="0" w:type="dxa"/>
          <w:right w:w="0" w:type="dxa"/>
        </w:tblCellMar>
        <w:tblLook w:val="0000" w:firstRow="0" w:lastRow="0" w:firstColumn="0" w:lastColumn="0" w:noHBand="0" w:noVBand="0"/>
      </w:tblPr>
      <w:tblGrid>
        <w:gridCol w:w="674"/>
        <w:gridCol w:w="2695"/>
        <w:gridCol w:w="2834"/>
      </w:tblGrid>
      <w:tr w:rsidR="00244C68" w14:paraId="7D2E87CD" w14:textId="77777777" w:rsidTr="00244C68">
        <w:trPr>
          <w:trHeight w:val="1379"/>
        </w:trPr>
        <w:tc>
          <w:tcPr>
            <w:tcW w:w="674" w:type="dxa"/>
            <w:tcBorders>
              <w:top w:val="single" w:sz="4" w:space="0" w:color="000000"/>
              <w:left w:val="single" w:sz="4" w:space="0" w:color="000000"/>
              <w:bottom w:val="single" w:sz="4" w:space="0" w:color="000000"/>
              <w:right w:val="single" w:sz="4" w:space="0" w:color="000000"/>
            </w:tcBorders>
          </w:tcPr>
          <w:p w14:paraId="06790FCA" w14:textId="1117F33B" w:rsidR="00244C68" w:rsidRDefault="00AF697F" w:rsidP="00244C68">
            <w:pPr>
              <w:pStyle w:val="TableParagraph"/>
              <w:kinsoku w:val="0"/>
              <w:overflowPunct w:val="0"/>
              <w:spacing w:line="271" w:lineRule="exact"/>
              <w:ind w:left="107"/>
              <w:rPr>
                <w:b/>
                <w:bCs/>
              </w:rPr>
            </w:pPr>
            <w:r>
              <w:rPr>
                <w:b/>
                <w:bCs/>
              </w:rPr>
              <w:t>No</w:t>
            </w:r>
            <w:r w:rsidR="00244C68">
              <w:rPr>
                <w:b/>
                <w:bCs/>
              </w:rPr>
              <w:t>.</w:t>
            </w:r>
          </w:p>
        </w:tc>
        <w:tc>
          <w:tcPr>
            <w:tcW w:w="2695" w:type="dxa"/>
            <w:tcBorders>
              <w:top w:val="single" w:sz="4" w:space="0" w:color="000000"/>
              <w:left w:val="single" w:sz="4" w:space="0" w:color="000000"/>
              <w:bottom w:val="single" w:sz="4" w:space="0" w:color="000000"/>
              <w:right w:val="single" w:sz="4" w:space="0" w:color="000000"/>
            </w:tcBorders>
          </w:tcPr>
          <w:p w14:paraId="6D5F5DFF" w14:textId="76D441EF" w:rsidR="00244C68" w:rsidRDefault="00AF697F" w:rsidP="00AF697F">
            <w:pPr>
              <w:pStyle w:val="TableParagraph"/>
              <w:kinsoku w:val="0"/>
              <w:overflowPunct w:val="0"/>
              <w:ind w:right="1078"/>
              <w:rPr>
                <w:b/>
                <w:bCs/>
                <w:spacing w:val="-5"/>
              </w:rPr>
            </w:pPr>
            <w:r>
              <w:rPr>
                <w:b/>
                <w:bCs/>
              </w:rPr>
              <w:t xml:space="preserve">Directive </w:t>
            </w:r>
            <w:r w:rsidR="00244C68">
              <w:rPr>
                <w:b/>
                <w:bCs/>
              </w:rPr>
              <w:t xml:space="preserve">92/58/ EEC </w:t>
            </w:r>
          </w:p>
        </w:tc>
        <w:tc>
          <w:tcPr>
            <w:tcW w:w="2834" w:type="dxa"/>
            <w:tcBorders>
              <w:top w:val="single" w:sz="4" w:space="0" w:color="000000"/>
              <w:left w:val="single" w:sz="4" w:space="0" w:color="000000"/>
              <w:bottom w:val="single" w:sz="4" w:space="0" w:color="000000"/>
              <w:right w:val="single" w:sz="4" w:space="0" w:color="000000"/>
            </w:tcBorders>
          </w:tcPr>
          <w:p w14:paraId="3CA322E9" w14:textId="0F2F0A18" w:rsidR="00244C68" w:rsidRPr="00234D6F" w:rsidRDefault="00DB4E1D" w:rsidP="00244C68">
            <w:pPr>
              <w:pStyle w:val="TableParagraph"/>
              <w:kinsoku w:val="0"/>
              <w:overflowPunct w:val="0"/>
              <w:spacing w:line="270" w:lineRule="atLeast"/>
              <w:ind w:right="308"/>
              <w:rPr>
                <w:b/>
                <w:bCs/>
                <w:lang w:val="en-GB"/>
              </w:rPr>
            </w:pPr>
            <w:r w:rsidRPr="00075950">
              <w:rPr>
                <w:rStyle w:val="Enfasigrassetto"/>
              </w:rPr>
              <w:t>EN ISO 7010:2020-03</w:t>
            </w:r>
            <w:r w:rsidDel="00983C06">
              <w:rPr>
                <w:rStyle w:val="Enfasigrassetto"/>
              </w:rPr>
              <w:t xml:space="preserve"> </w:t>
            </w:r>
            <w:r w:rsidR="00244C68" w:rsidRPr="00234D6F">
              <w:rPr>
                <w:b/>
                <w:bCs/>
                <w:lang w:val="en-GB"/>
              </w:rPr>
              <w:t>Graphical symbols – Safety colours and safety signs – Regis- tered safety signs</w:t>
            </w:r>
          </w:p>
        </w:tc>
      </w:tr>
      <w:tr w:rsidR="00244C68" w14:paraId="2E983EA6" w14:textId="77777777" w:rsidTr="00244C68">
        <w:trPr>
          <w:trHeight w:val="4199"/>
        </w:trPr>
        <w:tc>
          <w:tcPr>
            <w:tcW w:w="674" w:type="dxa"/>
            <w:tcBorders>
              <w:top w:val="single" w:sz="4" w:space="0" w:color="000000"/>
              <w:left w:val="single" w:sz="4" w:space="0" w:color="000000"/>
              <w:bottom w:val="single" w:sz="4" w:space="0" w:color="000000"/>
              <w:right w:val="single" w:sz="4" w:space="0" w:color="000000"/>
            </w:tcBorders>
          </w:tcPr>
          <w:p w14:paraId="7D1CC013" w14:textId="77777777" w:rsidR="00244C68" w:rsidRDefault="00244C68" w:rsidP="00244C68">
            <w:pPr>
              <w:pStyle w:val="TableParagraph"/>
              <w:kinsoku w:val="0"/>
              <w:overflowPunct w:val="0"/>
              <w:spacing w:line="271" w:lineRule="exact"/>
              <w:ind w:left="107"/>
            </w:pPr>
            <w:r>
              <w:t>13.</w:t>
            </w:r>
          </w:p>
        </w:tc>
        <w:tc>
          <w:tcPr>
            <w:tcW w:w="2695" w:type="dxa"/>
            <w:tcBorders>
              <w:top w:val="single" w:sz="4" w:space="0" w:color="000000"/>
              <w:left w:val="single" w:sz="4" w:space="0" w:color="000000"/>
              <w:bottom w:val="single" w:sz="4" w:space="0" w:color="000000"/>
              <w:right w:val="single" w:sz="4" w:space="0" w:color="000000"/>
            </w:tcBorders>
          </w:tcPr>
          <w:p w14:paraId="53019BCD" w14:textId="77777777" w:rsidR="00244C68" w:rsidRDefault="00244C68" w:rsidP="00244C68">
            <w:pPr>
              <w:pStyle w:val="TableParagraph"/>
              <w:kinsoku w:val="0"/>
              <w:overflowPunct w:val="0"/>
              <w:spacing w:before="1"/>
              <w:ind w:left="0"/>
              <w:rPr>
                <w:rFonts w:ascii="Times New Roman" w:hAnsi="Times New Roman" w:cs="Times New Roman"/>
                <w:sz w:val="9"/>
                <w:szCs w:val="9"/>
              </w:rPr>
            </w:pPr>
          </w:p>
          <w:p w14:paraId="7FC2EDE5" w14:textId="21B438B5" w:rsidR="00244C68" w:rsidRDefault="00244C68" w:rsidP="00244C68">
            <w:pPr>
              <w:pStyle w:val="TableParagraph"/>
              <w:kinsoku w:val="0"/>
              <w:overflowPunct w:val="0"/>
              <w:ind w:left="193"/>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2AA8BD58" wp14:editId="6D103453">
                  <wp:extent cx="1254125" cy="1089025"/>
                  <wp:effectExtent l="0" t="0" r="317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54125" cy="1089025"/>
                          </a:xfrm>
                          <a:prstGeom prst="rect">
                            <a:avLst/>
                          </a:prstGeom>
                          <a:noFill/>
                          <a:ln>
                            <a:noFill/>
                          </a:ln>
                        </pic:spPr>
                      </pic:pic>
                    </a:graphicData>
                  </a:graphic>
                </wp:inline>
              </w:drawing>
            </w:r>
          </w:p>
          <w:p w14:paraId="742D7601" w14:textId="77777777" w:rsidR="00244C68" w:rsidRDefault="00244C68" w:rsidP="00244C68">
            <w:pPr>
              <w:pStyle w:val="TableParagraph"/>
              <w:kinsoku w:val="0"/>
              <w:overflowPunct w:val="0"/>
              <w:spacing w:before="31"/>
            </w:pPr>
            <w:r>
              <w:t>Radioactive material</w:t>
            </w:r>
          </w:p>
        </w:tc>
        <w:tc>
          <w:tcPr>
            <w:tcW w:w="2834" w:type="dxa"/>
            <w:tcBorders>
              <w:top w:val="single" w:sz="4" w:space="0" w:color="000000"/>
              <w:left w:val="single" w:sz="4" w:space="0" w:color="000000"/>
              <w:bottom w:val="single" w:sz="4" w:space="0" w:color="000000"/>
              <w:right w:val="single" w:sz="4" w:space="0" w:color="000000"/>
            </w:tcBorders>
          </w:tcPr>
          <w:p w14:paraId="0F150279" w14:textId="77777777" w:rsidR="00244C68" w:rsidRDefault="00244C68" w:rsidP="00244C68">
            <w:pPr>
              <w:pStyle w:val="TableParagraph"/>
              <w:kinsoku w:val="0"/>
              <w:overflowPunct w:val="0"/>
              <w:spacing w:before="2"/>
              <w:ind w:left="0"/>
              <w:rPr>
                <w:rFonts w:ascii="Times New Roman" w:hAnsi="Times New Roman" w:cs="Times New Roman"/>
                <w:sz w:val="6"/>
                <w:szCs w:val="6"/>
              </w:rPr>
            </w:pPr>
          </w:p>
          <w:p w14:paraId="340C840B" w14:textId="7D4871DE" w:rsidR="00244C68" w:rsidRDefault="00244C68" w:rsidP="00244C68">
            <w:pPr>
              <w:pStyle w:val="TableParagraph"/>
              <w:kinsoku w:val="0"/>
              <w:overflowPunct w:val="0"/>
              <w:ind w:left="12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26749823" wp14:editId="53E7C39E">
                  <wp:extent cx="1536700" cy="2584450"/>
                  <wp:effectExtent l="0" t="0" r="6350" b="635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36700" cy="2584450"/>
                          </a:xfrm>
                          <a:prstGeom prst="rect">
                            <a:avLst/>
                          </a:prstGeom>
                          <a:noFill/>
                          <a:ln>
                            <a:noFill/>
                          </a:ln>
                        </pic:spPr>
                      </pic:pic>
                    </a:graphicData>
                  </a:graphic>
                </wp:inline>
              </w:drawing>
            </w:r>
          </w:p>
        </w:tc>
      </w:tr>
      <w:tr w:rsidR="00244C68" w14:paraId="61A7F3A2" w14:textId="77777777" w:rsidTr="00244C68">
        <w:trPr>
          <w:trHeight w:val="3779"/>
        </w:trPr>
        <w:tc>
          <w:tcPr>
            <w:tcW w:w="674" w:type="dxa"/>
            <w:tcBorders>
              <w:top w:val="single" w:sz="4" w:space="0" w:color="000000"/>
              <w:left w:val="single" w:sz="4" w:space="0" w:color="000000"/>
              <w:bottom w:val="single" w:sz="4" w:space="0" w:color="000000"/>
              <w:right w:val="single" w:sz="4" w:space="0" w:color="000000"/>
            </w:tcBorders>
          </w:tcPr>
          <w:p w14:paraId="21A821F3" w14:textId="77777777" w:rsidR="00244C68" w:rsidRDefault="00244C68" w:rsidP="00244C68">
            <w:pPr>
              <w:pStyle w:val="TableParagraph"/>
              <w:kinsoku w:val="0"/>
              <w:overflowPunct w:val="0"/>
              <w:spacing w:line="271" w:lineRule="exact"/>
              <w:ind w:left="107"/>
            </w:pPr>
            <w:r>
              <w:t>14.</w:t>
            </w:r>
          </w:p>
        </w:tc>
        <w:tc>
          <w:tcPr>
            <w:tcW w:w="2695" w:type="dxa"/>
            <w:tcBorders>
              <w:top w:val="single" w:sz="4" w:space="0" w:color="000000"/>
              <w:left w:val="single" w:sz="4" w:space="0" w:color="000000"/>
              <w:bottom w:val="single" w:sz="4" w:space="0" w:color="000000"/>
              <w:right w:val="single" w:sz="4" w:space="0" w:color="000000"/>
            </w:tcBorders>
          </w:tcPr>
          <w:p w14:paraId="4A2B313B" w14:textId="77777777" w:rsidR="00244C68" w:rsidRDefault="00244C68" w:rsidP="00244C68">
            <w:pPr>
              <w:pStyle w:val="TableParagraph"/>
              <w:kinsoku w:val="0"/>
              <w:overflowPunct w:val="0"/>
              <w:spacing w:before="5"/>
              <w:ind w:left="0"/>
              <w:rPr>
                <w:rFonts w:ascii="Times New Roman" w:hAnsi="Times New Roman" w:cs="Times New Roman"/>
                <w:sz w:val="5"/>
                <w:szCs w:val="5"/>
              </w:rPr>
            </w:pPr>
          </w:p>
          <w:p w14:paraId="760C88FC" w14:textId="455B215D" w:rsidR="00244C68" w:rsidRDefault="00244C68" w:rsidP="00244C68">
            <w:pPr>
              <w:pStyle w:val="TableParagraph"/>
              <w:kinsoku w:val="0"/>
              <w:overflowPunct w:val="0"/>
              <w:ind w:left="19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61FD2EE9" wp14:editId="03DCB6BD">
                  <wp:extent cx="1222375" cy="1079500"/>
                  <wp:effectExtent l="0" t="0" r="0" b="635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22375" cy="1079500"/>
                          </a:xfrm>
                          <a:prstGeom prst="rect">
                            <a:avLst/>
                          </a:prstGeom>
                          <a:noFill/>
                          <a:ln>
                            <a:noFill/>
                          </a:ln>
                        </pic:spPr>
                      </pic:pic>
                    </a:graphicData>
                  </a:graphic>
                </wp:inline>
              </w:drawing>
            </w:r>
          </w:p>
          <w:p w14:paraId="59F0229B" w14:textId="77777777" w:rsidR="00244C68" w:rsidRDefault="00244C68" w:rsidP="00244C68">
            <w:pPr>
              <w:pStyle w:val="TableParagraph"/>
              <w:kinsoku w:val="0"/>
              <w:overflowPunct w:val="0"/>
              <w:spacing w:before="17"/>
            </w:pPr>
            <w:r>
              <w:t>Overhead load</w:t>
            </w:r>
          </w:p>
        </w:tc>
        <w:tc>
          <w:tcPr>
            <w:tcW w:w="2834" w:type="dxa"/>
            <w:tcBorders>
              <w:top w:val="single" w:sz="4" w:space="0" w:color="000000"/>
              <w:left w:val="single" w:sz="4" w:space="0" w:color="000000"/>
              <w:bottom w:val="single" w:sz="4" w:space="0" w:color="000000"/>
              <w:right w:val="single" w:sz="4" w:space="0" w:color="000000"/>
            </w:tcBorders>
          </w:tcPr>
          <w:p w14:paraId="6C6C8646" w14:textId="77777777" w:rsidR="00244C68" w:rsidRDefault="00244C68" w:rsidP="00244C68">
            <w:pPr>
              <w:pStyle w:val="TableParagraph"/>
              <w:kinsoku w:val="0"/>
              <w:overflowPunct w:val="0"/>
              <w:spacing w:before="1"/>
              <w:ind w:left="0"/>
              <w:rPr>
                <w:rFonts w:ascii="Times New Roman" w:hAnsi="Times New Roman" w:cs="Times New Roman"/>
                <w:sz w:val="4"/>
                <w:szCs w:val="4"/>
              </w:rPr>
            </w:pPr>
          </w:p>
          <w:p w14:paraId="1A680FD6" w14:textId="316CB831" w:rsidR="00244C68" w:rsidRDefault="00244C68" w:rsidP="00244C68">
            <w:pPr>
              <w:pStyle w:val="TableParagraph"/>
              <w:kinsoku w:val="0"/>
              <w:overflowPunct w:val="0"/>
              <w:ind w:left="228"/>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48FD8353" wp14:editId="51908C8C">
                  <wp:extent cx="1339850" cy="23241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39850" cy="2324100"/>
                          </a:xfrm>
                          <a:prstGeom prst="rect">
                            <a:avLst/>
                          </a:prstGeom>
                          <a:noFill/>
                          <a:ln>
                            <a:noFill/>
                          </a:ln>
                        </pic:spPr>
                      </pic:pic>
                    </a:graphicData>
                  </a:graphic>
                </wp:inline>
              </w:drawing>
            </w:r>
          </w:p>
        </w:tc>
      </w:tr>
      <w:tr w:rsidR="00244C68" w14:paraId="1554ACA7" w14:textId="77777777" w:rsidTr="00244C68">
        <w:trPr>
          <w:trHeight w:val="4490"/>
        </w:trPr>
        <w:tc>
          <w:tcPr>
            <w:tcW w:w="674" w:type="dxa"/>
            <w:tcBorders>
              <w:top w:val="single" w:sz="4" w:space="0" w:color="000000"/>
              <w:left w:val="single" w:sz="4" w:space="0" w:color="000000"/>
              <w:bottom w:val="single" w:sz="4" w:space="0" w:color="000000"/>
              <w:right w:val="single" w:sz="4" w:space="0" w:color="000000"/>
            </w:tcBorders>
          </w:tcPr>
          <w:p w14:paraId="033A6A8B" w14:textId="77777777" w:rsidR="00244C68" w:rsidRDefault="00244C68" w:rsidP="00244C68">
            <w:pPr>
              <w:pStyle w:val="TableParagraph"/>
              <w:kinsoku w:val="0"/>
              <w:overflowPunct w:val="0"/>
              <w:spacing w:line="274" w:lineRule="exact"/>
              <w:ind w:left="107"/>
            </w:pPr>
            <w:r>
              <w:t>15.</w:t>
            </w:r>
          </w:p>
        </w:tc>
        <w:tc>
          <w:tcPr>
            <w:tcW w:w="2695" w:type="dxa"/>
            <w:tcBorders>
              <w:top w:val="single" w:sz="4" w:space="0" w:color="000000"/>
              <w:left w:val="single" w:sz="4" w:space="0" w:color="000000"/>
              <w:bottom w:val="single" w:sz="4" w:space="0" w:color="000000"/>
              <w:right w:val="single" w:sz="4" w:space="0" w:color="000000"/>
            </w:tcBorders>
          </w:tcPr>
          <w:p w14:paraId="7315FE0E" w14:textId="59B4D83A" w:rsidR="00244C68" w:rsidRDefault="00244C68" w:rsidP="00244C68">
            <w:pPr>
              <w:pStyle w:val="TableParagraph"/>
              <w:kinsoku w:val="0"/>
              <w:overflowPunct w:val="0"/>
              <w:ind w:left="215"/>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40A3E975" wp14:editId="6D1BAC7B">
                  <wp:extent cx="1235075" cy="1066800"/>
                  <wp:effectExtent l="0" t="0" r="317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35075" cy="1066800"/>
                          </a:xfrm>
                          <a:prstGeom prst="rect">
                            <a:avLst/>
                          </a:prstGeom>
                          <a:noFill/>
                          <a:ln>
                            <a:noFill/>
                          </a:ln>
                        </pic:spPr>
                      </pic:pic>
                    </a:graphicData>
                  </a:graphic>
                </wp:inline>
              </w:drawing>
            </w:r>
          </w:p>
          <w:p w14:paraId="2DC05BB2" w14:textId="77777777" w:rsidR="00244C68" w:rsidRDefault="00244C68" w:rsidP="00244C68">
            <w:pPr>
              <w:pStyle w:val="TableParagraph"/>
              <w:kinsoku w:val="0"/>
              <w:overflowPunct w:val="0"/>
              <w:spacing w:before="34"/>
            </w:pPr>
            <w:r>
              <w:t>Industrial vehicles</w:t>
            </w:r>
          </w:p>
        </w:tc>
        <w:tc>
          <w:tcPr>
            <w:tcW w:w="2834" w:type="dxa"/>
            <w:tcBorders>
              <w:top w:val="single" w:sz="4" w:space="0" w:color="000000"/>
              <w:left w:val="single" w:sz="4" w:space="0" w:color="000000"/>
              <w:bottom w:val="single" w:sz="4" w:space="0" w:color="000000"/>
              <w:right w:val="single" w:sz="4" w:space="0" w:color="000000"/>
            </w:tcBorders>
          </w:tcPr>
          <w:p w14:paraId="478A88C4" w14:textId="77777777" w:rsidR="00244C68" w:rsidRDefault="00244C68" w:rsidP="00244C68">
            <w:pPr>
              <w:pStyle w:val="TableParagraph"/>
              <w:kinsoku w:val="0"/>
              <w:overflowPunct w:val="0"/>
              <w:spacing w:before="4"/>
              <w:ind w:left="0"/>
              <w:rPr>
                <w:rFonts w:ascii="Times New Roman" w:hAnsi="Times New Roman" w:cs="Times New Roman"/>
                <w:sz w:val="5"/>
                <w:szCs w:val="5"/>
              </w:rPr>
            </w:pPr>
          </w:p>
          <w:p w14:paraId="28AD9D86" w14:textId="0B220171" w:rsidR="00244C68" w:rsidRDefault="00244C68" w:rsidP="00244C68">
            <w:pPr>
              <w:pStyle w:val="TableParagraph"/>
              <w:kinsoku w:val="0"/>
              <w:overflowPunct w:val="0"/>
              <w:ind w:left="216"/>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6B401354" wp14:editId="50B6AD45">
                  <wp:extent cx="1377950" cy="2759075"/>
                  <wp:effectExtent l="0" t="0" r="0" b="317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77950" cy="2759075"/>
                          </a:xfrm>
                          <a:prstGeom prst="rect">
                            <a:avLst/>
                          </a:prstGeom>
                          <a:noFill/>
                          <a:ln>
                            <a:noFill/>
                          </a:ln>
                        </pic:spPr>
                      </pic:pic>
                    </a:graphicData>
                  </a:graphic>
                </wp:inline>
              </w:drawing>
            </w:r>
          </w:p>
        </w:tc>
      </w:tr>
    </w:tbl>
    <w:p w14:paraId="6C703F48" w14:textId="77777777" w:rsidR="00244C68" w:rsidRDefault="00244C68" w:rsidP="00244C68">
      <w:pPr>
        <w:rPr>
          <w:rFonts w:ascii="Times New Roman" w:hAnsi="Times New Roman" w:cs="Times New Roman"/>
          <w:sz w:val="24"/>
          <w:szCs w:val="24"/>
        </w:rPr>
        <w:sectPr w:rsidR="00244C68">
          <w:pgSz w:w="11900" w:h="16840"/>
          <w:pgMar w:top="1540" w:right="1280" w:bottom="1160" w:left="1200" w:header="722" w:footer="980" w:gutter="0"/>
          <w:cols w:space="720"/>
          <w:noEndnote/>
        </w:sectPr>
      </w:pPr>
    </w:p>
    <w:tbl>
      <w:tblPr>
        <w:tblW w:w="0" w:type="auto"/>
        <w:tblInd w:w="116" w:type="dxa"/>
        <w:tblLayout w:type="fixed"/>
        <w:tblCellMar>
          <w:left w:w="0" w:type="dxa"/>
          <w:right w:w="0" w:type="dxa"/>
        </w:tblCellMar>
        <w:tblLook w:val="0000" w:firstRow="0" w:lastRow="0" w:firstColumn="0" w:lastColumn="0" w:noHBand="0" w:noVBand="0"/>
      </w:tblPr>
      <w:tblGrid>
        <w:gridCol w:w="674"/>
        <w:gridCol w:w="2695"/>
        <w:gridCol w:w="2834"/>
      </w:tblGrid>
      <w:tr w:rsidR="00244C68" w14:paraId="106FC87D" w14:textId="77777777" w:rsidTr="00244C68">
        <w:trPr>
          <w:trHeight w:val="1379"/>
        </w:trPr>
        <w:tc>
          <w:tcPr>
            <w:tcW w:w="674" w:type="dxa"/>
            <w:tcBorders>
              <w:top w:val="single" w:sz="4" w:space="0" w:color="000000"/>
              <w:left w:val="single" w:sz="4" w:space="0" w:color="000000"/>
              <w:bottom w:val="single" w:sz="4" w:space="0" w:color="000000"/>
              <w:right w:val="single" w:sz="4" w:space="0" w:color="000000"/>
            </w:tcBorders>
          </w:tcPr>
          <w:p w14:paraId="2938AB56" w14:textId="29F1E57D" w:rsidR="00244C68" w:rsidRDefault="00AF697F" w:rsidP="00244C68">
            <w:pPr>
              <w:pStyle w:val="TableParagraph"/>
              <w:kinsoku w:val="0"/>
              <w:overflowPunct w:val="0"/>
              <w:spacing w:line="271" w:lineRule="exact"/>
              <w:ind w:left="107"/>
              <w:rPr>
                <w:b/>
                <w:bCs/>
              </w:rPr>
            </w:pPr>
            <w:r>
              <w:rPr>
                <w:b/>
                <w:bCs/>
              </w:rPr>
              <w:t>No</w:t>
            </w:r>
            <w:r w:rsidR="00244C68">
              <w:rPr>
                <w:b/>
                <w:bCs/>
              </w:rPr>
              <w:t>.</w:t>
            </w:r>
          </w:p>
        </w:tc>
        <w:tc>
          <w:tcPr>
            <w:tcW w:w="2695" w:type="dxa"/>
            <w:tcBorders>
              <w:top w:val="single" w:sz="4" w:space="0" w:color="000000"/>
              <w:left w:val="single" w:sz="4" w:space="0" w:color="000000"/>
              <w:bottom w:val="single" w:sz="4" w:space="0" w:color="000000"/>
              <w:right w:val="single" w:sz="4" w:space="0" w:color="000000"/>
            </w:tcBorders>
          </w:tcPr>
          <w:p w14:paraId="7E11D795" w14:textId="7C7A4B0C" w:rsidR="00244C68" w:rsidRDefault="00AF697F" w:rsidP="00AF697F">
            <w:pPr>
              <w:pStyle w:val="TableParagraph"/>
              <w:kinsoku w:val="0"/>
              <w:overflowPunct w:val="0"/>
              <w:ind w:right="1078"/>
              <w:rPr>
                <w:b/>
                <w:bCs/>
                <w:spacing w:val="-5"/>
              </w:rPr>
            </w:pPr>
            <w:r>
              <w:rPr>
                <w:b/>
                <w:bCs/>
              </w:rPr>
              <w:t xml:space="preserve">Directive </w:t>
            </w:r>
            <w:r w:rsidR="00244C68">
              <w:rPr>
                <w:b/>
                <w:bCs/>
              </w:rPr>
              <w:t xml:space="preserve">92/58/ EEC </w:t>
            </w:r>
          </w:p>
        </w:tc>
        <w:tc>
          <w:tcPr>
            <w:tcW w:w="2834" w:type="dxa"/>
            <w:tcBorders>
              <w:top w:val="single" w:sz="4" w:space="0" w:color="000000"/>
              <w:left w:val="single" w:sz="4" w:space="0" w:color="000000"/>
              <w:bottom w:val="single" w:sz="4" w:space="0" w:color="000000"/>
              <w:right w:val="single" w:sz="4" w:space="0" w:color="000000"/>
            </w:tcBorders>
          </w:tcPr>
          <w:p w14:paraId="45800912" w14:textId="6B02C40D" w:rsidR="00244C68" w:rsidRPr="00234D6F" w:rsidRDefault="00DB4E1D" w:rsidP="00244C68">
            <w:pPr>
              <w:pStyle w:val="TableParagraph"/>
              <w:kinsoku w:val="0"/>
              <w:overflowPunct w:val="0"/>
              <w:spacing w:line="270" w:lineRule="atLeast"/>
              <w:ind w:right="308"/>
              <w:rPr>
                <w:b/>
                <w:bCs/>
                <w:lang w:val="en-GB"/>
              </w:rPr>
            </w:pPr>
            <w:r w:rsidRPr="00075950">
              <w:rPr>
                <w:rStyle w:val="Enfasigrassetto"/>
              </w:rPr>
              <w:t>EN ISO 7010:2020-03</w:t>
            </w:r>
            <w:r w:rsidDel="00983C06">
              <w:rPr>
                <w:rStyle w:val="Enfasigrassetto"/>
              </w:rPr>
              <w:t xml:space="preserve"> </w:t>
            </w:r>
            <w:r w:rsidR="00244C68" w:rsidRPr="00234D6F">
              <w:rPr>
                <w:b/>
                <w:bCs/>
                <w:lang w:val="en-GB"/>
              </w:rPr>
              <w:t>Graphical symbols – Safety colours and safety signs – Regis- tered safety signs</w:t>
            </w:r>
          </w:p>
        </w:tc>
      </w:tr>
      <w:tr w:rsidR="00244C68" w14:paraId="56076B4D" w14:textId="77777777" w:rsidTr="00244C68">
        <w:trPr>
          <w:trHeight w:val="3863"/>
        </w:trPr>
        <w:tc>
          <w:tcPr>
            <w:tcW w:w="674" w:type="dxa"/>
            <w:tcBorders>
              <w:top w:val="single" w:sz="4" w:space="0" w:color="000000"/>
              <w:left w:val="single" w:sz="4" w:space="0" w:color="000000"/>
              <w:bottom w:val="single" w:sz="4" w:space="0" w:color="000000"/>
              <w:right w:val="single" w:sz="4" w:space="0" w:color="000000"/>
            </w:tcBorders>
          </w:tcPr>
          <w:p w14:paraId="2B6B1277" w14:textId="77777777" w:rsidR="00244C68" w:rsidRDefault="00244C68" w:rsidP="00244C68">
            <w:pPr>
              <w:pStyle w:val="TableParagraph"/>
              <w:kinsoku w:val="0"/>
              <w:overflowPunct w:val="0"/>
              <w:spacing w:line="271" w:lineRule="exact"/>
              <w:ind w:left="107"/>
            </w:pPr>
            <w:r>
              <w:t>16.</w:t>
            </w:r>
          </w:p>
        </w:tc>
        <w:tc>
          <w:tcPr>
            <w:tcW w:w="2695" w:type="dxa"/>
            <w:tcBorders>
              <w:top w:val="single" w:sz="4" w:space="0" w:color="000000"/>
              <w:left w:val="single" w:sz="4" w:space="0" w:color="000000"/>
              <w:bottom w:val="single" w:sz="4" w:space="0" w:color="000000"/>
              <w:right w:val="single" w:sz="4" w:space="0" w:color="000000"/>
            </w:tcBorders>
          </w:tcPr>
          <w:p w14:paraId="45B03BC4" w14:textId="149AC35D" w:rsidR="00244C68" w:rsidRDefault="00244C68" w:rsidP="00244C68">
            <w:pPr>
              <w:pStyle w:val="TableParagraph"/>
              <w:kinsoku w:val="0"/>
              <w:overflowPunct w:val="0"/>
              <w:ind w:left="21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143277F4" wp14:editId="570276F7">
                  <wp:extent cx="1212850" cy="1028700"/>
                  <wp:effectExtent l="0" t="0" r="635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12850" cy="1028700"/>
                          </a:xfrm>
                          <a:prstGeom prst="rect">
                            <a:avLst/>
                          </a:prstGeom>
                          <a:noFill/>
                          <a:ln>
                            <a:noFill/>
                          </a:ln>
                        </pic:spPr>
                      </pic:pic>
                    </a:graphicData>
                  </a:graphic>
                </wp:inline>
              </w:drawing>
            </w:r>
          </w:p>
          <w:p w14:paraId="14F1B48F" w14:textId="77777777" w:rsidR="00244C68" w:rsidRDefault="00244C68" w:rsidP="00244C68">
            <w:pPr>
              <w:pStyle w:val="TableParagraph"/>
              <w:kinsoku w:val="0"/>
              <w:overflowPunct w:val="0"/>
              <w:spacing w:before="12"/>
            </w:pPr>
            <w:r>
              <w:t>Danger: electricity</w:t>
            </w:r>
          </w:p>
        </w:tc>
        <w:tc>
          <w:tcPr>
            <w:tcW w:w="2834" w:type="dxa"/>
            <w:tcBorders>
              <w:top w:val="single" w:sz="4" w:space="0" w:color="000000"/>
              <w:left w:val="single" w:sz="4" w:space="0" w:color="000000"/>
              <w:bottom w:val="single" w:sz="4" w:space="0" w:color="000000"/>
              <w:right w:val="single" w:sz="4" w:space="0" w:color="000000"/>
            </w:tcBorders>
          </w:tcPr>
          <w:p w14:paraId="17A88A13" w14:textId="77777777" w:rsidR="00244C68" w:rsidRDefault="00244C68" w:rsidP="00244C68">
            <w:pPr>
              <w:pStyle w:val="TableParagraph"/>
              <w:kinsoku w:val="0"/>
              <w:overflowPunct w:val="0"/>
              <w:spacing w:before="1"/>
              <w:ind w:left="0"/>
              <w:rPr>
                <w:rFonts w:ascii="Times New Roman" w:hAnsi="Times New Roman" w:cs="Times New Roman"/>
                <w:sz w:val="4"/>
                <w:szCs w:val="4"/>
              </w:rPr>
            </w:pPr>
          </w:p>
          <w:p w14:paraId="37C5B041" w14:textId="338E0AE2" w:rsidR="00244C68" w:rsidRDefault="00244C68" w:rsidP="00244C68">
            <w:pPr>
              <w:pStyle w:val="TableParagraph"/>
              <w:kinsoku w:val="0"/>
              <w:overflowPunct w:val="0"/>
              <w:ind w:left="24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6F30779F" wp14:editId="2817C930">
                  <wp:extent cx="1304925" cy="2355850"/>
                  <wp:effectExtent l="0" t="0" r="9525" b="635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04925" cy="2355850"/>
                          </a:xfrm>
                          <a:prstGeom prst="rect">
                            <a:avLst/>
                          </a:prstGeom>
                          <a:noFill/>
                          <a:ln>
                            <a:noFill/>
                          </a:ln>
                        </pic:spPr>
                      </pic:pic>
                    </a:graphicData>
                  </a:graphic>
                </wp:inline>
              </w:drawing>
            </w:r>
          </w:p>
        </w:tc>
      </w:tr>
      <w:tr w:rsidR="00244C68" w14:paraId="2CDC5A34" w14:textId="77777777" w:rsidTr="00244C68">
        <w:trPr>
          <w:trHeight w:val="3419"/>
        </w:trPr>
        <w:tc>
          <w:tcPr>
            <w:tcW w:w="674" w:type="dxa"/>
            <w:tcBorders>
              <w:top w:val="single" w:sz="4" w:space="0" w:color="000000"/>
              <w:left w:val="single" w:sz="4" w:space="0" w:color="000000"/>
              <w:bottom w:val="single" w:sz="4" w:space="0" w:color="000000"/>
              <w:right w:val="single" w:sz="4" w:space="0" w:color="000000"/>
            </w:tcBorders>
          </w:tcPr>
          <w:p w14:paraId="75AC4090" w14:textId="77777777" w:rsidR="00244C68" w:rsidRDefault="00244C68" w:rsidP="00244C68">
            <w:pPr>
              <w:pStyle w:val="TableParagraph"/>
              <w:kinsoku w:val="0"/>
              <w:overflowPunct w:val="0"/>
              <w:spacing w:line="271" w:lineRule="exact"/>
              <w:ind w:left="107"/>
            </w:pPr>
            <w:r>
              <w:t>17.</w:t>
            </w:r>
          </w:p>
        </w:tc>
        <w:tc>
          <w:tcPr>
            <w:tcW w:w="2695" w:type="dxa"/>
            <w:tcBorders>
              <w:top w:val="single" w:sz="4" w:space="0" w:color="000000"/>
              <w:left w:val="single" w:sz="4" w:space="0" w:color="000000"/>
              <w:bottom w:val="single" w:sz="4" w:space="0" w:color="000000"/>
              <w:right w:val="single" w:sz="4" w:space="0" w:color="000000"/>
            </w:tcBorders>
          </w:tcPr>
          <w:p w14:paraId="6C35BB1D" w14:textId="77777777" w:rsidR="00244C68" w:rsidRDefault="00244C68" w:rsidP="00244C68">
            <w:pPr>
              <w:pStyle w:val="TableParagraph"/>
              <w:kinsoku w:val="0"/>
              <w:overflowPunct w:val="0"/>
              <w:spacing w:before="9"/>
              <w:ind w:left="0"/>
              <w:rPr>
                <w:rFonts w:ascii="Times New Roman" w:hAnsi="Times New Roman" w:cs="Times New Roman"/>
                <w:sz w:val="3"/>
                <w:szCs w:val="3"/>
              </w:rPr>
            </w:pPr>
          </w:p>
          <w:p w14:paraId="64582977" w14:textId="275C3A59" w:rsidR="00244C68" w:rsidRDefault="00244C68" w:rsidP="00244C68">
            <w:pPr>
              <w:pStyle w:val="TableParagraph"/>
              <w:kinsoku w:val="0"/>
              <w:overflowPunct w:val="0"/>
              <w:ind w:left="154"/>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316A0081" wp14:editId="6CDE4DD1">
                  <wp:extent cx="1247775" cy="1079500"/>
                  <wp:effectExtent l="0" t="0" r="9525" b="635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47775" cy="1079500"/>
                          </a:xfrm>
                          <a:prstGeom prst="rect">
                            <a:avLst/>
                          </a:prstGeom>
                          <a:noFill/>
                          <a:ln>
                            <a:noFill/>
                          </a:ln>
                        </pic:spPr>
                      </pic:pic>
                    </a:graphicData>
                  </a:graphic>
                </wp:inline>
              </w:drawing>
            </w:r>
          </w:p>
          <w:p w14:paraId="253BA3A8" w14:textId="77777777" w:rsidR="00244C68" w:rsidRDefault="00244C68" w:rsidP="00244C68">
            <w:pPr>
              <w:pStyle w:val="TableParagraph"/>
              <w:kinsoku w:val="0"/>
              <w:overflowPunct w:val="0"/>
              <w:spacing w:before="17"/>
            </w:pPr>
            <w:r>
              <w:t>General danger</w:t>
            </w:r>
          </w:p>
        </w:tc>
        <w:tc>
          <w:tcPr>
            <w:tcW w:w="2834" w:type="dxa"/>
            <w:tcBorders>
              <w:top w:val="single" w:sz="4" w:space="0" w:color="000000"/>
              <w:left w:val="single" w:sz="4" w:space="0" w:color="000000"/>
              <w:bottom w:val="single" w:sz="4" w:space="0" w:color="000000"/>
              <w:right w:val="single" w:sz="4" w:space="0" w:color="000000"/>
            </w:tcBorders>
          </w:tcPr>
          <w:p w14:paraId="7C022D4F" w14:textId="64EBE33F" w:rsidR="00244C68" w:rsidRDefault="00244C68" w:rsidP="00244C68">
            <w:pPr>
              <w:pStyle w:val="TableParagraph"/>
              <w:kinsoku w:val="0"/>
              <w:overflowPunct w:val="0"/>
              <w:ind w:left="13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4AA22483" wp14:editId="6F09C588">
                  <wp:extent cx="1327150" cy="2149475"/>
                  <wp:effectExtent l="0" t="0" r="6350" b="317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27150" cy="2149475"/>
                          </a:xfrm>
                          <a:prstGeom prst="rect">
                            <a:avLst/>
                          </a:prstGeom>
                          <a:noFill/>
                          <a:ln>
                            <a:noFill/>
                          </a:ln>
                        </pic:spPr>
                      </pic:pic>
                    </a:graphicData>
                  </a:graphic>
                </wp:inline>
              </w:drawing>
            </w:r>
          </w:p>
        </w:tc>
      </w:tr>
      <w:tr w:rsidR="00244C68" w14:paraId="1262B513" w14:textId="77777777" w:rsidTr="00244C68">
        <w:trPr>
          <w:trHeight w:val="3842"/>
        </w:trPr>
        <w:tc>
          <w:tcPr>
            <w:tcW w:w="674" w:type="dxa"/>
            <w:tcBorders>
              <w:top w:val="single" w:sz="4" w:space="0" w:color="000000"/>
              <w:left w:val="single" w:sz="4" w:space="0" w:color="000000"/>
              <w:bottom w:val="single" w:sz="4" w:space="0" w:color="000000"/>
              <w:right w:val="single" w:sz="4" w:space="0" w:color="000000"/>
            </w:tcBorders>
          </w:tcPr>
          <w:p w14:paraId="1C7D4C18" w14:textId="77777777" w:rsidR="00244C68" w:rsidRDefault="00244C68" w:rsidP="00244C68">
            <w:pPr>
              <w:pStyle w:val="TableParagraph"/>
              <w:kinsoku w:val="0"/>
              <w:overflowPunct w:val="0"/>
              <w:spacing w:line="274" w:lineRule="exact"/>
              <w:ind w:left="107"/>
            </w:pPr>
            <w:r>
              <w:t>18.</w:t>
            </w:r>
          </w:p>
        </w:tc>
        <w:tc>
          <w:tcPr>
            <w:tcW w:w="2695" w:type="dxa"/>
            <w:tcBorders>
              <w:top w:val="single" w:sz="4" w:space="0" w:color="000000"/>
              <w:left w:val="single" w:sz="4" w:space="0" w:color="000000"/>
              <w:bottom w:val="single" w:sz="4" w:space="0" w:color="000000"/>
              <w:right w:val="single" w:sz="4" w:space="0" w:color="000000"/>
            </w:tcBorders>
          </w:tcPr>
          <w:p w14:paraId="0DDCE7F9" w14:textId="77777777" w:rsidR="00244C68" w:rsidRDefault="00244C68" w:rsidP="00244C68">
            <w:pPr>
              <w:pStyle w:val="TableParagraph"/>
              <w:kinsoku w:val="0"/>
              <w:overflowPunct w:val="0"/>
              <w:spacing w:before="4"/>
              <w:ind w:left="0"/>
              <w:rPr>
                <w:rFonts w:ascii="Times New Roman" w:hAnsi="Times New Roman" w:cs="Times New Roman"/>
                <w:sz w:val="6"/>
                <w:szCs w:val="6"/>
              </w:rPr>
            </w:pPr>
          </w:p>
          <w:p w14:paraId="6EBBF839" w14:textId="3BCD53CA" w:rsidR="00244C68" w:rsidRDefault="00244C68" w:rsidP="00244C68">
            <w:pPr>
              <w:pStyle w:val="TableParagraph"/>
              <w:kinsoku w:val="0"/>
              <w:overflowPunct w:val="0"/>
              <w:ind w:left="155"/>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495F92A7" wp14:editId="0443E5A3">
                  <wp:extent cx="1257300" cy="1127125"/>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57300" cy="1127125"/>
                          </a:xfrm>
                          <a:prstGeom prst="rect">
                            <a:avLst/>
                          </a:prstGeom>
                          <a:noFill/>
                          <a:ln>
                            <a:noFill/>
                          </a:ln>
                        </pic:spPr>
                      </pic:pic>
                    </a:graphicData>
                  </a:graphic>
                </wp:inline>
              </w:drawing>
            </w:r>
          </w:p>
          <w:p w14:paraId="3C2E8876" w14:textId="77777777" w:rsidR="00244C68" w:rsidRDefault="00244C68" w:rsidP="00244C68">
            <w:pPr>
              <w:pStyle w:val="TableParagraph"/>
              <w:kinsoku w:val="0"/>
              <w:overflowPunct w:val="0"/>
              <w:spacing w:before="23"/>
            </w:pPr>
            <w:r>
              <w:t>Laser beam</w:t>
            </w:r>
          </w:p>
        </w:tc>
        <w:tc>
          <w:tcPr>
            <w:tcW w:w="2834" w:type="dxa"/>
            <w:tcBorders>
              <w:top w:val="single" w:sz="4" w:space="0" w:color="000000"/>
              <w:left w:val="single" w:sz="4" w:space="0" w:color="000000"/>
              <w:bottom w:val="single" w:sz="4" w:space="0" w:color="000000"/>
              <w:right w:val="single" w:sz="4" w:space="0" w:color="000000"/>
            </w:tcBorders>
          </w:tcPr>
          <w:p w14:paraId="6035E41E" w14:textId="77777777" w:rsidR="00244C68" w:rsidRDefault="00244C68" w:rsidP="00244C68">
            <w:pPr>
              <w:pStyle w:val="TableParagraph"/>
              <w:kinsoku w:val="0"/>
              <w:overflowPunct w:val="0"/>
              <w:spacing w:before="3"/>
              <w:ind w:left="0"/>
              <w:rPr>
                <w:rFonts w:ascii="Times New Roman" w:hAnsi="Times New Roman" w:cs="Times New Roman"/>
                <w:sz w:val="2"/>
                <w:szCs w:val="2"/>
              </w:rPr>
            </w:pPr>
          </w:p>
          <w:p w14:paraId="0E7D3728" w14:textId="115560B5" w:rsidR="00244C68" w:rsidRDefault="00244C68" w:rsidP="00244C68">
            <w:pPr>
              <w:pStyle w:val="TableParagraph"/>
              <w:kinsoku w:val="0"/>
              <w:overflowPunct w:val="0"/>
              <w:ind w:left="19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7289DB12" wp14:editId="423BF5E6">
                  <wp:extent cx="1349375" cy="2324100"/>
                  <wp:effectExtent l="0" t="0" r="3175"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49375" cy="2324100"/>
                          </a:xfrm>
                          <a:prstGeom prst="rect">
                            <a:avLst/>
                          </a:prstGeom>
                          <a:noFill/>
                          <a:ln>
                            <a:noFill/>
                          </a:ln>
                        </pic:spPr>
                      </pic:pic>
                    </a:graphicData>
                  </a:graphic>
                </wp:inline>
              </w:drawing>
            </w:r>
          </w:p>
        </w:tc>
      </w:tr>
    </w:tbl>
    <w:p w14:paraId="6FC94F79" w14:textId="77777777" w:rsidR="00244C68" w:rsidRDefault="00244C68" w:rsidP="00244C68">
      <w:pPr>
        <w:rPr>
          <w:rFonts w:ascii="Times New Roman" w:hAnsi="Times New Roman" w:cs="Times New Roman"/>
          <w:sz w:val="24"/>
          <w:szCs w:val="24"/>
        </w:rPr>
        <w:sectPr w:rsidR="00244C68">
          <w:pgSz w:w="11900" w:h="16840"/>
          <w:pgMar w:top="1540" w:right="1280" w:bottom="1160" w:left="1200" w:header="722" w:footer="980" w:gutter="0"/>
          <w:cols w:space="720"/>
          <w:noEndnote/>
        </w:sectPr>
      </w:pPr>
    </w:p>
    <w:tbl>
      <w:tblPr>
        <w:tblW w:w="0" w:type="auto"/>
        <w:tblInd w:w="116" w:type="dxa"/>
        <w:tblLayout w:type="fixed"/>
        <w:tblCellMar>
          <w:left w:w="0" w:type="dxa"/>
          <w:right w:w="0" w:type="dxa"/>
        </w:tblCellMar>
        <w:tblLook w:val="0000" w:firstRow="0" w:lastRow="0" w:firstColumn="0" w:lastColumn="0" w:noHBand="0" w:noVBand="0"/>
      </w:tblPr>
      <w:tblGrid>
        <w:gridCol w:w="674"/>
        <w:gridCol w:w="2695"/>
        <w:gridCol w:w="2834"/>
      </w:tblGrid>
      <w:tr w:rsidR="00244C68" w14:paraId="2848F9BA" w14:textId="77777777" w:rsidTr="00244C68">
        <w:trPr>
          <w:trHeight w:val="1379"/>
        </w:trPr>
        <w:tc>
          <w:tcPr>
            <w:tcW w:w="674" w:type="dxa"/>
            <w:tcBorders>
              <w:top w:val="single" w:sz="4" w:space="0" w:color="000000"/>
              <w:left w:val="single" w:sz="4" w:space="0" w:color="000000"/>
              <w:bottom w:val="single" w:sz="4" w:space="0" w:color="000000"/>
              <w:right w:val="single" w:sz="4" w:space="0" w:color="000000"/>
            </w:tcBorders>
          </w:tcPr>
          <w:p w14:paraId="18FAD04B" w14:textId="48A6AB44" w:rsidR="00244C68" w:rsidRDefault="00AF697F" w:rsidP="00244C68">
            <w:pPr>
              <w:pStyle w:val="TableParagraph"/>
              <w:kinsoku w:val="0"/>
              <w:overflowPunct w:val="0"/>
              <w:spacing w:line="271" w:lineRule="exact"/>
              <w:ind w:left="107"/>
              <w:rPr>
                <w:b/>
                <w:bCs/>
              </w:rPr>
            </w:pPr>
            <w:r>
              <w:rPr>
                <w:b/>
                <w:bCs/>
              </w:rPr>
              <w:t>No</w:t>
            </w:r>
            <w:r w:rsidR="00244C68">
              <w:rPr>
                <w:b/>
                <w:bCs/>
              </w:rPr>
              <w:t>.</w:t>
            </w:r>
          </w:p>
        </w:tc>
        <w:tc>
          <w:tcPr>
            <w:tcW w:w="2695" w:type="dxa"/>
            <w:tcBorders>
              <w:top w:val="single" w:sz="4" w:space="0" w:color="000000"/>
              <w:left w:val="single" w:sz="4" w:space="0" w:color="000000"/>
              <w:bottom w:val="single" w:sz="4" w:space="0" w:color="000000"/>
              <w:right w:val="single" w:sz="4" w:space="0" w:color="000000"/>
            </w:tcBorders>
          </w:tcPr>
          <w:p w14:paraId="6915801F" w14:textId="3C040BCE" w:rsidR="00244C68" w:rsidRDefault="00AF697F" w:rsidP="00AF697F">
            <w:pPr>
              <w:pStyle w:val="TableParagraph"/>
              <w:kinsoku w:val="0"/>
              <w:overflowPunct w:val="0"/>
              <w:ind w:right="1078"/>
              <w:rPr>
                <w:b/>
                <w:bCs/>
                <w:spacing w:val="-5"/>
              </w:rPr>
            </w:pPr>
            <w:r>
              <w:rPr>
                <w:b/>
                <w:bCs/>
              </w:rPr>
              <w:t xml:space="preserve">Directive </w:t>
            </w:r>
            <w:r w:rsidR="00244C68">
              <w:rPr>
                <w:b/>
                <w:bCs/>
              </w:rPr>
              <w:t xml:space="preserve">92/58/ EEC </w:t>
            </w:r>
          </w:p>
        </w:tc>
        <w:tc>
          <w:tcPr>
            <w:tcW w:w="2834" w:type="dxa"/>
            <w:tcBorders>
              <w:top w:val="single" w:sz="4" w:space="0" w:color="000000"/>
              <w:left w:val="single" w:sz="4" w:space="0" w:color="000000"/>
              <w:bottom w:val="single" w:sz="4" w:space="0" w:color="000000"/>
              <w:right w:val="single" w:sz="4" w:space="0" w:color="000000"/>
            </w:tcBorders>
          </w:tcPr>
          <w:p w14:paraId="78E10BE9" w14:textId="1231DC34" w:rsidR="00244C68" w:rsidRPr="00234D6F" w:rsidRDefault="00DB4E1D" w:rsidP="00244C68">
            <w:pPr>
              <w:pStyle w:val="TableParagraph"/>
              <w:kinsoku w:val="0"/>
              <w:overflowPunct w:val="0"/>
              <w:spacing w:line="271" w:lineRule="exact"/>
              <w:rPr>
                <w:b/>
                <w:bCs/>
                <w:lang w:val="en-GB"/>
              </w:rPr>
            </w:pPr>
            <w:r w:rsidRPr="00075950">
              <w:rPr>
                <w:rStyle w:val="Enfasigrassetto"/>
              </w:rPr>
              <w:t>EN ISO 7010:2020-03</w:t>
            </w:r>
          </w:p>
          <w:p w14:paraId="6C92E400" w14:textId="77777777" w:rsidR="00244C68" w:rsidRPr="00234D6F" w:rsidRDefault="00244C68" w:rsidP="00244C68">
            <w:pPr>
              <w:pStyle w:val="TableParagraph"/>
              <w:kinsoku w:val="0"/>
              <w:overflowPunct w:val="0"/>
              <w:spacing w:line="270" w:lineRule="atLeast"/>
              <w:ind w:right="308"/>
              <w:rPr>
                <w:b/>
                <w:bCs/>
                <w:lang w:val="en-GB"/>
              </w:rPr>
            </w:pPr>
            <w:r w:rsidRPr="00234D6F">
              <w:rPr>
                <w:b/>
                <w:bCs/>
                <w:lang w:val="en-GB"/>
              </w:rPr>
              <w:t>Graphical symbols – Safety colours and safety signs – Regis- tered safety signs</w:t>
            </w:r>
          </w:p>
        </w:tc>
      </w:tr>
      <w:tr w:rsidR="00244C68" w14:paraId="1B49C3A3" w14:textId="77777777" w:rsidTr="00244C68">
        <w:trPr>
          <w:trHeight w:val="3767"/>
        </w:trPr>
        <w:tc>
          <w:tcPr>
            <w:tcW w:w="674" w:type="dxa"/>
            <w:tcBorders>
              <w:top w:val="single" w:sz="4" w:space="0" w:color="000000"/>
              <w:left w:val="single" w:sz="4" w:space="0" w:color="000000"/>
              <w:bottom w:val="single" w:sz="4" w:space="0" w:color="000000"/>
              <w:right w:val="single" w:sz="4" w:space="0" w:color="000000"/>
            </w:tcBorders>
          </w:tcPr>
          <w:p w14:paraId="12A12EC9" w14:textId="77777777" w:rsidR="00244C68" w:rsidRDefault="00244C68" w:rsidP="00244C68">
            <w:pPr>
              <w:pStyle w:val="TableParagraph"/>
              <w:kinsoku w:val="0"/>
              <w:overflowPunct w:val="0"/>
              <w:spacing w:line="271" w:lineRule="exact"/>
              <w:ind w:left="107"/>
            </w:pPr>
            <w:r>
              <w:t>19.</w:t>
            </w:r>
          </w:p>
        </w:tc>
        <w:tc>
          <w:tcPr>
            <w:tcW w:w="2695" w:type="dxa"/>
            <w:tcBorders>
              <w:top w:val="single" w:sz="4" w:space="0" w:color="000000"/>
              <w:left w:val="single" w:sz="4" w:space="0" w:color="000000"/>
              <w:bottom w:val="single" w:sz="4" w:space="0" w:color="000000"/>
              <w:right w:val="single" w:sz="4" w:space="0" w:color="000000"/>
            </w:tcBorders>
          </w:tcPr>
          <w:p w14:paraId="4C8CA32B" w14:textId="77777777" w:rsidR="00244C68" w:rsidRDefault="00244C68" w:rsidP="00244C68">
            <w:pPr>
              <w:pStyle w:val="TableParagraph"/>
              <w:kinsoku w:val="0"/>
              <w:overflowPunct w:val="0"/>
              <w:spacing w:before="1"/>
              <w:ind w:left="0"/>
              <w:rPr>
                <w:rFonts w:ascii="Times New Roman" w:hAnsi="Times New Roman" w:cs="Times New Roman"/>
                <w:sz w:val="4"/>
                <w:szCs w:val="4"/>
              </w:rPr>
            </w:pPr>
          </w:p>
          <w:p w14:paraId="4A5C93C5" w14:textId="4E959363" w:rsidR="00244C68" w:rsidRDefault="00244C68" w:rsidP="00244C68">
            <w:pPr>
              <w:pStyle w:val="TableParagraph"/>
              <w:kinsoku w:val="0"/>
              <w:overflowPunct w:val="0"/>
              <w:ind w:left="157"/>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2DA6298A" wp14:editId="38C3E784">
                  <wp:extent cx="1266825" cy="1158875"/>
                  <wp:effectExtent l="0" t="0" r="9525" b="317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66825" cy="1158875"/>
                          </a:xfrm>
                          <a:prstGeom prst="rect">
                            <a:avLst/>
                          </a:prstGeom>
                          <a:noFill/>
                          <a:ln>
                            <a:noFill/>
                          </a:ln>
                        </pic:spPr>
                      </pic:pic>
                    </a:graphicData>
                  </a:graphic>
                </wp:inline>
              </w:drawing>
            </w:r>
          </w:p>
          <w:p w14:paraId="5C9DBCAA" w14:textId="77777777" w:rsidR="00244C68" w:rsidRDefault="00244C68" w:rsidP="00244C68">
            <w:pPr>
              <w:pStyle w:val="TableParagraph"/>
              <w:kinsoku w:val="0"/>
              <w:overflowPunct w:val="0"/>
            </w:pPr>
            <w:r>
              <w:t>Oxidant material</w:t>
            </w:r>
          </w:p>
        </w:tc>
        <w:tc>
          <w:tcPr>
            <w:tcW w:w="2834" w:type="dxa"/>
            <w:tcBorders>
              <w:top w:val="single" w:sz="4" w:space="0" w:color="000000"/>
              <w:left w:val="single" w:sz="4" w:space="0" w:color="000000"/>
              <w:bottom w:val="single" w:sz="4" w:space="0" w:color="000000"/>
              <w:right w:val="single" w:sz="4" w:space="0" w:color="000000"/>
            </w:tcBorders>
          </w:tcPr>
          <w:p w14:paraId="2A5BA644" w14:textId="77777777" w:rsidR="00244C68" w:rsidRDefault="00244C68" w:rsidP="00244C68">
            <w:pPr>
              <w:pStyle w:val="TableParagraph"/>
              <w:kinsoku w:val="0"/>
              <w:overflowPunct w:val="0"/>
              <w:spacing w:before="2"/>
              <w:ind w:left="0"/>
              <w:rPr>
                <w:rFonts w:ascii="Times New Roman" w:hAnsi="Times New Roman" w:cs="Times New Roman"/>
                <w:sz w:val="5"/>
                <w:szCs w:val="5"/>
              </w:rPr>
            </w:pPr>
          </w:p>
          <w:p w14:paraId="190656BF" w14:textId="4D33A5CB" w:rsidR="00244C68" w:rsidRDefault="00244C68" w:rsidP="00244C68">
            <w:pPr>
              <w:pStyle w:val="TableParagraph"/>
              <w:kinsoku w:val="0"/>
              <w:overflowPunct w:val="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5A947177" wp14:editId="723DF02B">
                  <wp:extent cx="1485900" cy="232410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85900" cy="2324100"/>
                          </a:xfrm>
                          <a:prstGeom prst="rect">
                            <a:avLst/>
                          </a:prstGeom>
                          <a:noFill/>
                          <a:ln>
                            <a:noFill/>
                          </a:ln>
                        </pic:spPr>
                      </pic:pic>
                    </a:graphicData>
                  </a:graphic>
                </wp:inline>
              </w:drawing>
            </w:r>
          </w:p>
        </w:tc>
      </w:tr>
      <w:tr w:rsidR="00244C68" w14:paraId="7E0BA460" w14:textId="77777777" w:rsidTr="00244C68">
        <w:trPr>
          <w:trHeight w:val="4151"/>
        </w:trPr>
        <w:tc>
          <w:tcPr>
            <w:tcW w:w="674" w:type="dxa"/>
            <w:tcBorders>
              <w:top w:val="single" w:sz="4" w:space="0" w:color="000000"/>
              <w:left w:val="single" w:sz="4" w:space="0" w:color="000000"/>
              <w:bottom w:val="single" w:sz="4" w:space="0" w:color="000000"/>
              <w:right w:val="single" w:sz="4" w:space="0" w:color="000000"/>
            </w:tcBorders>
          </w:tcPr>
          <w:p w14:paraId="77E30972" w14:textId="77777777" w:rsidR="00244C68" w:rsidRDefault="00244C68" w:rsidP="00244C68">
            <w:pPr>
              <w:pStyle w:val="TableParagraph"/>
              <w:kinsoku w:val="0"/>
              <w:overflowPunct w:val="0"/>
              <w:spacing w:line="271" w:lineRule="exact"/>
              <w:ind w:left="107"/>
            </w:pPr>
            <w:r>
              <w:t>20.</w:t>
            </w:r>
          </w:p>
        </w:tc>
        <w:tc>
          <w:tcPr>
            <w:tcW w:w="2695" w:type="dxa"/>
            <w:tcBorders>
              <w:top w:val="single" w:sz="4" w:space="0" w:color="000000"/>
              <w:left w:val="single" w:sz="4" w:space="0" w:color="000000"/>
              <w:bottom w:val="single" w:sz="4" w:space="0" w:color="000000"/>
              <w:right w:val="single" w:sz="4" w:space="0" w:color="000000"/>
            </w:tcBorders>
          </w:tcPr>
          <w:p w14:paraId="5BEE5452" w14:textId="58C49B04" w:rsidR="00244C68" w:rsidRDefault="00244C68" w:rsidP="00244C68">
            <w:pPr>
              <w:pStyle w:val="TableParagraph"/>
              <w:kinsoku w:val="0"/>
              <w:overflowPunct w:val="0"/>
              <w:ind w:left="155"/>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0BD1D65F" wp14:editId="71A16C4C">
                  <wp:extent cx="1285875" cy="1101725"/>
                  <wp:effectExtent l="0" t="0" r="9525" b="317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85875" cy="1101725"/>
                          </a:xfrm>
                          <a:prstGeom prst="rect">
                            <a:avLst/>
                          </a:prstGeom>
                          <a:noFill/>
                          <a:ln>
                            <a:noFill/>
                          </a:ln>
                        </pic:spPr>
                      </pic:pic>
                    </a:graphicData>
                  </a:graphic>
                </wp:inline>
              </w:drawing>
            </w:r>
          </w:p>
          <w:p w14:paraId="6125BC02" w14:textId="77777777" w:rsidR="00244C68" w:rsidRDefault="00244C68" w:rsidP="00244C68">
            <w:pPr>
              <w:pStyle w:val="TableParagraph"/>
              <w:kinsoku w:val="0"/>
              <w:overflowPunct w:val="0"/>
              <w:spacing w:before="14"/>
            </w:pPr>
            <w:r>
              <w:t>Non-ionizing radiation</w:t>
            </w:r>
          </w:p>
        </w:tc>
        <w:tc>
          <w:tcPr>
            <w:tcW w:w="2834" w:type="dxa"/>
            <w:tcBorders>
              <w:top w:val="single" w:sz="4" w:space="0" w:color="000000"/>
              <w:left w:val="single" w:sz="4" w:space="0" w:color="000000"/>
              <w:bottom w:val="single" w:sz="4" w:space="0" w:color="000000"/>
              <w:right w:val="single" w:sz="4" w:space="0" w:color="000000"/>
            </w:tcBorders>
          </w:tcPr>
          <w:p w14:paraId="7FAA79FB" w14:textId="77777777" w:rsidR="00244C68" w:rsidRDefault="00244C68" w:rsidP="00244C68">
            <w:pPr>
              <w:pStyle w:val="TableParagraph"/>
              <w:kinsoku w:val="0"/>
              <w:overflowPunct w:val="0"/>
              <w:spacing w:before="1"/>
              <w:ind w:left="0"/>
              <w:rPr>
                <w:rFonts w:ascii="Times New Roman" w:hAnsi="Times New Roman" w:cs="Times New Roman"/>
                <w:sz w:val="4"/>
                <w:szCs w:val="4"/>
              </w:rPr>
            </w:pPr>
          </w:p>
          <w:p w14:paraId="4A16898B" w14:textId="31ABAD2A" w:rsidR="00244C68" w:rsidRDefault="00244C68" w:rsidP="00244C68">
            <w:pPr>
              <w:pStyle w:val="TableParagraph"/>
              <w:kinsoku w:val="0"/>
              <w:overflowPunct w:val="0"/>
              <w:ind w:left="241"/>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0C19C2D2" wp14:editId="09197BB6">
                  <wp:extent cx="1289050" cy="2546350"/>
                  <wp:effectExtent l="0" t="0" r="6350" b="635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89050" cy="2546350"/>
                          </a:xfrm>
                          <a:prstGeom prst="rect">
                            <a:avLst/>
                          </a:prstGeom>
                          <a:noFill/>
                          <a:ln>
                            <a:noFill/>
                          </a:ln>
                        </pic:spPr>
                      </pic:pic>
                    </a:graphicData>
                  </a:graphic>
                </wp:inline>
              </w:drawing>
            </w:r>
          </w:p>
        </w:tc>
      </w:tr>
      <w:tr w:rsidR="00244C68" w14:paraId="77288315" w14:textId="77777777" w:rsidTr="00244C68">
        <w:trPr>
          <w:trHeight w:val="3962"/>
        </w:trPr>
        <w:tc>
          <w:tcPr>
            <w:tcW w:w="674" w:type="dxa"/>
            <w:tcBorders>
              <w:top w:val="single" w:sz="4" w:space="0" w:color="000000"/>
              <w:left w:val="single" w:sz="4" w:space="0" w:color="000000"/>
              <w:bottom w:val="single" w:sz="4" w:space="0" w:color="000000"/>
              <w:right w:val="single" w:sz="4" w:space="0" w:color="000000"/>
            </w:tcBorders>
          </w:tcPr>
          <w:p w14:paraId="1FADE180" w14:textId="77777777" w:rsidR="00244C68" w:rsidRDefault="00244C68" w:rsidP="00244C68">
            <w:pPr>
              <w:pStyle w:val="TableParagraph"/>
              <w:kinsoku w:val="0"/>
              <w:overflowPunct w:val="0"/>
              <w:spacing w:line="274" w:lineRule="exact"/>
              <w:ind w:left="107"/>
            </w:pPr>
            <w:r>
              <w:t>21.</w:t>
            </w:r>
          </w:p>
        </w:tc>
        <w:tc>
          <w:tcPr>
            <w:tcW w:w="2695" w:type="dxa"/>
            <w:tcBorders>
              <w:top w:val="single" w:sz="4" w:space="0" w:color="000000"/>
              <w:left w:val="single" w:sz="4" w:space="0" w:color="000000"/>
              <w:bottom w:val="single" w:sz="4" w:space="0" w:color="000000"/>
              <w:right w:val="single" w:sz="4" w:space="0" w:color="000000"/>
            </w:tcBorders>
          </w:tcPr>
          <w:p w14:paraId="6CB0B141" w14:textId="77777777" w:rsidR="00244C68" w:rsidRDefault="00244C68" w:rsidP="00244C68">
            <w:pPr>
              <w:pStyle w:val="TableParagraph"/>
              <w:kinsoku w:val="0"/>
              <w:overflowPunct w:val="0"/>
              <w:ind w:left="0"/>
              <w:rPr>
                <w:rFonts w:ascii="Times New Roman" w:hAnsi="Times New Roman" w:cs="Times New Roman"/>
                <w:sz w:val="6"/>
                <w:szCs w:val="6"/>
              </w:rPr>
            </w:pPr>
          </w:p>
          <w:p w14:paraId="518D0EF0" w14:textId="3D7DD764" w:rsidR="00244C68" w:rsidRDefault="00244C68" w:rsidP="00244C68">
            <w:pPr>
              <w:pStyle w:val="TableParagraph"/>
              <w:kinsoku w:val="0"/>
              <w:overflowPunct w:val="0"/>
              <w:ind w:left="175"/>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5353B0A1" wp14:editId="407E0475">
                  <wp:extent cx="1235075" cy="1108075"/>
                  <wp:effectExtent l="0" t="0" r="3175"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35075" cy="1108075"/>
                          </a:xfrm>
                          <a:prstGeom prst="rect">
                            <a:avLst/>
                          </a:prstGeom>
                          <a:noFill/>
                          <a:ln>
                            <a:noFill/>
                          </a:ln>
                        </pic:spPr>
                      </pic:pic>
                    </a:graphicData>
                  </a:graphic>
                </wp:inline>
              </w:drawing>
            </w:r>
          </w:p>
          <w:p w14:paraId="2B82DEA3" w14:textId="77777777" w:rsidR="00244C68" w:rsidRDefault="00244C68" w:rsidP="00244C68">
            <w:pPr>
              <w:pStyle w:val="TableParagraph"/>
              <w:kinsoku w:val="0"/>
              <w:overflowPunct w:val="0"/>
              <w:spacing w:before="40"/>
            </w:pPr>
            <w:r>
              <w:t>Strong magnetic field</w:t>
            </w:r>
          </w:p>
        </w:tc>
        <w:tc>
          <w:tcPr>
            <w:tcW w:w="2834" w:type="dxa"/>
            <w:tcBorders>
              <w:top w:val="single" w:sz="4" w:space="0" w:color="000000"/>
              <w:left w:val="single" w:sz="4" w:space="0" w:color="000000"/>
              <w:bottom w:val="single" w:sz="4" w:space="0" w:color="000000"/>
              <w:right w:val="single" w:sz="4" w:space="0" w:color="000000"/>
            </w:tcBorders>
          </w:tcPr>
          <w:p w14:paraId="56A3D7B3" w14:textId="77777777" w:rsidR="00244C68" w:rsidRDefault="00244C68" w:rsidP="00244C68">
            <w:pPr>
              <w:pStyle w:val="TableParagraph"/>
              <w:kinsoku w:val="0"/>
              <w:overflowPunct w:val="0"/>
              <w:spacing w:before="5"/>
              <w:ind w:left="0"/>
              <w:rPr>
                <w:rFonts w:ascii="Times New Roman" w:hAnsi="Times New Roman" w:cs="Times New Roman"/>
                <w:sz w:val="7"/>
                <w:szCs w:val="7"/>
              </w:rPr>
            </w:pPr>
          </w:p>
          <w:p w14:paraId="6696C89D" w14:textId="29287488" w:rsidR="00244C68" w:rsidRDefault="00244C68" w:rsidP="00244C68">
            <w:pPr>
              <w:pStyle w:val="TableParagraph"/>
              <w:kinsoku w:val="0"/>
              <w:overflowPunct w:val="0"/>
              <w:ind w:left="278"/>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4CABEF1F" wp14:editId="1B446020">
                  <wp:extent cx="1311275" cy="2317750"/>
                  <wp:effectExtent l="0" t="0" r="3175" b="635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11275" cy="2317750"/>
                          </a:xfrm>
                          <a:prstGeom prst="rect">
                            <a:avLst/>
                          </a:prstGeom>
                          <a:noFill/>
                          <a:ln>
                            <a:noFill/>
                          </a:ln>
                        </pic:spPr>
                      </pic:pic>
                    </a:graphicData>
                  </a:graphic>
                </wp:inline>
              </w:drawing>
            </w:r>
          </w:p>
        </w:tc>
      </w:tr>
    </w:tbl>
    <w:p w14:paraId="6839B4F6" w14:textId="77777777" w:rsidR="00244C68" w:rsidRDefault="00244C68" w:rsidP="00244C68">
      <w:pPr>
        <w:rPr>
          <w:rFonts w:ascii="Times New Roman" w:hAnsi="Times New Roman" w:cs="Times New Roman"/>
          <w:sz w:val="24"/>
          <w:szCs w:val="24"/>
        </w:rPr>
        <w:sectPr w:rsidR="00244C68">
          <w:pgSz w:w="11900" w:h="16840"/>
          <w:pgMar w:top="1540" w:right="1280" w:bottom="1160" w:left="1200" w:header="722" w:footer="980" w:gutter="0"/>
          <w:cols w:space="720"/>
          <w:noEndnote/>
        </w:sectPr>
      </w:pPr>
    </w:p>
    <w:tbl>
      <w:tblPr>
        <w:tblW w:w="0" w:type="auto"/>
        <w:tblInd w:w="116" w:type="dxa"/>
        <w:tblLayout w:type="fixed"/>
        <w:tblCellMar>
          <w:left w:w="0" w:type="dxa"/>
          <w:right w:w="0" w:type="dxa"/>
        </w:tblCellMar>
        <w:tblLook w:val="0000" w:firstRow="0" w:lastRow="0" w:firstColumn="0" w:lastColumn="0" w:noHBand="0" w:noVBand="0"/>
      </w:tblPr>
      <w:tblGrid>
        <w:gridCol w:w="674"/>
        <w:gridCol w:w="2695"/>
        <w:gridCol w:w="2834"/>
      </w:tblGrid>
      <w:tr w:rsidR="00244C68" w14:paraId="2ED63EA5" w14:textId="77777777" w:rsidTr="00244C68">
        <w:trPr>
          <w:trHeight w:val="1379"/>
        </w:trPr>
        <w:tc>
          <w:tcPr>
            <w:tcW w:w="674" w:type="dxa"/>
            <w:tcBorders>
              <w:top w:val="single" w:sz="4" w:space="0" w:color="000000"/>
              <w:left w:val="single" w:sz="4" w:space="0" w:color="000000"/>
              <w:bottom w:val="single" w:sz="4" w:space="0" w:color="000000"/>
              <w:right w:val="single" w:sz="4" w:space="0" w:color="000000"/>
            </w:tcBorders>
          </w:tcPr>
          <w:p w14:paraId="08E036C9" w14:textId="23AE789B" w:rsidR="00244C68" w:rsidRDefault="00AF697F" w:rsidP="00244C68">
            <w:pPr>
              <w:pStyle w:val="TableParagraph"/>
              <w:kinsoku w:val="0"/>
              <w:overflowPunct w:val="0"/>
              <w:spacing w:line="271" w:lineRule="exact"/>
              <w:ind w:left="107"/>
              <w:rPr>
                <w:b/>
                <w:bCs/>
              </w:rPr>
            </w:pPr>
            <w:r>
              <w:rPr>
                <w:b/>
                <w:bCs/>
              </w:rPr>
              <w:t>No</w:t>
            </w:r>
            <w:r w:rsidR="00244C68">
              <w:rPr>
                <w:b/>
                <w:bCs/>
              </w:rPr>
              <w:t>.</w:t>
            </w:r>
          </w:p>
        </w:tc>
        <w:tc>
          <w:tcPr>
            <w:tcW w:w="2695" w:type="dxa"/>
            <w:tcBorders>
              <w:top w:val="single" w:sz="4" w:space="0" w:color="000000"/>
              <w:left w:val="single" w:sz="4" w:space="0" w:color="000000"/>
              <w:bottom w:val="single" w:sz="4" w:space="0" w:color="000000"/>
              <w:right w:val="single" w:sz="4" w:space="0" w:color="000000"/>
            </w:tcBorders>
          </w:tcPr>
          <w:p w14:paraId="1CA26256" w14:textId="59C81721" w:rsidR="00244C68" w:rsidRDefault="00AF697F" w:rsidP="00AF697F">
            <w:pPr>
              <w:pStyle w:val="TableParagraph"/>
              <w:kinsoku w:val="0"/>
              <w:overflowPunct w:val="0"/>
              <w:ind w:right="1078"/>
              <w:rPr>
                <w:b/>
                <w:bCs/>
                <w:spacing w:val="-5"/>
              </w:rPr>
            </w:pPr>
            <w:r>
              <w:rPr>
                <w:b/>
                <w:bCs/>
              </w:rPr>
              <w:t xml:space="preserve">Directive </w:t>
            </w:r>
            <w:r w:rsidR="00244C68">
              <w:rPr>
                <w:b/>
                <w:bCs/>
              </w:rPr>
              <w:t xml:space="preserve">92/58/ EEC </w:t>
            </w:r>
          </w:p>
        </w:tc>
        <w:tc>
          <w:tcPr>
            <w:tcW w:w="2834" w:type="dxa"/>
            <w:tcBorders>
              <w:top w:val="single" w:sz="4" w:space="0" w:color="000000"/>
              <w:left w:val="single" w:sz="4" w:space="0" w:color="000000"/>
              <w:bottom w:val="single" w:sz="4" w:space="0" w:color="000000"/>
              <w:right w:val="single" w:sz="4" w:space="0" w:color="000000"/>
            </w:tcBorders>
          </w:tcPr>
          <w:p w14:paraId="1CA34241" w14:textId="379DFE14" w:rsidR="00244C68" w:rsidRPr="00234D6F" w:rsidRDefault="00DB4E1D" w:rsidP="00244C68">
            <w:pPr>
              <w:pStyle w:val="TableParagraph"/>
              <w:kinsoku w:val="0"/>
              <w:overflowPunct w:val="0"/>
              <w:spacing w:line="271" w:lineRule="exact"/>
              <w:rPr>
                <w:b/>
                <w:bCs/>
                <w:lang w:val="en-GB"/>
              </w:rPr>
            </w:pPr>
            <w:r w:rsidRPr="00075950">
              <w:rPr>
                <w:rStyle w:val="Enfasigrassetto"/>
              </w:rPr>
              <w:t>EN ISO 7010:2020-03</w:t>
            </w:r>
          </w:p>
          <w:p w14:paraId="3E317641" w14:textId="77777777" w:rsidR="00244C68" w:rsidRPr="00234D6F" w:rsidRDefault="00244C68" w:rsidP="00244C68">
            <w:pPr>
              <w:pStyle w:val="TableParagraph"/>
              <w:kinsoku w:val="0"/>
              <w:overflowPunct w:val="0"/>
              <w:spacing w:line="270" w:lineRule="atLeast"/>
              <w:ind w:right="308"/>
              <w:rPr>
                <w:b/>
                <w:bCs/>
                <w:lang w:val="en-GB"/>
              </w:rPr>
            </w:pPr>
            <w:r w:rsidRPr="00234D6F">
              <w:rPr>
                <w:b/>
                <w:bCs/>
                <w:lang w:val="en-GB"/>
              </w:rPr>
              <w:t>Graphical symbols – Safety colours and safety signs – Regis- tered safety signs</w:t>
            </w:r>
          </w:p>
        </w:tc>
      </w:tr>
      <w:tr w:rsidR="00244C68" w14:paraId="298FFD65" w14:textId="77777777" w:rsidTr="00244C68">
        <w:trPr>
          <w:trHeight w:val="3575"/>
        </w:trPr>
        <w:tc>
          <w:tcPr>
            <w:tcW w:w="674" w:type="dxa"/>
            <w:tcBorders>
              <w:top w:val="single" w:sz="4" w:space="0" w:color="000000"/>
              <w:left w:val="single" w:sz="4" w:space="0" w:color="000000"/>
              <w:bottom w:val="single" w:sz="4" w:space="0" w:color="000000"/>
              <w:right w:val="single" w:sz="4" w:space="0" w:color="000000"/>
            </w:tcBorders>
          </w:tcPr>
          <w:p w14:paraId="6C2DF942" w14:textId="77777777" w:rsidR="00244C68" w:rsidRDefault="00244C68" w:rsidP="00244C68">
            <w:pPr>
              <w:pStyle w:val="TableParagraph"/>
              <w:kinsoku w:val="0"/>
              <w:overflowPunct w:val="0"/>
              <w:spacing w:line="271" w:lineRule="exact"/>
              <w:ind w:left="107"/>
            </w:pPr>
            <w:r>
              <w:t>22.</w:t>
            </w:r>
          </w:p>
        </w:tc>
        <w:tc>
          <w:tcPr>
            <w:tcW w:w="2695" w:type="dxa"/>
            <w:tcBorders>
              <w:top w:val="single" w:sz="4" w:space="0" w:color="000000"/>
              <w:left w:val="single" w:sz="4" w:space="0" w:color="000000"/>
              <w:bottom w:val="single" w:sz="4" w:space="0" w:color="000000"/>
              <w:right w:val="single" w:sz="4" w:space="0" w:color="000000"/>
            </w:tcBorders>
          </w:tcPr>
          <w:p w14:paraId="3AC05775" w14:textId="77777777" w:rsidR="00244C68" w:rsidRDefault="00244C68" w:rsidP="00244C68">
            <w:pPr>
              <w:pStyle w:val="TableParagraph"/>
              <w:kinsoku w:val="0"/>
              <w:overflowPunct w:val="0"/>
              <w:spacing w:before="10" w:after="1"/>
              <w:ind w:left="0"/>
              <w:rPr>
                <w:rFonts w:ascii="Times New Roman" w:hAnsi="Times New Roman" w:cs="Times New Roman"/>
                <w:sz w:val="9"/>
                <w:szCs w:val="9"/>
              </w:rPr>
            </w:pPr>
          </w:p>
          <w:p w14:paraId="7FE7EE5B" w14:textId="338D1005" w:rsidR="00244C68" w:rsidRDefault="00244C68" w:rsidP="00244C68">
            <w:pPr>
              <w:pStyle w:val="TableParagraph"/>
              <w:kinsoku w:val="0"/>
              <w:overflowPunct w:val="0"/>
              <w:ind w:left="131"/>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7B0161E8" wp14:editId="2B428FA2">
                  <wp:extent cx="1295400" cy="1120775"/>
                  <wp:effectExtent l="0" t="0" r="0" b="317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95400" cy="1120775"/>
                          </a:xfrm>
                          <a:prstGeom prst="rect">
                            <a:avLst/>
                          </a:prstGeom>
                          <a:noFill/>
                          <a:ln>
                            <a:noFill/>
                          </a:ln>
                        </pic:spPr>
                      </pic:pic>
                    </a:graphicData>
                  </a:graphic>
                </wp:inline>
              </w:drawing>
            </w:r>
          </w:p>
          <w:p w14:paraId="7FB00481" w14:textId="77777777" w:rsidR="00244C68" w:rsidRDefault="00244C68" w:rsidP="00244C68">
            <w:pPr>
              <w:pStyle w:val="TableParagraph"/>
              <w:kinsoku w:val="0"/>
              <w:overflowPunct w:val="0"/>
            </w:pPr>
            <w:r>
              <w:t>Obstacles</w:t>
            </w:r>
          </w:p>
        </w:tc>
        <w:tc>
          <w:tcPr>
            <w:tcW w:w="2834" w:type="dxa"/>
            <w:tcBorders>
              <w:top w:val="single" w:sz="4" w:space="0" w:color="000000"/>
              <w:left w:val="single" w:sz="4" w:space="0" w:color="000000"/>
              <w:bottom w:val="single" w:sz="4" w:space="0" w:color="000000"/>
              <w:right w:val="single" w:sz="4" w:space="0" w:color="000000"/>
            </w:tcBorders>
          </w:tcPr>
          <w:p w14:paraId="1EA9B4FD" w14:textId="5037EE50" w:rsidR="00244C68" w:rsidRDefault="00244C68" w:rsidP="00244C68">
            <w:pPr>
              <w:pStyle w:val="TableParagraph"/>
              <w:kinsoku w:val="0"/>
              <w:overflowPunct w:val="0"/>
              <w:ind w:left="193"/>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7F1605D3" wp14:editId="658F9444">
                  <wp:extent cx="1295400" cy="1577975"/>
                  <wp:effectExtent l="0" t="0" r="0" b="317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95400" cy="1577975"/>
                          </a:xfrm>
                          <a:prstGeom prst="rect">
                            <a:avLst/>
                          </a:prstGeom>
                          <a:noFill/>
                          <a:ln>
                            <a:noFill/>
                          </a:ln>
                        </pic:spPr>
                      </pic:pic>
                    </a:graphicData>
                  </a:graphic>
                </wp:inline>
              </w:drawing>
            </w:r>
          </w:p>
        </w:tc>
      </w:tr>
      <w:tr w:rsidR="00244C68" w14:paraId="37C1690C" w14:textId="77777777" w:rsidTr="00244C68">
        <w:trPr>
          <w:trHeight w:val="3827"/>
        </w:trPr>
        <w:tc>
          <w:tcPr>
            <w:tcW w:w="674" w:type="dxa"/>
            <w:tcBorders>
              <w:top w:val="single" w:sz="4" w:space="0" w:color="000000"/>
              <w:left w:val="single" w:sz="4" w:space="0" w:color="000000"/>
              <w:bottom w:val="single" w:sz="4" w:space="0" w:color="000000"/>
              <w:right w:val="single" w:sz="4" w:space="0" w:color="000000"/>
            </w:tcBorders>
          </w:tcPr>
          <w:p w14:paraId="13F8E4A2" w14:textId="77777777" w:rsidR="00244C68" w:rsidRDefault="00244C68" w:rsidP="00244C68">
            <w:pPr>
              <w:pStyle w:val="TableParagraph"/>
              <w:kinsoku w:val="0"/>
              <w:overflowPunct w:val="0"/>
              <w:spacing w:line="271" w:lineRule="exact"/>
              <w:ind w:left="107"/>
            </w:pPr>
            <w:r>
              <w:t>23.</w:t>
            </w:r>
          </w:p>
        </w:tc>
        <w:tc>
          <w:tcPr>
            <w:tcW w:w="2695" w:type="dxa"/>
            <w:tcBorders>
              <w:top w:val="single" w:sz="4" w:space="0" w:color="000000"/>
              <w:left w:val="single" w:sz="4" w:space="0" w:color="000000"/>
              <w:bottom w:val="single" w:sz="4" w:space="0" w:color="000000"/>
              <w:right w:val="single" w:sz="4" w:space="0" w:color="000000"/>
            </w:tcBorders>
          </w:tcPr>
          <w:p w14:paraId="4E67E5A1" w14:textId="77777777" w:rsidR="00244C68" w:rsidRDefault="00244C68" w:rsidP="00244C68">
            <w:pPr>
              <w:pStyle w:val="TableParagraph"/>
              <w:kinsoku w:val="0"/>
              <w:overflowPunct w:val="0"/>
              <w:spacing w:before="10"/>
              <w:ind w:left="0"/>
              <w:rPr>
                <w:rFonts w:ascii="Times New Roman" w:hAnsi="Times New Roman" w:cs="Times New Roman"/>
                <w:sz w:val="3"/>
                <w:szCs w:val="3"/>
              </w:rPr>
            </w:pPr>
          </w:p>
          <w:p w14:paraId="02E135F9" w14:textId="7118313B" w:rsidR="00244C68" w:rsidRDefault="00244C68" w:rsidP="00244C68">
            <w:pPr>
              <w:pStyle w:val="TableParagraph"/>
              <w:kinsoku w:val="0"/>
              <w:overflowPunct w:val="0"/>
              <w:ind w:left="155"/>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0AEA7C4C" wp14:editId="6499888B">
                  <wp:extent cx="1295400" cy="11303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95400" cy="1130300"/>
                          </a:xfrm>
                          <a:prstGeom prst="rect">
                            <a:avLst/>
                          </a:prstGeom>
                          <a:noFill/>
                          <a:ln>
                            <a:noFill/>
                          </a:ln>
                        </pic:spPr>
                      </pic:pic>
                    </a:graphicData>
                  </a:graphic>
                </wp:inline>
              </w:drawing>
            </w:r>
          </w:p>
          <w:p w14:paraId="14E034D3" w14:textId="77777777" w:rsidR="00244C68" w:rsidRDefault="00244C68" w:rsidP="00244C68">
            <w:pPr>
              <w:pStyle w:val="TableParagraph"/>
              <w:kinsoku w:val="0"/>
              <w:overflowPunct w:val="0"/>
            </w:pPr>
            <w:r>
              <w:t>Drop</w:t>
            </w:r>
          </w:p>
        </w:tc>
        <w:tc>
          <w:tcPr>
            <w:tcW w:w="2834" w:type="dxa"/>
            <w:tcBorders>
              <w:top w:val="single" w:sz="4" w:space="0" w:color="000000"/>
              <w:left w:val="single" w:sz="4" w:space="0" w:color="000000"/>
              <w:bottom w:val="single" w:sz="4" w:space="0" w:color="000000"/>
              <w:right w:val="single" w:sz="4" w:space="0" w:color="000000"/>
            </w:tcBorders>
          </w:tcPr>
          <w:p w14:paraId="7857524D" w14:textId="77777777" w:rsidR="00244C68" w:rsidRDefault="00244C68" w:rsidP="00244C68">
            <w:pPr>
              <w:pStyle w:val="TableParagraph"/>
              <w:kinsoku w:val="0"/>
              <w:overflowPunct w:val="0"/>
              <w:ind w:left="0"/>
              <w:rPr>
                <w:rFonts w:ascii="Times New Roman" w:hAnsi="Times New Roman" w:cs="Times New Roman"/>
              </w:rPr>
            </w:pPr>
          </w:p>
        </w:tc>
      </w:tr>
      <w:tr w:rsidR="00244C68" w14:paraId="69BEEAD5" w14:textId="77777777" w:rsidTr="00244C68">
        <w:trPr>
          <w:trHeight w:val="3734"/>
        </w:trPr>
        <w:tc>
          <w:tcPr>
            <w:tcW w:w="674" w:type="dxa"/>
            <w:tcBorders>
              <w:top w:val="single" w:sz="4" w:space="0" w:color="000000"/>
              <w:left w:val="single" w:sz="4" w:space="0" w:color="000000"/>
              <w:bottom w:val="single" w:sz="4" w:space="0" w:color="000000"/>
              <w:right w:val="single" w:sz="4" w:space="0" w:color="000000"/>
            </w:tcBorders>
          </w:tcPr>
          <w:p w14:paraId="11E7BACB" w14:textId="77777777" w:rsidR="00244C68" w:rsidRDefault="00244C68" w:rsidP="00244C68">
            <w:pPr>
              <w:pStyle w:val="TableParagraph"/>
              <w:kinsoku w:val="0"/>
              <w:overflowPunct w:val="0"/>
              <w:spacing w:line="274" w:lineRule="exact"/>
              <w:ind w:left="107"/>
            </w:pPr>
            <w:r>
              <w:t>24.</w:t>
            </w:r>
          </w:p>
        </w:tc>
        <w:tc>
          <w:tcPr>
            <w:tcW w:w="2695" w:type="dxa"/>
            <w:tcBorders>
              <w:top w:val="single" w:sz="4" w:space="0" w:color="000000"/>
              <w:left w:val="single" w:sz="4" w:space="0" w:color="000000"/>
              <w:bottom w:val="single" w:sz="4" w:space="0" w:color="000000"/>
              <w:right w:val="single" w:sz="4" w:space="0" w:color="000000"/>
            </w:tcBorders>
          </w:tcPr>
          <w:p w14:paraId="01F5B187" w14:textId="0F28F09D" w:rsidR="00244C68" w:rsidRDefault="00244C68" w:rsidP="00244C68">
            <w:pPr>
              <w:pStyle w:val="TableParagraph"/>
              <w:kinsoku w:val="0"/>
              <w:overflowPunct w:val="0"/>
              <w:ind w:left="129"/>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60AF20D6" wp14:editId="25ECF969">
                  <wp:extent cx="1285875" cy="1130300"/>
                  <wp:effectExtent l="0" t="0" r="952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85875" cy="1130300"/>
                          </a:xfrm>
                          <a:prstGeom prst="rect">
                            <a:avLst/>
                          </a:prstGeom>
                          <a:noFill/>
                          <a:ln>
                            <a:noFill/>
                          </a:ln>
                        </pic:spPr>
                      </pic:pic>
                    </a:graphicData>
                  </a:graphic>
                </wp:inline>
              </w:drawing>
            </w:r>
          </w:p>
          <w:p w14:paraId="49A828DC" w14:textId="77777777" w:rsidR="00244C68" w:rsidRDefault="00244C68" w:rsidP="00244C68">
            <w:pPr>
              <w:pStyle w:val="TableParagraph"/>
              <w:kinsoku w:val="0"/>
              <w:overflowPunct w:val="0"/>
              <w:spacing w:before="24"/>
            </w:pPr>
            <w:r>
              <w:t>Biological risk</w:t>
            </w:r>
          </w:p>
        </w:tc>
        <w:tc>
          <w:tcPr>
            <w:tcW w:w="2834" w:type="dxa"/>
            <w:tcBorders>
              <w:top w:val="single" w:sz="4" w:space="0" w:color="000000"/>
              <w:left w:val="single" w:sz="4" w:space="0" w:color="000000"/>
              <w:bottom w:val="single" w:sz="4" w:space="0" w:color="000000"/>
              <w:right w:val="single" w:sz="4" w:space="0" w:color="000000"/>
            </w:tcBorders>
          </w:tcPr>
          <w:p w14:paraId="53346F31" w14:textId="77777777" w:rsidR="00244C68" w:rsidRDefault="00244C68" w:rsidP="00244C68">
            <w:pPr>
              <w:pStyle w:val="TableParagraph"/>
              <w:kinsoku w:val="0"/>
              <w:overflowPunct w:val="0"/>
              <w:spacing w:before="3"/>
              <w:ind w:left="0"/>
              <w:rPr>
                <w:rFonts w:ascii="Times New Roman" w:hAnsi="Times New Roman" w:cs="Times New Roman"/>
                <w:sz w:val="3"/>
                <w:szCs w:val="3"/>
              </w:rPr>
            </w:pPr>
          </w:p>
          <w:p w14:paraId="1D9A9188" w14:textId="62092C31" w:rsidR="00244C68" w:rsidRDefault="00244C68" w:rsidP="00244C68">
            <w:pPr>
              <w:pStyle w:val="TableParagraph"/>
              <w:kinsoku w:val="0"/>
              <w:overflowPunct w:val="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398B988B" wp14:editId="3895B338">
                  <wp:extent cx="1470025" cy="23241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70025" cy="2324100"/>
                          </a:xfrm>
                          <a:prstGeom prst="rect">
                            <a:avLst/>
                          </a:prstGeom>
                          <a:noFill/>
                          <a:ln>
                            <a:noFill/>
                          </a:ln>
                        </pic:spPr>
                      </pic:pic>
                    </a:graphicData>
                  </a:graphic>
                </wp:inline>
              </w:drawing>
            </w:r>
          </w:p>
        </w:tc>
      </w:tr>
    </w:tbl>
    <w:p w14:paraId="5C43D5AD" w14:textId="2FC16326" w:rsidR="00244C68" w:rsidRDefault="00244C68" w:rsidP="00244C68">
      <w:pPr>
        <w:rPr>
          <w:rFonts w:ascii="Times New Roman" w:hAnsi="Times New Roman" w:cs="Times New Roman"/>
          <w:sz w:val="24"/>
          <w:szCs w:val="24"/>
        </w:rPr>
        <w:sectPr w:rsidR="00244C68">
          <w:pgSz w:w="11900" w:h="16840"/>
          <w:pgMar w:top="1540" w:right="1280" w:bottom="1160" w:left="1200" w:header="722" w:footer="980" w:gutter="0"/>
          <w:cols w:space="720"/>
          <w:noEndnote/>
        </w:sectPr>
      </w:pPr>
      <w:r>
        <w:rPr>
          <w:noProof/>
          <w:lang w:val="fr-FR" w:eastAsia="fr-FR"/>
        </w:rPr>
        <mc:AlternateContent>
          <mc:Choice Requires="wps">
            <w:drawing>
              <wp:anchor distT="0" distB="0" distL="114300" distR="114300" simplePos="0" relativeHeight="251660288" behindDoc="1" locked="0" layoutInCell="0" allowOverlap="1" wp14:anchorId="01FA347F" wp14:editId="0338A93E">
                <wp:simplePos x="0" y="0"/>
                <wp:positionH relativeFrom="page">
                  <wp:posOffset>3139440</wp:posOffset>
                </wp:positionH>
                <wp:positionV relativeFrom="page">
                  <wp:posOffset>3540125</wp:posOffset>
                </wp:positionV>
                <wp:extent cx="1295400" cy="3022600"/>
                <wp:effectExtent l="0" t="0" r="3810" b="0"/>
                <wp:wrapNone/>
                <wp:docPr id="427"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2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716B8" w14:textId="591099A4" w:rsidR="002B2D0A" w:rsidRDefault="002B2D0A" w:rsidP="00244C68">
                            <w:pPr>
                              <w:spacing w:line="4760" w:lineRule="atLeast"/>
                              <w:rPr>
                                <w:rFonts w:ascii="Times New Roman" w:hAnsi="Times New Roman" w:cs="Times New Roman"/>
                                <w:sz w:val="24"/>
                                <w:szCs w:val="24"/>
                              </w:rPr>
                            </w:pPr>
                            <w:r>
                              <w:rPr>
                                <w:rFonts w:ascii="Times New Roman" w:hAnsi="Times New Roman" w:cs="Times New Roman"/>
                                <w:noProof/>
                                <w:sz w:val="24"/>
                                <w:szCs w:val="24"/>
                                <w:lang w:val="fr-FR" w:eastAsia="fr-FR"/>
                              </w:rPr>
                              <w:drawing>
                                <wp:inline distT="0" distB="0" distL="0" distR="0" wp14:anchorId="524FF642" wp14:editId="75ABC0CE">
                                  <wp:extent cx="1295400" cy="301625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5400" cy="3016250"/>
                                          </a:xfrm>
                                          <a:prstGeom prst="rect">
                                            <a:avLst/>
                                          </a:prstGeom>
                                          <a:noFill/>
                                          <a:ln>
                                            <a:noFill/>
                                          </a:ln>
                                        </pic:spPr>
                                      </pic:pic>
                                    </a:graphicData>
                                  </a:graphic>
                                </wp:inline>
                              </w:drawing>
                            </w:r>
                          </w:p>
                          <w:p w14:paraId="051F7B65" w14:textId="77777777" w:rsidR="002B2D0A" w:rsidRDefault="002B2D0A" w:rsidP="00244C68">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A347F" id="Rectangle 427" o:spid="_x0000_s1027" style="position:absolute;margin-left:247.2pt;margin-top:278.75pt;width:102pt;height:23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" o:allowincell="f" filled="f" stroked="f">
                <v:textbox inset="0,0,0,0">
                  <w:txbxContent>
                    <w:p w14:paraId="60A716B8" w14:textId="591099A4" w:rsidR="002B2D0A" w:rsidRDefault="002B2D0A" w:rsidP="00244C68">
                      <w:pPr>
                        <w:spacing w:line="4760" w:lineRule="atLeast"/>
                        <w:rPr>
                          <w:rFonts w:ascii="Times New Roman" w:hAnsi="Times New Roman" w:cs="Times New Roman"/>
                          <w:sz w:val="24"/>
                          <w:szCs w:val="24"/>
                        </w:rPr>
                      </w:pPr>
                      <w:r>
                        <w:rPr>
                          <w:rFonts w:ascii="Times New Roman" w:hAnsi="Times New Roman" w:cs="Times New Roman"/>
                          <w:noProof/>
                          <w:sz w:val="24"/>
                          <w:szCs w:val="24"/>
                          <w:lang w:val="fr-FR" w:eastAsia="fr-FR"/>
                        </w:rPr>
                        <w:drawing>
                          <wp:inline distT="0" distB="0" distL="0" distR="0" wp14:anchorId="524FF642" wp14:editId="75ABC0CE">
                            <wp:extent cx="1295400" cy="301625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5400" cy="3016250"/>
                                    </a:xfrm>
                                    <a:prstGeom prst="rect">
                                      <a:avLst/>
                                    </a:prstGeom>
                                    <a:noFill/>
                                    <a:ln>
                                      <a:noFill/>
                                    </a:ln>
                                  </pic:spPr>
                                </pic:pic>
                              </a:graphicData>
                            </a:graphic>
                          </wp:inline>
                        </w:drawing>
                      </w:r>
                    </w:p>
                    <w:p w14:paraId="051F7B65" w14:textId="77777777" w:rsidR="002B2D0A" w:rsidRDefault="002B2D0A" w:rsidP="00244C68">
                      <w:pPr>
                        <w:rPr>
                          <w:rFonts w:ascii="Times New Roman" w:hAnsi="Times New Roman" w:cs="Times New Roman"/>
                          <w:sz w:val="24"/>
                          <w:szCs w:val="24"/>
                        </w:rPr>
                      </w:pPr>
                    </w:p>
                  </w:txbxContent>
                </v:textbox>
                <w10:wrap anchorx="page" anchory="page"/>
              </v:rect>
            </w:pict>
          </mc:Fallback>
        </mc:AlternateContent>
      </w:r>
    </w:p>
    <w:tbl>
      <w:tblPr>
        <w:tblW w:w="0" w:type="auto"/>
        <w:tblInd w:w="116" w:type="dxa"/>
        <w:tblLayout w:type="fixed"/>
        <w:tblCellMar>
          <w:left w:w="0" w:type="dxa"/>
          <w:right w:w="0" w:type="dxa"/>
        </w:tblCellMar>
        <w:tblLook w:val="0000" w:firstRow="0" w:lastRow="0" w:firstColumn="0" w:lastColumn="0" w:noHBand="0" w:noVBand="0"/>
      </w:tblPr>
      <w:tblGrid>
        <w:gridCol w:w="674"/>
        <w:gridCol w:w="2695"/>
        <w:gridCol w:w="2834"/>
      </w:tblGrid>
      <w:tr w:rsidR="00244C68" w14:paraId="2B0BDA9A" w14:textId="77777777" w:rsidTr="00244C68">
        <w:trPr>
          <w:trHeight w:val="1379"/>
        </w:trPr>
        <w:tc>
          <w:tcPr>
            <w:tcW w:w="674" w:type="dxa"/>
            <w:tcBorders>
              <w:top w:val="single" w:sz="4" w:space="0" w:color="000000"/>
              <w:left w:val="single" w:sz="4" w:space="0" w:color="000000"/>
              <w:bottom w:val="single" w:sz="4" w:space="0" w:color="000000"/>
              <w:right w:val="single" w:sz="4" w:space="0" w:color="000000"/>
            </w:tcBorders>
          </w:tcPr>
          <w:p w14:paraId="3169480F" w14:textId="6BC6C67F" w:rsidR="00244C68" w:rsidRDefault="00AF697F" w:rsidP="00244C68">
            <w:pPr>
              <w:pStyle w:val="TableParagraph"/>
              <w:kinsoku w:val="0"/>
              <w:overflowPunct w:val="0"/>
              <w:spacing w:line="271" w:lineRule="exact"/>
              <w:ind w:left="107"/>
              <w:rPr>
                <w:b/>
                <w:bCs/>
              </w:rPr>
            </w:pPr>
            <w:r>
              <w:rPr>
                <w:b/>
                <w:bCs/>
              </w:rPr>
              <w:t>No</w:t>
            </w:r>
            <w:r w:rsidR="00244C68">
              <w:rPr>
                <w:b/>
                <w:bCs/>
              </w:rPr>
              <w:t>.</w:t>
            </w:r>
          </w:p>
        </w:tc>
        <w:tc>
          <w:tcPr>
            <w:tcW w:w="2695" w:type="dxa"/>
            <w:tcBorders>
              <w:top w:val="single" w:sz="4" w:space="0" w:color="000000"/>
              <w:left w:val="single" w:sz="4" w:space="0" w:color="000000"/>
              <w:bottom w:val="single" w:sz="4" w:space="0" w:color="000000"/>
              <w:right w:val="single" w:sz="4" w:space="0" w:color="000000"/>
            </w:tcBorders>
          </w:tcPr>
          <w:p w14:paraId="2EFE24BE" w14:textId="1115F6BB" w:rsidR="00244C68" w:rsidRDefault="00AF697F" w:rsidP="00AF697F">
            <w:pPr>
              <w:pStyle w:val="TableParagraph"/>
              <w:kinsoku w:val="0"/>
              <w:overflowPunct w:val="0"/>
              <w:ind w:right="1078"/>
              <w:rPr>
                <w:b/>
                <w:bCs/>
                <w:spacing w:val="-5"/>
              </w:rPr>
            </w:pPr>
            <w:r>
              <w:rPr>
                <w:b/>
                <w:bCs/>
              </w:rPr>
              <w:t xml:space="preserve">Directive </w:t>
            </w:r>
            <w:r w:rsidR="00244C68">
              <w:rPr>
                <w:b/>
                <w:bCs/>
              </w:rPr>
              <w:t xml:space="preserve">92/58/ EEC </w:t>
            </w:r>
          </w:p>
        </w:tc>
        <w:tc>
          <w:tcPr>
            <w:tcW w:w="2834" w:type="dxa"/>
            <w:tcBorders>
              <w:top w:val="single" w:sz="4" w:space="0" w:color="000000"/>
              <w:left w:val="single" w:sz="4" w:space="0" w:color="000000"/>
              <w:bottom w:val="single" w:sz="4" w:space="0" w:color="000000"/>
              <w:right w:val="single" w:sz="4" w:space="0" w:color="000000"/>
            </w:tcBorders>
          </w:tcPr>
          <w:p w14:paraId="7B13D9A1" w14:textId="67BB6B68" w:rsidR="00244C68" w:rsidRPr="00234D6F" w:rsidRDefault="00DB4E1D" w:rsidP="00244C68">
            <w:pPr>
              <w:pStyle w:val="TableParagraph"/>
              <w:kinsoku w:val="0"/>
              <w:overflowPunct w:val="0"/>
              <w:spacing w:line="270" w:lineRule="atLeast"/>
              <w:ind w:right="308"/>
              <w:rPr>
                <w:b/>
                <w:bCs/>
                <w:lang w:val="en-GB"/>
              </w:rPr>
            </w:pPr>
            <w:r w:rsidRPr="00075950">
              <w:rPr>
                <w:rStyle w:val="Enfasigrassetto"/>
              </w:rPr>
              <w:t>EN ISO 7010:2020-03</w:t>
            </w:r>
            <w:r w:rsidDel="00983C06">
              <w:rPr>
                <w:rStyle w:val="Enfasigrassetto"/>
              </w:rPr>
              <w:t xml:space="preserve"> </w:t>
            </w:r>
            <w:r w:rsidR="00244C68" w:rsidRPr="00234D6F">
              <w:rPr>
                <w:b/>
                <w:bCs/>
                <w:lang w:val="en-GB"/>
              </w:rPr>
              <w:t>Graphical symbols – Safety colours and safety signs – Regis- tered safety signs</w:t>
            </w:r>
          </w:p>
        </w:tc>
      </w:tr>
      <w:tr w:rsidR="00244C68" w14:paraId="5285FD1D" w14:textId="77777777" w:rsidTr="00244C68">
        <w:trPr>
          <w:trHeight w:val="4439"/>
        </w:trPr>
        <w:tc>
          <w:tcPr>
            <w:tcW w:w="674" w:type="dxa"/>
            <w:tcBorders>
              <w:top w:val="single" w:sz="4" w:space="0" w:color="000000"/>
              <w:left w:val="single" w:sz="4" w:space="0" w:color="000000"/>
              <w:bottom w:val="single" w:sz="4" w:space="0" w:color="000000"/>
              <w:right w:val="single" w:sz="4" w:space="0" w:color="000000"/>
            </w:tcBorders>
          </w:tcPr>
          <w:p w14:paraId="00CE0B09" w14:textId="77777777" w:rsidR="00244C68" w:rsidRDefault="00244C68" w:rsidP="00244C68">
            <w:pPr>
              <w:pStyle w:val="TableParagraph"/>
              <w:kinsoku w:val="0"/>
              <w:overflowPunct w:val="0"/>
              <w:spacing w:line="271" w:lineRule="exact"/>
              <w:ind w:left="107"/>
            </w:pPr>
            <w:r>
              <w:t>25.</w:t>
            </w:r>
          </w:p>
        </w:tc>
        <w:tc>
          <w:tcPr>
            <w:tcW w:w="2695" w:type="dxa"/>
            <w:tcBorders>
              <w:top w:val="single" w:sz="4" w:space="0" w:color="000000"/>
              <w:left w:val="single" w:sz="4" w:space="0" w:color="000000"/>
              <w:bottom w:val="single" w:sz="4" w:space="0" w:color="000000"/>
              <w:right w:val="single" w:sz="4" w:space="0" w:color="000000"/>
            </w:tcBorders>
          </w:tcPr>
          <w:p w14:paraId="7B89F783" w14:textId="77777777" w:rsidR="00244C68" w:rsidRDefault="00244C68" w:rsidP="00244C68">
            <w:pPr>
              <w:pStyle w:val="TableParagraph"/>
              <w:kinsoku w:val="0"/>
              <w:overflowPunct w:val="0"/>
              <w:spacing w:before="7"/>
              <w:ind w:left="0"/>
              <w:rPr>
                <w:rFonts w:ascii="Times New Roman" w:hAnsi="Times New Roman" w:cs="Times New Roman"/>
                <w:sz w:val="5"/>
                <w:szCs w:val="5"/>
              </w:rPr>
            </w:pPr>
          </w:p>
          <w:p w14:paraId="76E952FA" w14:textId="00C7A8C6" w:rsidR="00244C68" w:rsidRDefault="00244C68" w:rsidP="00244C68">
            <w:pPr>
              <w:pStyle w:val="TableParagraph"/>
              <w:kinsoku w:val="0"/>
              <w:overflowPunct w:val="0"/>
              <w:ind w:left="13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3B67EE6E" wp14:editId="4E1E7051">
                  <wp:extent cx="1279525" cy="1146175"/>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9525" cy="1146175"/>
                          </a:xfrm>
                          <a:prstGeom prst="rect">
                            <a:avLst/>
                          </a:prstGeom>
                          <a:noFill/>
                          <a:ln>
                            <a:noFill/>
                          </a:ln>
                        </pic:spPr>
                      </pic:pic>
                    </a:graphicData>
                  </a:graphic>
                </wp:inline>
              </w:drawing>
            </w:r>
          </w:p>
          <w:p w14:paraId="702125E5" w14:textId="77777777" w:rsidR="00244C68" w:rsidRDefault="00244C68" w:rsidP="00244C68">
            <w:pPr>
              <w:pStyle w:val="TableParagraph"/>
              <w:kinsoku w:val="0"/>
              <w:overflowPunct w:val="0"/>
            </w:pPr>
            <w:r>
              <w:t>Low temperature</w:t>
            </w:r>
          </w:p>
        </w:tc>
        <w:tc>
          <w:tcPr>
            <w:tcW w:w="2834" w:type="dxa"/>
            <w:tcBorders>
              <w:top w:val="single" w:sz="4" w:space="0" w:color="000000"/>
              <w:left w:val="single" w:sz="4" w:space="0" w:color="000000"/>
              <w:bottom w:val="single" w:sz="4" w:space="0" w:color="000000"/>
              <w:right w:val="single" w:sz="4" w:space="0" w:color="000000"/>
            </w:tcBorders>
          </w:tcPr>
          <w:p w14:paraId="42B7C3BE" w14:textId="77777777" w:rsidR="00244C68" w:rsidRDefault="00244C68" w:rsidP="00244C68">
            <w:pPr>
              <w:pStyle w:val="TableParagraph"/>
              <w:kinsoku w:val="0"/>
              <w:overflowPunct w:val="0"/>
              <w:spacing w:before="1"/>
              <w:ind w:left="0"/>
              <w:rPr>
                <w:rFonts w:ascii="Times New Roman" w:hAnsi="Times New Roman" w:cs="Times New Roman"/>
                <w:sz w:val="3"/>
                <w:szCs w:val="3"/>
              </w:rPr>
            </w:pPr>
          </w:p>
          <w:p w14:paraId="1EDD2C1D" w14:textId="496C3AE8" w:rsidR="00244C68" w:rsidRDefault="00244C68" w:rsidP="00244C68">
            <w:pPr>
              <w:pStyle w:val="TableParagraph"/>
              <w:kinsoku w:val="0"/>
              <w:overflowPunct w:val="0"/>
              <w:ind w:left="218"/>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1D32B4F3" wp14:editId="33E092CB">
                  <wp:extent cx="1311275" cy="2759075"/>
                  <wp:effectExtent l="0" t="0" r="3175" b="317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11275" cy="2759075"/>
                          </a:xfrm>
                          <a:prstGeom prst="rect">
                            <a:avLst/>
                          </a:prstGeom>
                          <a:noFill/>
                          <a:ln>
                            <a:noFill/>
                          </a:ln>
                        </pic:spPr>
                      </pic:pic>
                    </a:graphicData>
                  </a:graphic>
                </wp:inline>
              </w:drawing>
            </w:r>
          </w:p>
        </w:tc>
      </w:tr>
      <w:tr w:rsidR="00244C68" w14:paraId="3159C5F1" w14:textId="77777777" w:rsidTr="00244C68">
        <w:trPr>
          <w:trHeight w:val="3827"/>
        </w:trPr>
        <w:tc>
          <w:tcPr>
            <w:tcW w:w="674" w:type="dxa"/>
            <w:tcBorders>
              <w:top w:val="single" w:sz="4" w:space="0" w:color="000000"/>
              <w:left w:val="single" w:sz="4" w:space="0" w:color="000000"/>
              <w:bottom w:val="single" w:sz="4" w:space="0" w:color="000000"/>
              <w:right w:val="single" w:sz="4" w:space="0" w:color="000000"/>
            </w:tcBorders>
          </w:tcPr>
          <w:p w14:paraId="794C1AFF" w14:textId="77777777" w:rsidR="00244C68" w:rsidRDefault="00244C68" w:rsidP="00244C68">
            <w:pPr>
              <w:pStyle w:val="TableParagraph"/>
              <w:kinsoku w:val="0"/>
              <w:overflowPunct w:val="0"/>
              <w:spacing w:line="271" w:lineRule="exact"/>
              <w:ind w:left="107"/>
            </w:pPr>
            <w:r>
              <w:t>26.</w:t>
            </w:r>
          </w:p>
        </w:tc>
        <w:tc>
          <w:tcPr>
            <w:tcW w:w="2695" w:type="dxa"/>
            <w:tcBorders>
              <w:top w:val="single" w:sz="4" w:space="0" w:color="000000"/>
              <w:left w:val="single" w:sz="4" w:space="0" w:color="000000"/>
              <w:bottom w:val="single" w:sz="4" w:space="0" w:color="000000"/>
              <w:right w:val="single" w:sz="4" w:space="0" w:color="000000"/>
            </w:tcBorders>
          </w:tcPr>
          <w:p w14:paraId="77B4A431" w14:textId="77777777" w:rsidR="00244C68" w:rsidRDefault="00244C68" w:rsidP="00244C68">
            <w:pPr>
              <w:pStyle w:val="TableParagraph"/>
              <w:kinsoku w:val="0"/>
              <w:overflowPunct w:val="0"/>
              <w:spacing w:before="6"/>
              <w:ind w:left="0"/>
              <w:rPr>
                <w:rFonts w:ascii="Times New Roman" w:hAnsi="Times New Roman" w:cs="Times New Roman"/>
                <w:sz w:val="5"/>
                <w:szCs w:val="5"/>
              </w:rPr>
            </w:pPr>
          </w:p>
          <w:p w14:paraId="680BD9DE" w14:textId="18FD8659" w:rsidR="00244C68" w:rsidRDefault="00244C68" w:rsidP="00244C68">
            <w:pPr>
              <w:pStyle w:val="TableParagraph"/>
              <w:kinsoku w:val="0"/>
              <w:overflowPunct w:val="0"/>
              <w:ind w:left="173"/>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3D549097" wp14:editId="67ED630B">
                  <wp:extent cx="1270000" cy="1244600"/>
                  <wp:effectExtent l="0" t="0" r="635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70000" cy="1244600"/>
                          </a:xfrm>
                          <a:prstGeom prst="rect">
                            <a:avLst/>
                          </a:prstGeom>
                          <a:noFill/>
                          <a:ln>
                            <a:noFill/>
                          </a:ln>
                        </pic:spPr>
                      </pic:pic>
                    </a:graphicData>
                  </a:graphic>
                </wp:inline>
              </w:drawing>
            </w:r>
          </w:p>
          <w:p w14:paraId="29B21369" w14:textId="77777777" w:rsidR="00244C68" w:rsidRPr="00234D6F" w:rsidRDefault="00244C68" w:rsidP="00244C68">
            <w:pPr>
              <w:pStyle w:val="TableParagraph"/>
              <w:kinsoku w:val="0"/>
              <w:overflowPunct w:val="0"/>
              <w:spacing w:before="24"/>
              <w:ind w:right="102"/>
              <w:rPr>
                <w:lang w:val="en-GB"/>
              </w:rPr>
            </w:pPr>
            <w:r w:rsidRPr="00234D6F">
              <w:rPr>
                <w:lang w:val="en-GB"/>
              </w:rPr>
              <w:t>Eye protection must be worn</w:t>
            </w:r>
          </w:p>
        </w:tc>
        <w:tc>
          <w:tcPr>
            <w:tcW w:w="2834" w:type="dxa"/>
            <w:tcBorders>
              <w:top w:val="single" w:sz="4" w:space="0" w:color="000000"/>
              <w:left w:val="single" w:sz="4" w:space="0" w:color="000000"/>
              <w:bottom w:val="single" w:sz="4" w:space="0" w:color="000000"/>
              <w:right w:val="single" w:sz="4" w:space="0" w:color="000000"/>
            </w:tcBorders>
          </w:tcPr>
          <w:p w14:paraId="2F9F5CFE" w14:textId="77777777" w:rsidR="00244C68" w:rsidRPr="00234D6F" w:rsidRDefault="00244C68" w:rsidP="00244C68">
            <w:pPr>
              <w:pStyle w:val="TableParagraph"/>
              <w:kinsoku w:val="0"/>
              <w:overflowPunct w:val="0"/>
              <w:spacing w:before="1"/>
              <w:ind w:left="0"/>
              <w:rPr>
                <w:rFonts w:ascii="Times New Roman" w:hAnsi="Times New Roman" w:cs="Times New Roman"/>
                <w:sz w:val="4"/>
                <w:szCs w:val="4"/>
                <w:lang w:val="en-GB"/>
              </w:rPr>
            </w:pPr>
          </w:p>
          <w:p w14:paraId="0FBF3872" w14:textId="5F9D261E" w:rsidR="00244C68" w:rsidRDefault="00244C68" w:rsidP="00244C68">
            <w:pPr>
              <w:pStyle w:val="TableParagraph"/>
              <w:kinsoku w:val="0"/>
              <w:overflowPunct w:val="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703BC12D" wp14:editId="2DE5AFFC">
                  <wp:extent cx="1495425" cy="2324100"/>
                  <wp:effectExtent l="0" t="0" r="952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95425" cy="2324100"/>
                          </a:xfrm>
                          <a:prstGeom prst="rect">
                            <a:avLst/>
                          </a:prstGeom>
                          <a:noFill/>
                          <a:ln>
                            <a:noFill/>
                          </a:ln>
                        </pic:spPr>
                      </pic:pic>
                    </a:graphicData>
                  </a:graphic>
                </wp:inline>
              </w:drawing>
            </w:r>
          </w:p>
        </w:tc>
      </w:tr>
      <w:tr w:rsidR="00244C68" w14:paraId="29A5754D" w14:textId="77777777" w:rsidTr="00244C68">
        <w:trPr>
          <w:trHeight w:val="3866"/>
        </w:trPr>
        <w:tc>
          <w:tcPr>
            <w:tcW w:w="674" w:type="dxa"/>
            <w:tcBorders>
              <w:top w:val="single" w:sz="4" w:space="0" w:color="000000"/>
              <w:left w:val="single" w:sz="4" w:space="0" w:color="000000"/>
              <w:bottom w:val="single" w:sz="4" w:space="0" w:color="000000"/>
              <w:right w:val="single" w:sz="4" w:space="0" w:color="000000"/>
            </w:tcBorders>
          </w:tcPr>
          <w:p w14:paraId="5C0B81DF" w14:textId="77777777" w:rsidR="00244C68" w:rsidRDefault="00244C68" w:rsidP="00244C68">
            <w:pPr>
              <w:pStyle w:val="TableParagraph"/>
              <w:kinsoku w:val="0"/>
              <w:overflowPunct w:val="0"/>
              <w:spacing w:line="274" w:lineRule="exact"/>
              <w:ind w:left="107"/>
            </w:pPr>
            <w:r>
              <w:t>27.</w:t>
            </w:r>
          </w:p>
        </w:tc>
        <w:tc>
          <w:tcPr>
            <w:tcW w:w="2695" w:type="dxa"/>
            <w:tcBorders>
              <w:top w:val="single" w:sz="4" w:space="0" w:color="000000"/>
              <w:left w:val="single" w:sz="4" w:space="0" w:color="000000"/>
              <w:bottom w:val="single" w:sz="4" w:space="0" w:color="000000"/>
              <w:right w:val="single" w:sz="4" w:space="0" w:color="000000"/>
            </w:tcBorders>
          </w:tcPr>
          <w:p w14:paraId="40822140" w14:textId="77777777" w:rsidR="00244C68" w:rsidRDefault="00244C68" w:rsidP="00244C68">
            <w:pPr>
              <w:pStyle w:val="TableParagraph"/>
              <w:kinsoku w:val="0"/>
              <w:overflowPunct w:val="0"/>
              <w:spacing w:before="8"/>
              <w:ind w:left="0"/>
              <w:rPr>
                <w:rFonts w:ascii="Times New Roman" w:hAnsi="Times New Roman" w:cs="Times New Roman"/>
                <w:sz w:val="5"/>
                <w:szCs w:val="5"/>
              </w:rPr>
            </w:pPr>
          </w:p>
          <w:p w14:paraId="5B427AE7" w14:textId="5D8F0795" w:rsidR="00244C68" w:rsidRDefault="00244C68" w:rsidP="00244C68">
            <w:pPr>
              <w:pStyle w:val="TableParagraph"/>
              <w:kinsoku w:val="0"/>
              <w:overflowPunct w:val="0"/>
              <w:ind w:left="173"/>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3F6ED0C3" wp14:editId="17DEE8A0">
                  <wp:extent cx="1257300" cy="122237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57300" cy="1222375"/>
                          </a:xfrm>
                          <a:prstGeom prst="rect">
                            <a:avLst/>
                          </a:prstGeom>
                          <a:noFill/>
                          <a:ln>
                            <a:noFill/>
                          </a:ln>
                        </pic:spPr>
                      </pic:pic>
                    </a:graphicData>
                  </a:graphic>
                </wp:inline>
              </w:drawing>
            </w:r>
          </w:p>
          <w:p w14:paraId="2071C3EA" w14:textId="77777777" w:rsidR="00244C68" w:rsidRPr="00234D6F" w:rsidRDefault="00244C68" w:rsidP="00244C68">
            <w:pPr>
              <w:pStyle w:val="TableParagraph"/>
              <w:kinsoku w:val="0"/>
              <w:overflowPunct w:val="0"/>
              <w:ind w:right="169"/>
              <w:rPr>
                <w:lang w:val="en-GB"/>
              </w:rPr>
            </w:pPr>
            <w:r w:rsidRPr="00234D6F">
              <w:rPr>
                <w:lang w:val="en-GB"/>
              </w:rPr>
              <w:t>Safety helmet must be worn</w:t>
            </w:r>
          </w:p>
        </w:tc>
        <w:tc>
          <w:tcPr>
            <w:tcW w:w="2834" w:type="dxa"/>
            <w:tcBorders>
              <w:top w:val="single" w:sz="4" w:space="0" w:color="000000"/>
              <w:left w:val="single" w:sz="4" w:space="0" w:color="000000"/>
              <w:bottom w:val="single" w:sz="4" w:space="0" w:color="000000"/>
              <w:right w:val="single" w:sz="4" w:space="0" w:color="000000"/>
            </w:tcBorders>
          </w:tcPr>
          <w:p w14:paraId="4775B33C" w14:textId="77777777" w:rsidR="00244C68" w:rsidRPr="00234D6F" w:rsidRDefault="00244C68" w:rsidP="00244C68">
            <w:pPr>
              <w:pStyle w:val="TableParagraph"/>
              <w:kinsoku w:val="0"/>
              <w:overflowPunct w:val="0"/>
              <w:spacing w:before="4"/>
              <w:ind w:left="0"/>
              <w:rPr>
                <w:rFonts w:ascii="Times New Roman" w:hAnsi="Times New Roman" w:cs="Times New Roman"/>
                <w:sz w:val="5"/>
                <w:szCs w:val="5"/>
                <w:lang w:val="en-GB"/>
              </w:rPr>
            </w:pPr>
          </w:p>
          <w:p w14:paraId="0969ECBA" w14:textId="01DCB8DE" w:rsidR="00244C68" w:rsidRDefault="00244C68" w:rsidP="00244C68">
            <w:pPr>
              <w:pStyle w:val="TableParagraph"/>
              <w:kinsoku w:val="0"/>
              <w:overflowPunct w:val="0"/>
              <w:ind w:left="216"/>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194B9498" wp14:editId="708D9010">
                  <wp:extent cx="1339850" cy="23241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39850" cy="2324100"/>
                          </a:xfrm>
                          <a:prstGeom prst="rect">
                            <a:avLst/>
                          </a:prstGeom>
                          <a:noFill/>
                          <a:ln>
                            <a:noFill/>
                          </a:ln>
                        </pic:spPr>
                      </pic:pic>
                    </a:graphicData>
                  </a:graphic>
                </wp:inline>
              </w:drawing>
            </w:r>
          </w:p>
        </w:tc>
      </w:tr>
    </w:tbl>
    <w:p w14:paraId="4B91D2E7" w14:textId="77777777" w:rsidR="00244C68" w:rsidRDefault="00244C68" w:rsidP="00244C68">
      <w:pPr>
        <w:rPr>
          <w:rFonts w:ascii="Times New Roman" w:hAnsi="Times New Roman" w:cs="Times New Roman"/>
          <w:sz w:val="24"/>
          <w:szCs w:val="24"/>
        </w:rPr>
        <w:sectPr w:rsidR="00244C68">
          <w:pgSz w:w="11900" w:h="16840"/>
          <w:pgMar w:top="1540" w:right="1280" w:bottom="1160" w:left="1200" w:header="722" w:footer="980" w:gutter="0"/>
          <w:cols w:space="720"/>
          <w:noEndnote/>
        </w:sectPr>
      </w:pPr>
    </w:p>
    <w:tbl>
      <w:tblPr>
        <w:tblpPr w:leftFromText="141" w:rightFromText="141" w:vertAnchor="text" w:tblpY="1"/>
        <w:tblOverlap w:val="never"/>
        <w:tblW w:w="0" w:type="auto"/>
        <w:tblLayout w:type="fixed"/>
        <w:tblCellMar>
          <w:left w:w="0" w:type="dxa"/>
          <w:right w:w="0" w:type="dxa"/>
        </w:tblCellMar>
        <w:tblLook w:val="0000" w:firstRow="0" w:lastRow="0" w:firstColumn="0" w:lastColumn="0" w:noHBand="0" w:noVBand="0"/>
      </w:tblPr>
      <w:tblGrid>
        <w:gridCol w:w="674"/>
        <w:gridCol w:w="2695"/>
        <w:gridCol w:w="2834"/>
      </w:tblGrid>
      <w:tr w:rsidR="00244C68" w14:paraId="4EABFBA4" w14:textId="77777777" w:rsidTr="00F23551">
        <w:trPr>
          <w:trHeight w:val="1379"/>
        </w:trPr>
        <w:tc>
          <w:tcPr>
            <w:tcW w:w="674" w:type="dxa"/>
            <w:tcBorders>
              <w:top w:val="single" w:sz="4" w:space="0" w:color="000000"/>
              <w:left w:val="single" w:sz="4" w:space="0" w:color="000000"/>
              <w:bottom w:val="single" w:sz="4" w:space="0" w:color="000000"/>
              <w:right w:val="single" w:sz="4" w:space="0" w:color="000000"/>
            </w:tcBorders>
          </w:tcPr>
          <w:p w14:paraId="3454D025" w14:textId="56D15E6F" w:rsidR="00244C68" w:rsidRDefault="00AF697F" w:rsidP="00F23551">
            <w:pPr>
              <w:pStyle w:val="TableParagraph"/>
              <w:kinsoku w:val="0"/>
              <w:overflowPunct w:val="0"/>
              <w:spacing w:line="271" w:lineRule="exact"/>
              <w:ind w:left="107"/>
              <w:rPr>
                <w:b/>
                <w:bCs/>
              </w:rPr>
            </w:pPr>
            <w:r>
              <w:rPr>
                <w:b/>
                <w:bCs/>
              </w:rPr>
              <w:t>No</w:t>
            </w:r>
            <w:r w:rsidR="00244C68">
              <w:rPr>
                <w:b/>
                <w:bCs/>
              </w:rPr>
              <w:t>.</w:t>
            </w:r>
          </w:p>
        </w:tc>
        <w:tc>
          <w:tcPr>
            <w:tcW w:w="2695" w:type="dxa"/>
            <w:tcBorders>
              <w:top w:val="single" w:sz="4" w:space="0" w:color="000000"/>
              <w:left w:val="single" w:sz="4" w:space="0" w:color="000000"/>
              <w:bottom w:val="single" w:sz="4" w:space="0" w:color="000000"/>
              <w:right w:val="single" w:sz="4" w:space="0" w:color="000000"/>
            </w:tcBorders>
          </w:tcPr>
          <w:p w14:paraId="34C1E852" w14:textId="2F27925E" w:rsidR="00244C68" w:rsidRDefault="00AF697F" w:rsidP="00F23551">
            <w:pPr>
              <w:pStyle w:val="TableParagraph"/>
              <w:kinsoku w:val="0"/>
              <w:overflowPunct w:val="0"/>
              <w:ind w:right="1078"/>
              <w:rPr>
                <w:b/>
                <w:bCs/>
                <w:spacing w:val="-5"/>
              </w:rPr>
            </w:pPr>
            <w:r>
              <w:rPr>
                <w:b/>
                <w:bCs/>
              </w:rPr>
              <w:t xml:space="preserve">Directive </w:t>
            </w:r>
            <w:r w:rsidR="00244C68">
              <w:rPr>
                <w:b/>
                <w:bCs/>
              </w:rPr>
              <w:t xml:space="preserve">92/58/ EEC </w:t>
            </w:r>
          </w:p>
        </w:tc>
        <w:tc>
          <w:tcPr>
            <w:tcW w:w="2834" w:type="dxa"/>
            <w:tcBorders>
              <w:top w:val="single" w:sz="4" w:space="0" w:color="000000"/>
              <w:left w:val="single" w:sz="4" w:space="0" w:color="000000"/>
              <w:bottom w:val="single" w:sz="4" w:space="0" w:color="000000"/>
              <w:right w:val="single" w:sz="4" w:space="0" w:color="000000"/>
            </w:tcBorders>
          </w:tcPr>
          <w:p w14:paraId="0DFA5334" w14:textId="394177C1" w:rsidR="00244C68" w:rsidRPr="00234D6F" w:rsidRDefault="00DB4E1D" w:rsidP="00F23551">
            <w:pPr>
              <w:pStyle w:val="TableParagraph"/>
              <w:kinsoku w:val="0"/>
              <w:overflowPunct w:val="0"/>
              <w:spacing w:line="271" w:lineRule="exact"/>
              <w:rPr>
                <w:b/>
                <w:bCs/>
                <w:lang w:val="en-GB"/>
              </w:rPr>
            </w:pPr>
            <w:r w:rsidRPr="00075950">
              <w:rPr>
                <w:rStyle w:val="Enfasigrassetto"/>
              </w:rPr>
              <w:t>EN ISO 7010:2020-03</w:t>
            </w:r>
          </w:p>
          <w:p w14:paraId="5756BB52" w14:textId="77777777" w:rsidR="00244C68" w:rsidRPr="00234D6F" w:rsidRDefault="00244C68" w:rsidP="00F23551">
            <w:pPr>
              <w:pStyle w:val="TableParagraph"/>
              <w:kinsoku w:val="0"/>
              <w:overflowPunct w:val="0"/>
              <w:spacing w:line="270" w:lineRule="atLeast"/>
              <w:ind w:right="308"/>
              <w:rPr>
                <w:b/>
                <w:bCs/>
                <w:lang w:val="en-GB"/>
              </w:rPr>
            </w:pPr>
            <w:r w:rsidRPr="00234D6F">
              <w:rPr>
                <w:b/>
                <w:bCs/>
                <w:lang w:val="en-GB"/>
              </w:rPr>
              <w:t>Graphical symbols – Safety colours and safety signs – Regis- tered safety signs</w:t>
            </w:r>
          </w:p>
        </w:tc>
      </w:tr>
      <w:tr w:rsidR="00244C68" w14:paraId="3916D70C" w14:textId="77777777" w:rsidTr="00F23551">
        <w:trPr>
          <w:trHeight w:val="3839"/>
        </w:trPr>
        <w:tc>
          <w:tcPr>
            <w:tcW w:w="674" w:type="dxa"/>
            <w:tcBorders>
              <w:top w:val="single" w:sz="4" w:space="0" w:color="000000"/>
              <w:left w:val="single" w:sz="4" w:space="0" w:color="000000"/>
              <w:bottom w:val="single" w:sz="4" w:space="0" w:color="000000"/>
              <w:right w:val="single" w:sz="4" w:space="0" w:color="000000"/>
            </w:tcBorders>
          </w:tcPr>
          <w:p w14:paraId="36E1B1D9" w14:textId="77777777" w:rsidR="00244C68" w:rsidRDefault="00244C68" w:rsidP="00F23551">
            <w:pPr>
              <w:pStyle w:val="TableParagraph"/>
              <w:kinsoku w:val="0"/>
              <w:overflowPunct w:val="0"/>
              <w:spacing w:line="271" w:lineRule="exact"/>
              <w:ind w:left="107"/>
            </w:pPr>
            <w:r>
              <w:t>28.</w:t>
            </w:r>
          </w:p>
        </w:tc>
        <w:tc>
          <w:tcPr>
            <w:tcW w:w="2695" w:type="dxa"/>
            <w:tcBorders>
              <w:top w:val="single" w:sz="4" w:space="0" w:color="000000"/>
              <w:left w:val="single" w:sz="4" w:space="0" w:color="000000"/>
              <w:bottom w:val="single" w:sz="4" w:space="0" w:color="000000"/>
              <w:right w:val="single" w:sz="4" w:space="0" w:color="000000"/>
            </w:tcBorders>
          </w:tcPr>
          <w:p w14:paraId="0B70A18F" w14:textId="6BDACF53" w:rsidR="00244C68" w:rsidRDefault="00244C68" w:rsidP="00F23551">
            <w:pPr>
              <w:pStyle w:val="TableParagraph"/>
              <w:kinsoku w:val="0"/>
              <w:overflowPunct w:val="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03905733" wp14:editId="402523CA">
                  <wp:extent cx="1323975" cy="1333500"/>
                  <wp:effectExtent l="0" t="0" r="952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23975" cy="1333500"/>
                          </a:xfrm>
                          <a:prstGeom prst="rect">
                            <a:avLst/>
                          </a:prstGeom>
                          <a:noFill/>
                          <a:ln>
                            <a:noFill/>
                          </a:ln>
                        </pic:spPr>
                      </pic:pic>
                    </a:graphicData>
                  </a:graphic>
                </wp:inline>
              </w:drawing>
            </w:r>
          </w:p>
          <w:p w14:paraId="7AF2A89D" w14:textId="77777777" w:rsidR="00244C68" w:rsidRPr="00234D6F" w:rsidRDefault="00244C68" w:rsidP="00F23551">
            <w:pPr>
              <w:pStyle w:val="TableParagraph"/>
              <w:kinsoku w:val="0"/>
              <w:overflowPunct w:val="0"/>
              <w:spacing w:before="64"/>
              <w:ind w:right="142"/>
              <w:rPr>
                <w:lang w:val="en-GB"/>
              </w:rPr>
            </w:pPr>
            <w:r w:rsidRPr="00234D6F">
              <w:rPr>
                <w:lang w:val="en-GB"/>
              </w:rPr>
              <w:t>Ear protection must be worn</w:t>
            </w:r>
          </w:p>
        </w:tc>
        <w:tc>
          <w:tcPr>
            <w:tcW w:w="2834" w:type="dxa"/>
            <w:tcBorders>
              <w:top w:val="single" w:sz="4" w:space="0" w:color="000000"/>
              <w:left w:val="single" w:sz="4" w:space="0" w:color="000000"/>
              <w:bottom w:val="single" w:sz="4" w:space="0" w:color="000000"/>
              <w:right w:val="single" w:sz="4" w:space="0" w:color="000000"/>
            </w:tcBorders>
          </w:tcPr>
          <w:p w14:paraId="4A3B7BAE" w14:textId="77777777" w:rsidR="00244C68" w:rsidRPr="00234D6F" w:rsidRDefault="00244C68" w:rsidP="00F23551">
            <w:pPr>
              <w:pStyle w:val="TableParagraph"/>
              <w:kinsoku w:val="0"/>
              <w:overflowPunct w:val="0"/>
              <w:ind w:left="0"/>
              <w:rPr>
                <w:rFonts w:ascii="Times New Roman" w:hAnsi="Times New Roman" w:cs="Times New Roman"/>
                <w:lang w:val="en-GB"/>
              </w:rPr>
            </w:pPr>
          </w:p>
        </w:tc>
      </w:tr>
      <w:tr w:rsidR="00244C68" w14:paraId="1643B0D9" w14:textId="77777777" w:rsidTr="00F23551">
        <w:trPr>
          <w:trHeight w:val="3791"/>
        </w:trPr>
        <w:tc>
          <w:tcPr>
            <w:tcW w:w="674" w:type="dxa"/>
            <w:tcBorders>
              <w:top w:val="single" w:sz="4" w:space="0" w:color="000000"/>
              <w:left w:val="single" w:sz="4" w:space="0" w:color="000000"/>
              <w:bottom w:val="single" w:sz="4" w:space="0" w:color="000000"/>
              <w:right w:val="single" w:sz="4" w:space="0" w:color="000000"/>
            </w:tcBorders>
          </w:tcPr>
          <w:p w14:paraId="3C44BEA7" w14:textId="77777777" w:rsidR="00244C68" w:rsidRDefault="00244C68" w:rsidP="00F23551">
            <w:pPr>
              <w:pStyle w:val="TableParagraph"/>
              <w:kinsoku w:val="0"/>
              <w:overflowPunct w:val="0"/>
              <w:spacing w:line="271" w:lineRule="exact"/>
              <w:ind w:left="107"/>
            </w:pPr>
            <w:r>
              <w:t>29.</w:t>
            </w:r>
          </w:p>
        </w:tc>
        <w:tc>
          <w:tcPr>
            <w:tcW w:w="2695" w:type="dxa"/>
            <w:tcBorders>
              <w:top w:val="single" w:sz="4" w:space="0" w:color="000000"/>
              <w:left w:val="single" w:sz="4" w:space="0" w:color="000000"/>
              <w:bottom w:val="single" w:sz="4" w:space="0" w:color="000000"/>
              <w:right w:val="single" w:sz="4" w:space="0" w:color="000000"/>
            </w:tcBorders>
          </w:tcPr>
          <w:p w14:paraId="3452D799" w14:textId="77777777" w:rsidR="00244C68" w:rsidRDefault="00244C68" w:rsidP="00F23551">
            <w:pPr>
              <w:pStyle w:val="TableParagraph"/>
              <w:kinsoku w:val="0"/>
              <w:overflowPunct w:val="0"/>
              <w:spacing w:before="7"/>
              <w:ind w:left="0"/>
              <w:rPr>
                <w:rFonts w:ascii="Times New Roman" w:hAnsi="Times New Roman" w:cs="Times New Roman"/>
                <w:sz w:val="5"/>
                <w:szCs w:val="5"/>
              </w:rPr>
            </w:pPr>
          </w:p>
          <w:p w14:paraId="6925D4A2" w14:textId="12F59D31" w:rsidR="00244C68" w:rsidRDefault="00244C68" w:rsidP="00F23551">
            <w:pPr>
              <w:pStyle w:val="TableParagraph"/>
              <w:kinsoku w:val="0"/>
              <w:overflowPunct w:val="0"/>
              <w:ind w:left="173"/>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536DFA0C" wp14:editId="4862D797">
                  <wp:extent cx="1257300" cy="12573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6B5B32B3" w14:textId="77777777" w:rsidR="00244C68" w:rsidRPr="00234D6F" w:rsidRDefault="00244C68" w:rsidP="00F23551">
            <w:pPr>
              <w:pStyle w:val="TableParagraph"/>
              <w:kinsoku w:val="0"/>
              <w:overflowPunct w:val="0"/>
              <w:ind w:right="142"/>
              <w:rPr>
                <w:lang w:val="en-GB"/>
              </w:rPr>
            </w:pPr>
            <w:r w:rsidRPr="00234D6F">
              <w:rPr>
                <w:lang w:val="en-GB"/>
              </w:rPr>
              <w:t>Respiratory equipment must be worn</w:t>
            </w:r>
          </w:p>
        </w:tc>
        <w:tc>
          <w:tcPr>
            <w:tcW w:w="2834" w:type="dxa"/>
            <w:tcBorders>
              <w:top w:val="single" w:sz="4" w:space="0" w:color="000000"/>
              <w:left w:val="single" w:sz="4" w:space="0" w:color="000000"/>
              <w:bottom w:val="single" w:sz="4" w:space="0" w:color="000000"/>
              <w:right w:val="single" w:sz="4" w:space="0" w:color="000000"/>
            </w:tcBorders>
          </w:tcPr>
          <w:p w14:paraId="24B4F3CA" w14:textId="77777777" w:rsidR="00244C68" w:rsidRPr="00234D6F" w:rsidRDefault="00244C68" w:rsidP="00F23551">
            <w:pPr>
              <w:pStyle w:val="TableParagraph"/>
              <w:kinsoku w:val="0"/>
              <w:overflowPunct w:val="0"/>
              <w:ind w:left="0"/>
              <w:rPr>
                <w:rFonts w:ascii="Times New Roman" w:hAnsi="Times New Roman" w:cs="Times New Roman"/>
                <w:lang w:val="en-GB"/>
              </w:rPr>
            </w:pPr>
          </w:p>
        </w:tc>
      </w:tr>
      <w:tr w:rsidR="00244C68" w14:paraId="1E7CFE1C" w14:textId="77777777" w:rsidTr="00F23551">
        <w:trPr>
          <w:trHeight w:val="3782"/>
        </w:trPr>
        <w:tc>
          <w:tcPr>
            <w:tcW w:w="674" w:type="dxa"/>
            <w:tcBorders>
              <w:top w:val="single" w:sz="4" w:space="0" w:color="000000"/>
              <w:left w:val="single" w:sz="4" w:space="0" w:color="000000"/>
              <w:bottom w:val="single" w:sz="4" w:space="0" w:color="000000"/>
              <w:right w:val="single" w:sz="4" w:space="0" w:color="000000"/>
            </w:tcBorders>
          </w:tcPr>
          <w:p w14:paraId="3DE43618" w14:textId="77777777" w:rsidR="00244C68" w:rsidRDefault="00244C68" w:rsidP="00F23551">
            <w:pPr>
              <w:pStyle w:val="TableParagraph"/>
              <w:kinsoku w:val="0"/>
              <w:overflowPunct w:val="0"/>
              <w:spacing w:line="274" w:lineRule="exact"/>
              <w:ind w:left="107"/>
            </w:pPr>
            <w:r>
              <w:t>30.</w:t>
            </w:r>
          </w:p>
        </w:tc>
        <w:tc>
          <w:tcPr>
            <w:tcW w:w="2695" w:type="dxa"/>
            <w:tcBorders>
              <w:top w:val="single" w:sz="4" w:space="0" w:color="000000"/>
              <w:left w:val="single" w:sz="4" w:space="0" w:color="000000"/>
              <w:bottom w:val="single" w:sz="4" w:space="0" w:color="000000"/>
              <w:right w:val="single" w:sz="4" w:space="0" w:color="000000"/>
            </w:tcBorders>
          </w:tcPr>
          <w:p w14:paraId="76FC1892" w14:textId="77777777" w:rsidR="00244C68" w:rsidRDefault="00244C68" w:rsidP="00F23551">
            <w:pPr>
              <w:pStyle w:val="TableParagraph"/>
              <w:kinsoku w:val="0"/>
              <w:overflowPunct w:val="0"/>
              <w:spacing w:before="10"/>
              <w:ind w:left="0"/>
              <w:rPr>
                <w:rFonts w:ascii="Times New Roman" w:hAnsi="Times New Roman" w:cs="Times New Roman"/>
                <w:sz w:val="3"/>
                <w:szCs w:val="3"/>
              </w:rPr>
            </w:pPr>
          </w:p>
          <w:p w14:paraId="4047A1C9" w14:textId="7E2A3DBD" w:rsidR="00244C68" w:rsidRDefault="00244C68" w:rsidP="00F23551">
            <w:pPr>
              <w:pStyle w:val="TableParagraph"/>
              <w:kinsoku w:val="0"/>
              <w:overflowPunct w:val="0"/>
              <w:ind w:left="216"/>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3D1E72E1" wp14:editId="1345F73B">
                  <wp:extent cx="1247775" cy="1222375"/>
                  <wp:effectExtent l="0" t="0" r="952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47775" cy="1222375"/>
                          </a:xfrm>
                          <a:prstGeom prst="rect">
                            <a:avLst/>
                          </a:prstGeom>
                          <a:noFill/>
                          <a:ln>
                            <a:noFill/>
                          </a:ln>
                        </pic:spPr>
                      </pic:pic>
                    </a:graphicData>
                  </a:graphic>
                </wp:inline>
              </w:drawing>
            </w:r>
          </w:p>
          <w:p w14:paraId="17166288" w14:textId="77777777" w:rsidR="00244C68" w:rsidRPr="00234D6F" w:rsidRDefault="00244C68" w:rsidP="00F23551">
            <w:pPr>
              <w:pStyle w:val="TableParagraph"/>
              <w:kinsoku w:val="0"/>
              <w:overflowPunct w:val="0"/>
              <w:ind w:right="302"/>
              <w:rPr>
                <w:lang w:val="en-GB"/>
              </w:rPr>
            </w:pPr>
            <w:r w:rsidRPr="00234D6F">
              <w:rPr>
                <w:lang w:val="en-GB"/>
              </w:rPr>
              <w:t>Safety boots must be worn</w:t>
            </w:r>
          </w:p>
        </w:tc>
        <w:tc>
          <w:tcPr>
            <w:tcW w:w="2834" w:type="dxa"/>
            <w:tcBorders>
              <w:top w:val="single" w:sz="4" w:space="0" w:color="000000"/>
              <w:left w:val="single" w:sz="4" w:space="0" w:color="000000"/>
              <w:bottom w:val="single" w:sz="4" w:space="0" w:color="000000"/>
              <w:right w:val="single" w:sz="4" w:space="0" w:color="000000"/>
            </w:tcBorders>
          </w:tcPr>
          <w:p w14:paraId="50CEABF6" w14:textId="77777777" w:rsidR="00244C68" w:rsidRPr="00234D6F" w:rsidRDefault="00244C68" w:rsidP="00F23551">
            <w:pPr>
              <w:pStyle w:val="TableParagraph"/>
              <w:kinsoku w:val="0"/>
              <w:overflowPunct w:val="0"/>
              <w:spacing w:before="4"/>
              <w:ind w:left="0"/>
              <w:rPr>
                <w:rFonts w:ascii="Times New Roman" w:hAnsi="Times New Roman" w:cs="Times New Roman"/>
                <w:sz w:val="5"/>
                <w:szCs w:val="5"/>
                <w:lang w:val="en-GB"/>
              </w:rPr>
            </w:pPr>
          </w:p>
          <w:p w14:paraId="23A7CAD2" w14:textId="6B1F5341" w:rsidR="00244C68" w:rsidRDefault="00244C68" w:rsidP="00F23551">
            <w:pPr>
              <w:pStyle w:val="TableParagraph"/>
              <w:kinsoku w:val="0"/>
              <w:overflowPunct w:val="0"/>
              <w:ind w:left="29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5429F761" wp14:editId="67D82C10">
                  <wp:extent cx="1295400" cy="23241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95400" cy="2324100"/>
                          </a:xfrm>
                          <a:prstGeom prst="rect">
                            <a:avLst/>
                          </a:prstGeom>
                          <a:noFill/>
                          <a:ln>
                            <a:noFill/>
                          </a:ln>
                        </pic:spPr>
                      </pic:pic>
                    </a:graphicData>
                  </a:graphic>
                </wp:inline>
              </w:drawing>
            </w:r>
          </w:p>
        </w:tc>
      </w:tr>
    </w:tbl>
    <w:p w14:paraId="3C2D33E4" w14:textId="6C4897BF" w:rsidR="00244C68" w:rsidRDefault="00F23551" w:rsidP="00244C68">
      <w:pPr>
        <w:rPr>
          <w:rFonts w:ascii="Times New Roman" w:hAnsi="Times New Roman" w:cs="Times New Roman"/>
          <w:sz w:val="24"/>
          <w:szCs w:val="24"/>
        </w:rPr>
        <w:sectPr w:rsidR="00244C68" w:rsidSect="00F23551">
          <w:footerReference w:type="default" r:id="rId115"/>
          <w:pgSz w:w="11900" w:h="16840"/>
          <w:pgMar w:top="1540" w:right="1280" w:bottom="1160" w:left="1200" w:header="722" w:footer="980" w:gutter="0"/>
          <w:cols w:space="720"/>
          <w:noEndnote/>
        </w:sectPr>
      </w:pPr>
      <w:r>
        <w:rPr>
          <w:noProof/>
          <w:lang w:val="fr-FR" w:eastAsia="fr-FR"/>
        </w:rPr>
        <w:br w:type="textWrapping" w:clear="all"/>
      </w:r>
      <w:r w:rsidR="00244C68">
        <w:rPr>
          <w:noProof/>
          <w:lang w:val="fr-FR" w:eastAsia="fr-FR"/>
        </w:rPr>
        <mc:AlternateContent>
          <mc:Choice Requires="wps">
            <w:drawing>
              <wp:anchor distT="0" distB="0" distL="114300" distR="114300" simplePos="0" relativeHeight="251661312" behindDoc="1" locked="0" layoutInCell="0" allowOverlap="1" wp14:anchorId="76BC99C4" wp14:editId="7605CF0C">
                <wp:simplePos x="0" y="0"/>
                <wp:positionH relativeFrom="page">
                  <wp:posOffset>3040380</wp:posOffset>
                </wp:positionH>
                <wp:positionV relativeFrom="page">
                  <wp:posOffset>1909445</wp:posOffset>
                </wp:positionV>
                <wp:extent cx="1511300" cy="4787900"/>
                <wp:effectExtent l="1905" t="4445" r="1270" b="0"/>
                <wp:wrapNone/>
                <wp:docPr id="425"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478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9C0E5" w14:textId="0B0F473A" w:rsidR="002B2D0A" w:rsidRDefault="002B2D0A" w:rsidP="00244C68">
                            <w:pPr>
                              <w:spacing w:line="7540" w:lineRule="atLeast"/>
                              <w:rPr>
                                <w:rFonts w:ascii="Times New Roman" w:hAnsi="Times New Roman" w:cs="Times New Roman"/>
                                <w:sz w:val="24"/>
                                <w:szCs w:val="24"/>
                              </w:rPr>
                            </w:pPr>
                            <w:r>
                              <w:rPr>
                                <w:rFonts w:ascii="Times New Roman" w:hAnsi="Times New Roman" w:cs="Times New Roman"/>
                                <w:noProof/>
                                <w:sz w:val="24"/>
                                <w:szCs w:val="24"/>
                                <w:lang w:val="fr-FR" w:eastAsia="fr-FR"/>
                              </w:rPr>
                              <w:drawing>
                                <wp:inline distT="0" distB="0" distL="0" distR="0" wp14:anchorId="23CD9069" wp14:editId="3936EC2D">
                                  <wp:extent cx="1517650" cy="47942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17650" cy="4794250"/>
                                          </a:xfrm>
                                          <a:prstGeom prst="rect">
                                            <a:avLst/>
                                          </a:prstGeom>
                                          <a:noFill/>
                                          <a:ln>
                                            <a:noFill/>
                                          </a:ln>
                                        </pic:spPr>
                                      </pic:pic>
                                    </a:graphicData>
                                  </a:graphic>
                                </wp:inline>
                              </w:drawing>
                            </w:r>
                          </w:p>
                          <w:p w14:paraId="7CD9E63B" w14:textId="77777777" w:rsidR="002B2D0A" w:rsidRDefault="002B2D0A" w:rsidP="00244C68">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C99C4" id="Rectangle 425" o:spid="_x0000_s1028" style="position:absolute;margin-left:239.4pt;margin-top:150.35pt;width:119pt;height:37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" o:allowincell="f" filled="f" stroked="f">
                <v:textbox inset="0,0,0,0">
                  <w:txbxContent>
                    <w:p w14:paraId="2029C0E5" w14:textId="0B0F473A" w:rsidR="002B2D0A" w:rsidRDefault="002B2D0A" w:rsidP="00244C68">
                      <w:pPr>
                        <w:spacing w:line="7540" w:lineRule="atLeast"/>
                        <w:rPr>
                          <w:rFonts w:ascii="Times New Roman" w:hAnsi="Times New Roman" w:cs="Times New Roman"/>
                          <w:sz w:val="24"/>
                          <w:szCs w:val="24"/>
                        </w:rPr>
                      </w:pPr>
                      <w:r>
                        <w:rPr>
                          <w:rFonts w:ascii="Times New Roman" w:hAnsi="Times New Roman" w:cs="Times New Roman"/>
                          <w:noProof/>
                          <w:sz w:val="24"/>
                          <w:szCs w:val="24"/>
                          <w:lang w:val="fr-FR" w:eastAsia="fr-FR"/>
                        </w:rPr>
                        <w:drawing>
                          <wp:inline distT="0" distB="0" distL="0" distR="0" wp14:anchorId="23CD9069" wp14:editId="3936EC2D">
                            <wp:extent cx="1517650" cy="47942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17650" cy="4794250"/>
                                    </a:xfrm>
                                    <a:prstGeom prst="rect">
                                      <a:avLst/>
                                    </a:prstGeom>
                                    <a:noFill/>
                                    <a:ln>
                                      <a:noFill/>
                                    </a:ln>
                                  </pic:spPr>
                                </pic:pic>
                              </a:graphicData>
                            </a:graphic>
                          </wp:inline>
                        </w:drawing>
                      </w:r>
                    </w:p>
                    <w:p w14:paraId="7CD9E63B" w14:textId="77777777" w:rsidR="002B2D0A" w:rsidRDefault="002B2D0A" w:rsidP="00244C68">
                      <w:pPr>
                        <w:rPr>
                          <w:rFonts w:ascii="Times New Roman" w:hAnsi="Times New Roman" w:cs="Times New Roman"/>
                          <w:sz w:val="24"/>
                          <w:szCs w:val="24"/>
                        </w:rPr>
                      </w:pPr>
                    </w:p>
                  </w:txbxContent>
                </v:textbox>
                <w10:wrap anchorx="page" anchory="page"/>
              </v:rect>
            </w:pict>
          </mc:Fallback>
        </mc:AlternateContent>
      </w:r>
    </w:p>
    <w:tbl>
      <w:tblPr>
        <w:tblW w:w="0" w:type="auto"/>
        <w:tblInd w:w="116" w:type="dxa"/>
        <w:tblLayout w:type="fixed"/>
        <w:tblCellMar>
          <w:left w:w="0" w:type="dxa"/>
          <w:right w:w="0" w:type="dxa"/>
        </w:tblCellMar>
        <w:tblLook w:val="0000" w:firstRow="0" w:lastRow="0" w:firstColumn="0" w:lastColumn="0" w:noHBand="0" w:noVBand="0"/>
      </w:tblPr>
      <w:tblGrid>
        <w:gridCol w:w="674"/>
        <w:gridCol w:w="2695"/>
        <w:gridCol w:w="2834"/>
      </w:tblGrid>
      <w:tr w:rsidR="00244C68" w14:paraId="17DE9C52" w14:textId="77777777" w:rsidTr="00244C68">
        <w:trPr>
          <w:trHeight w:val="1379"/>
        </w:trPr>
        <w:tc>
          <w:tcPr>
            <w:tcW w:w="674" w:type="dxa"/>
            <w:tcBorders>
              <w:top w:val="single" w:sz="4" w:space="0" w:color="000000"/>
              <w:left w:val="single" w:sz="4" w:space="0" w:color="000000"/>
              <w:bottom w:val="single" w:sz="4" w:space="0" w:color="000000"/>
              <w:right w:val="single" w:sz="4" w:space="0" w:color="000000"/>
            </w:tcBorders>
          </w:tcPr>
          <w:p w14:paraId="2D2C82C1" w14:textId="1B8F005C" w:rsidR="00244C68" w:rsidRDefault="00AF697F" w:rsidP="00244C68">
            <w:pPr>
              <w:pStyle w:val="TableParagraph"/>
              <w:kinsoku w:val="0"/>
              <w:overflowPunct w:val="0"/>
              <w:spacing w:line="271" w:lineRule="exact"/>
              <w:ind w:left="107"/>
              <w:rPr>
                <w:b/>
                <w:bCs/>
              </w:rPr>
            </w:pPr>
            <w:r>
              <w:rPr>
                <w:b/>
                <w:bCs/>
              </w:rPr>
              <w:t>No</w:t>
            </w:r>
            <w:r w:rsidR="00244C68">
              <w:rPr>
                <w:b/>
                <w:bCs/>
              </w:rPr>
              <w:t>.</w:t>
            </w:r>
          </w:p>
        </w:tc>
        <w:tc>
          <w:tcPr>
            <w:tcW w:w="2695" w:type="dxa"/>
            <w:tcBorders>
              <w:top w:val="single" w:sz="4" w:space="0" w:color="000000"/>
              <w:left w:val="single" w:sz="4" w:space="0" w:color="000000"/>
              <w:bottom w:val="single" w:sz="4" w:space="0" w:color="000000"/>
              <w:right w:val="single" w:sz="4" w:space="0" w:color="000000"/>
            </w:tcBorders>
          </w:tcPr>
          <w:p w14:paraId="1FA0E02F" w14:textId="190F2CF6" w:rsidR="00244C68" w:rsidRDefault="00AF697F" w:rsidP="00AF697F">
            <w:pPr>
              <w:pStyle w:val="TableParagraph"/>
              <w:kinsoku w:val="0"/>
              <w:overflowPunct w:val="0"/>
              <w:ind w:right="1078"/>
              <w:rPr>
                <w:b/>
                <w:bCs/>
                <w:spacing w:val="-5"/>
              </w:rPr>
            </w:pPr>
            <w:r>
              <w:rPr>
                <w:b/>
                <w:bCs/>
              </w:rPr>
              <w:t xml:space="preserve">Directive </w:t>
            </w:r>
            <w:r w:rsidR="00244C68">
              <w:rPr>
                <w:b/>
                <w:bCs/>
              </w:rPr>
              <w:t xml:space="preserve">92/58/ EEC </w:t>
            </w:r>
          </w:p>
        </w:tc>
        <w:tc>
          <w:tcPr>
            <w:tcW w:w="2834" w:type="dxa"/>
            <w:tcBorders>
              <w:top w:val="single" w:sz="4" w:space="0" w:color="000000"/>
              <w:left w:val="single" w:sz="4" w:space="0" w:color="000000"/>
              <w:bottom w:val="single" w:sz="4" w:space="0" w:color="000000"/>
              <w:right w:val="single" w:sz="4" w:space="0" w:color="000000"/>
            </w:tcBorders>
          </w:tcPr>
          <w:p w14:paraId="1EA145D0" w14:textId="4FD03CC5" w:rsidR="00244C68" w:rsidRPr="00234D6F" w:rsidRDefault="00DB4E1D" w:rsidP="00244C68">
            <w:pPr>
              <w:pStyle w:val="TableParagraph"/>
              <w:kinsoku w:val="0"/>
              <w:overflowPunct w:val="0"/>
              <w:spacing w:line="270" w:lineRule="atLeast"/>
              <w:ind w:right="308"/>
              <w:rPr>
                <w:b/>
                <w:bCs/>
                <w:lang w:val="en-GB"/>
              </w:rPr>
            </w:pPr>
            <w:r w:rsidRPr="00075950">
              <w:rPr>
                <w:rStyle w:val="Enfasigrassetto"/>
              </w:rPr>
              <w:t>EN ISO 7010:2020-03</w:t>
            </w:r>
            <w:r w:rsidDel="00983C06">
              <w:rPr>
                <w:rStyle w:val="Enfasigrassetto"/>
              </w:rPr>
              <w:t xml:space="preserve"> </w:t>
            </w:r>
            <w:r w:rsidR="00244C68" w:rsidRPr="00234D6F">
              <w:rPr>
                <w:b/>
                <w:bCs/>
                <w:lang w:val="en-GB"/>
              </w:rPr>
              <w:t>Graphical symbols – Safety colours and safety signs – Regis- tered safety signs</w:t>
            </w:r>
          </w:p>
        </w:tc>
      </w:tr>
      <w:tr w:rsidR="00244C68" w14:paraId="6DCBE4E4" w14:textId="77777777" w:rsidTr="00244C68">
        <w:trPr>
          <w:trHeight w:val="3791"/>
        </w:trPr>
        <w:tc>
          <w:tcPr>
            <w:tcW w:w="674" w:type="dxa"/>
            <w:tcBorders>
              <w:top w:val="single" w:sz="4" w:space="0" w:color="000000"/>
              <w:left w:val="single" w:sz="4" w:space="0" w:color="000000"/>
              <w:bottom w:val="single" w:sz="4" w:space="0" w:color="000000"/>
              <w:right w:val="single" w:sz="4" w:space="0" w:color="000000"/>
            </w:tcBorders>
          </w:tcPr>
          <w:p w14:paraId="521FB374" w14:textId="77777777" w:rsidR="00244C68" w:rsidRDefault="00244C68" w:rsidP="00244C68">
            <w:pPr>
              <w:pStyle w:val="TableParagraph"/>
              <w:kinsoku w:val="0"/>
              <w:overflowPunct w:val="0"/>
              <w:spacing w:line="271" w:lineRule="exact"/>
              <w:ind w:left="107"/>
            </w:pPr>
            <w:r>
              <w:t>31.</w:t>
            </w:r>
          </w:p>
        </w:tc>
        <w:tc>
          <w:tcPr>
            <w:tcW w:w="2695" w:type="dxa"/>
            <w:tcBorders>
              <w:top w:val="single" w:sz="4" w:space="0" w:color="000000"/>
              <w:left w:val="single" w:sz="4" w:space="0" w:color="000000"/>
              <w:bottom w:val="single" w:sz="4" w:space="0" w:color="000000"/>
              <w:right w:val="single" w:sz="4" w:space="0" w:color="000000"/>
            </w:tcBorders>
          </w:tcPr>
          <w:p w14:paraId="253455CA" w14:textId="77777777" w:rsidR="00244C68" w:rsidRDefault="00244C68" w:rsidP="00244C68">
            <w:pPr>
              <w:pStyle w:val="TableParagraph"/>
              <w:kinsoku w:val="0"/>
              <w:overflowPunct w:val="0"/>
              <w:spacing w:before="8"/>
              <w:ind w:left="0"/>
              <w:rPr>
                <w:rFonts w:ascii="Times New Roman" w:hAnsi="Times New Roman" w:cs="Times New Roman"/>
                <w:sz w:val="5"/>
                <w:szCs w:val="5"/>
              </w:rPr>
            </w:pPr>
          </w:p>
          <w:p w14:paraId="63CBE865" w14:textId="4B6DE834" w:rsidR="00244C68" w:rsidRDefault="00244C68" w:rsidP="00244C68">
            <w:pPr>
              <w:pStyle w:val="TableParagraph"/>
              <w:kinsoku w:val="0"/>
              <w:overflowPunct w:val="0"/>
              <w:ind w:left="153"/>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690435AD" wp14:editId="74B47EB5">
                  <wp:extent cx="1298575" cy="1260475"/>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98575" cy="1260475"/>
                          </a:xfrm>
                          <a:prstGeom prst="rect">
                            <a:avLst/>
                          </a:prstGeom>
                          <a:noFill/>
                          <a:ln>
                            <a:noFill/>
                          </a:ln>
                        </pic:spPr>
                      </pic:pic>
                    </a:graphicData>
                  </a:graphic>
                </wp:inline>
              </w:drawing>
            </w:r>
          </w:p>
          <w:p w14:paraId="209F4582" w14:textId="77777777" w:rsidR="00244C68" w:rsidRPr="00234D6F" w:rsidRDefault="00244C68" w:rsidP="00244C68">
            <w:pPr>
              <w:pStyle w:val="TableParagraph"/>
              <w:kinsoku w:val="0"/>
              <w:overflowPunct w:val="0"/>
              <w:ind w:right="195"/>
              <w:rPr>
                <w:lang w:val="en-GB"/>
              </w:rPr>
            </w:pPr>
            <w:r w:rsidRPr="00234D6F">
              <w:rPr>
                <w:lang w:val="en-GB"/>
              </w:rPr>
              <w:t>Safety gloves must be worn</w:t>
            </w:r>
          </w:p>
        </w:tc>
        <w:tc>
          <w:tcPr>
            <w:tcW w:w="2834" w:type="dxa"/>
            <w:tcBorders>
              <w:top w:val="single" w:sz="4" w:space="0" w:color="000000"/>
              <w:left w:val="single" w:sz="4" w:space="0" w:color="000000"/>
              <w:bottom w:val="single" w:sz="4" w:space="0" w:color="000000"/>
              <w:right w:val="single" w:sz="4" w:space="0" w:color="000000"/>
            </w:tcBorders>
          </w:tcPr>
          <w:p w14:paraId="193A4566" w14:textId="77777777" w:rsidR="00244C68" w:rsidRPr="00234D6F" w:rsidRDefault="00244C68" w:rsidP="00244C68">
            <w:pPr>
              <w:pStyle w:val="TableParagraph"/>
              <w:kinsoku w:val="0"/>
              <w:overflowPunct w:val="0"/>
              <w:ind w:left="0"/>
              <w:rPr>
                <w:rFonts w:ascii="Times New Roman" w:hAnsi="Times New Roman" w:cs="Times New Roman"/>
                <w:lang w:val="en-GB"/>
              </w:rPr>
            </w:pPr>
          </w:p>
        </w:tc>
      </w:tr>
      <w:tr w:rsidR="00244C68" w14:paraId="04235086" w14:textId="77777777" w:rsidTr="00244C68">
        <w:trPr>
          <w:trHeight w:val="3815"/>
        </w:trPr>
        <w:tc>
          <w:tcPr>
            <w:tcW w:w="674" w:type="dxa"/>
            <w:tcBorders>
              <w:top w:val="single" w:sz="4" w:space="0" w:color="000000"/>
              <w:left w:val="single" w:sz="4" w:space="0" w:color="000000"/>
              <w:bottom w:val="single" w:sz="4" w:space="0" w:color="000000"/>
              <w:right w:val="single" w:sz="4" w:space="0" w:color="000000"/>
            </w:tcBorders>
          </w:tcPr>
          <w:p w14:paraId="4218E99A" w14:textId="77777777" w:rsidR="00244C68" w:rsidRDefault="00244C68" w:rsidP="00244C68">
            <w:pPr>
              <w:pStyle w:val="TableParagraph"/>
              <w:kinsoku w:val="0"/>
              <w:overflowPunct w:val="0"/>
              <w:spacing w:line="271" w:lineRule="exact"/>
              <w:ind w:left="107"/>
            </w:pPr>
            <w:r>
              <w:t>32.</w:t>
            </w:r>
          </w:p>
        </w:tc>
        <w:tc>
          <w:tcPr>
            <w:tcW w:w="2695" w:type="dxa"/>
            <w:tcBorders>
              <w:top w:val="single" w:sz="4" w:space="0" w:color="000000"/>
              <w:left w:val="single" w:sz="4" w:space="0" w:color="000000"/>
              <w:bottom w:val="single" w:sz="4" w:space="0" w:color="000000"/>
              <w:right w:val="single" w:sz="4" w:space="0" w:color="000000"/>
            </w:tcBorders>
          </w:tcPr>
          <w:p w14:paraId="50C68CA4" w14:textId="77777777" w:rsidR="00244C68" w:rsidRDefault="00244C68" w:rsidP="00244C68">
            <w:pPr>
              <w:pStyle w:val="TableParagraph"/>
              <w:kinsoku w:val="0"/>
              <w:overflowPunct w:val="0"/>
              <w:spacing w:before="3"/>
              <w:ind w:left="0"/>
              <w:rPr>
                <w:rFonts w:ascii="Times New Roman" w:hAnsi="Times New Roman" w:cs="Times New Roman"/>
                <w:sz w:val="8"/>
                <w:szCs w:val="8"/>
              </w:rPr>
            </w:pPr>
          </w:p>
          <w:p w14:paraId="6C0E454B" w14:textId="4890082B" w:rsidR="00244C68" w:rsidRDefault="00244C68" w:rsidP="00244C68">
            <w:pPr>
              <w:pStyle w:val="TableParagraph"/>
              <w:kinsoku w:val="0"/>
              <w:overflowPunct w:val="0"/>
              <w:ind w:left="13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618C2E33" wp14:editId="79979DDC">
                  <wp:extent cx="1279525" cy="1285875"/>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79525" cy="1285875"/>
                          </a:xfrm>
                          <a:prstGeom prst="rect">
                            <a:avLst/>
                          </a:prstGeom>
                          <a:noFill/>
                          <a:ln>
                            <a:noFill/>
                          </a:ln>
                        </pic:spPr>
                      </pic:pic>
                    </a:graphicData>
                  </a:graphic>
                </wp:inline>
              </w:drawing>
            </w:r>
          </w:p>
          <w:p w14:paraId="7A8546A7" w14:textId="77777777" w:rsidR="00244C68" w:rsidRPr="00234D6F" w:rsidRDefault="00244C68" w:rsidP="00244C68">
            <w:pPr>
              <w:pStyle w:val="TableParagraph"/>
              <w:kinsoku w:val="0"/>
              <w:overflowPunct w:val="0"/>
              <w:spacing w:before="49"/>
              <w:ind w:right="396"/>
              <w:rPr>
                <w:lang w:val="en-GB"/>
              </w:rPr>
            </w:pPr>
            <w:r w:rsidRPr="00234D6F">
              <w:rPr>
                <w:lang w:val="en-GB"/>
              </w:rPr>
              <w:t>Safety overalls must be worn</w:t>
            </w:r>
          </w:p>
        </w:tc>
        <w:tc>
          <w:tcPr>
            <w:tcW w:w="2834" w:type="dxa"/>
            <w:tcBorders>
              <w:top w:val="single" w:sz="4" w:space="0" w:color="000000"/>
              <w:left w:val="single" w:sz="4" w:space="0" w:color="000000"/>
              <w:bottom w:val="single" w:sz="4" w:space="0" w:color="000000"/>
              <w:right w:val="single" w:sz="4" w:space="0" w:color="000000"/>
            </w:tcBorders>
          </w:tcPr>
          <w:p w14:paraId="65F470F9" w14:textId="77777777" w:rsidR="00244C68" w:rsidRPr="00234D6F" w:rsidRDefault="00244C68" w:rsidP="00244C68">
            <w:pPr>
              <w:pStyle w:val="TableParagraph"/>
              <w:kinsoku w:val="0"/>
              <w:overflowPunct w:val="0"/>
              <w:ind w:left="0"/>
              <w:rPr>
                <w:rFonts w:ascii="Times New Roman" w:hAnsi="Times New Roman" w:cs="Times New Roman"/>
                <w:lang w:val="en-GB"/>
              </w:rPr>
            </w:pPr>
          </w:p>
        </w:tc>
      </w:tr>
      <w:tr w:rsidR="00244C68" w14:paraId="38126332" w14:textId="77777777" w:rsidTr="00244C68">
        <w:trPr>
          <w:trHeight w:val="3542"/>
        </w:trPr>
        <w:tc>
          <w:tcPr>
            <w:tcW w:w="674" w:type="dxa"/>
            <w:tcBorders>
              <w:top w:val="single" w:sz="4" w:space="0" w:color="000000"/>
              <w:left w:val="single" w:sz="4" w:space="0" w:color="000000"/>
              <w:bottom w:val="single" w:sz="4" w:space="0" w:color="000000"/>
              <w:right w:val="single" w:sz="4" w:space="0" w:color="000000"/>
            </w:tcBorders>
          </w:tcPr>
          <w:p w14:paraId="59D4DB73" w14:textId="77777777" w:rsidR="00244C68" w:rsidRDefault="00244C68" w:rsidP="00244C68">
            <w:pPr>
              <w:pStyle w:val="TableParagraph"/>
              <w:kinsoku w:val="0"/>
              <w:overflowPunct w:val="0"/>
              <w:spacing w:line="274" w:lineRule="exact"/>
              <w:ind w:left="107"/>
            </w:pPr>
            <w:r>
              <w:t>33.</w:t>
            </w:r>
          </w:p>
        </w:tc>
        <w:tc>
          <w:tcPr>
            <w:tcW w:w="2695" w:type="dxa"/>
            <w:tcBorders>
              <w:top w:val="single" w:sz="4" w:space="0" w:color="000000"/>
              <w:left w:val="single" w:sz="4" w:space="0" w:color="000000"/>
              <w:bottom w:val="single" w:sz="4" w:space="0" w:color="000000"/>
              <w:right w:val="single" w:sz="4" w:space="0" w:color="000000"/>
            </w:tcBorders>
          </w:tcPr>
          <w:p w14:paraId="55F3C283" w14:textId="77777777" w:rsidR="00244C68" w:rsidRDefault="00244C68" w:rsidP="00244C68">
            <w:pPr>
              <w:pStyle w:val="TableParagraph"/>
              <w:kinsoku w:val="0"/>
              <w:overflowPunct w:val="0"/>
              <w:spacing w:before="8"/>
              <w:ind w:left="0"/>
              <w:rPr>
                <w:rFonts w:ascii="Times New Roman" w:hAnsi="Times New Roman" w:cs="Times New Roman"/>
                <w:sz w:val="5"/>
                <w:szCs w:val="5"/>
              </w:rPr>
            </w:pPr>
          </w:p>
          <w:p w14:paraId="0379FF79" w14:textId="21163252" w:rsidR="00244C68" w:rsidRDefault="00244C68" w:rsidP="00244C68">
            <w:pPr>
              <w:pStyle w:val="TableParagraph"/>
              <w:kinsoku w:val="0"/>
              <w:overflowPunct w:val="0"/>
              <w:ind w:left="195"/>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59D53A22" wp14:editId="047BEBEA">
                  <wp:extent cx="1279525" cy="1216025"/>
                  <wp:effectExtent l="0" t="0" r="0" b="317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79525" cy="1216025"/>
                          </a:xfrm>
                          <a:prstGeom prst="rect">
                            <a:avLst/>
                          </a:prstGeom>
                          <a:noFill/>
                          <a:ln>
                            <a:noFill/>
                          </a:ln>
                        </pic:spPr>
                      </pic:pic>
                    </a:graphicData>
                  </a:graphic>
                </wp:inline>
              </w:drawing>
            </w:r>
          </w:p>
          <w:p w14:paraId="7A4A7D4D" w14:textId="77777777" w:rsidR="00244C68" w:rsidRPr="00234D6F" w:rsidRDefault="00244C68" w:rsidP="00244C68">
            <w:pPr>
              <w:pStyle w:val="TableParagraph"/>
              <w:kinsoku w:val="0"/>
              <w:overflowPunct w:val="0"/>
              <w:ind w:right="316"/>
              <w:rPr>
                <w:lang w:val="en-GB"/>
              </w:rPr>
            </w:pPr>
            <w:r w:rsidRPr="00234D6F">
              <w:rPr>
                <w:lang w:val="en-GB"/>
              </w:rPr>
              <w:t>Face protection must be worn</w:t>
            </w:r>
          </w:p>
        </w:tc>
        <w:tc>
          <w:tcPr>
            <w:tcW w:w="2834" w:type="dxa"/>
            <w:tcBorders>
              <w:top w:val="single" w:sz="4" w:space="0" w:color="000000"/>
              <w:left w:val="single" w:sz="4" w:space="0" w:color="000000"/>
              <w:bottom w:val="single" w:sz="4" w:space="0" w:color="000000"/>
              <w:right w:val="single" w:sz="4" w:space="0" w:color="000000"/>
            </w:tcBorders>
          </w:tcPr>
          <w:p w14:paraId="16B5E398" w14:textId="77777777" w:rsidR="00244C68" w:rsidRPr="00234D6F" w:rsidRDefault="00244C68" w:rsidP="00244C68">
            <w:pPr>
              <w:pStyle w:val="TableParagraph"/>
              <w:kinsoku w:val="0"/>
              <w:overflowPunct w:val="0"/>
              <w:spacing w:before="5"/>
              <w:ind w:left="0"/>
              <w:rPr>
                <w:rFonts w:ascii="Times New Roman" w:hAnsi="Times New Roman" w:cs="Times New Roman"/>
                <w:sz w:val="7"/>
                <w:szCs w:val="7"/>
                <w:lang w:val="en-GB"/>
              </w:rPr>
            </w:pPr>
          </w:p>
          <w:p w14:paraId="5AE8F1FE" w14:textId="16372893" w:rsidR="00244C68" w:rsidRDefault="00244C68" w:rsidP="00244C68">
            <w:pPr>
              <w:pStyle w:val="TableParagraph"/>
              <w:kinsoku w:val="0"/>
              <w:overflowPunct w:val="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642421DC" wp14:editId="6F9730C7">
                  <wp:extent cx="1543050" cy="210185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43050" cy="2101850"/>
                          </a:xfrm>
                          <a:prstGeom prst="rect">
                            <a:avLst/>
                          </a:prstGeom>
                          <a:noFill/>
                          <a:ln>
                            <a:noFill/>
                          </a:ln>
                        </pic:spPr>
                      </pic:pic>
                    </a:graphicData>
                  </a:graphic>
                </wp:inline>
              </w:drawing>
            </w:r>
          </w:p>
        </w:tc>
      </w:tr>
    </w:tbl>
    <w:p w14:paraId="347444E4" w14:textId="5B96D36D" w:rsidR="00244C68" w:rsidRDefault="00244C68" w:rsidP="00244C68">
      <w:pPr>
        <w:rPr>
          <w:rFonts w:ascii="Times New Roman" w:hAnsi="Times New Roman" w:cs="Times New Roman"/>
          <w:sz w:val="24"/>
          <w:szCs w:val="24"/>
        </w:rPr>
        <w:sectPr w:rsidR="00244C68">
          <w:pgSz w:w="11900" w:h="16840"/>
          <w:pgMar w:top="1540" w:right="1280" w:bottom="1160" w:left="1200" w:header="722" w:footer="980" w:gutter="0"/>
          <w:cols w:space="720"/>
          <w:noEndnote/>
        </w:sectPr>
      </w:pPr>
      <w:r>
        <w:rPr>
          <w:noProof/>
          <w:lang w:val="fr-FR" w:eastAsia="fr-FR"/>
        </w:rPr>
        <mc:AlternateContent>
          <mc:Choice Requires="wps">
            <w:drawing>
              <wp:anchor distT="0" distB="0" distL="114300" distR="114300" simplePos="0" relativeHeight="251662336" behindDoc="1" locked="0" layoutInCell="0" allowOverlap="1" wp14:anchorId="3C63E5CC" wp14:editId="00E13ABB">
                <wp:simplePos x="0" y="0"/>
                <wp:positionH relativeFrom="page">
                  <wp:posOffset>3086100</wp:posOffset>
                </wp:positionH>
                <wp:positionV relativeFrom="page">
                  <wp:posOffset>1917065</wp:posOffset>
                </wp:positionV>
                <wp:extent cx="1435100" cy="4762500"/>
                <wp:effectExtent l="0" t="2540" r="3175" b="0"/>
                <wp:wrapNone/>
                <wp:docPr id="423"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476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0854E" w14:textId="216227C3" w:rsidR="002B2D0A" w:rsidRDefault="002B2D0A" w:rsidP="00244C68">
                            <w:pPr>
                              <w:spacing w:line="7500" w:lineRule="atLeast"/>
                              <w:rPr>
                                <w:rFonts w:ascii="Times New Roman" w:hAnsi="Times New Roman" w:cs="Times New Roman"/>
                                <w:sz w:val="24"/>
                                <w:szCs w:val="24"/>
                              </w:rPr>
                            </w:pPr>
                            <w:r>
                              <w:rPr>
                                <w:rFonts w:ascii="Times New Roman" w:hAnsi="Times New Roman" w:cs="Times New Roman"/>
                                <w:noProof/>
                                <w:sz w:val="24"/>
                                <w:szCs w:val="24"/>
                                <w:lang w:val="fr-FR" w:eastAsia="fr-FR"/>
                              </w:rPr>
                              <w:drawing>
                                <wp:inline distT="0" distB="0" distL="0" distR="0" wp14:anchorId="4E626BDB" wp14:editId="3328055A">
                                  <wp:extent cx="1431925" cy="476250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31925" cy="4762500"/>
                                          </a:xfrm>
                                          <a:prstGeom prst="rect">
                                            <a:avLst/>
                                          </a:prstGeom>
                                          <a:noFill/>
                                          <a:ln>
                                            <a:noFill/>
                                          </a:ln>
                                        </pic:spPr>
                                      </pic:pic>
                                    </a:graphicData>
                                  </a:graphic>
                                </wp:inline>
                              </w:drawing>
                            </w:r>
                          </w:p>
                          <w:p w14:paraId="4A96C585" w14:textId="77777777" w:rsidR="002B2D0A" w:rsidRDefault="002B2D0A" w:rsidP="00244C68">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3E5CC" id="Rectangle 423" o:spid="_x0000_s1029" style="position:absolute;margin-left:243pt;margin-top:150.95pt;width:113pt;height:3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" o:allowincell="f" filled="f" stroked="f">
                <v:textbox inset="0,0,0,0">
                  <w:txbxContent>
                    <w:p w14:paraId="30D0854E" w14:textId="216227C3" w:rsidR="002B2D0A" w:rsidRDefault="002B2D0A" w:rsidP="00244C68">
                      <w:pPr>
                        <w:spacing w:line="7500" w:lineRule="atLeast"/>
                        <w:rPr>
                          <w:rFonts w:ascii="Times New Roman" w:hAnsi="Times New Roman" w:cs="Times New Roman"/>
                          <w:sz w:val="24"/>
                          <w:szCs w:val="24"/>
                        </w:rPr>
                      </w:pPr>
                      <w:r>
                        <w:rPr>
                          <w:rFonts w:ascii="Times New Roman" w:hAnsi="Times New Roman" w:cs="Times New Roman"/>
                          <w:noProof/>
                          <w:sz w:val="24"/>
                          <w:szCs w:val="24"/>
                          <w:lang w:val="fr-FR" w:eastAsia="fr-FR"/>
                        </w:rPr>
                        <w:drawing>
                          <wp:inline distT="0" distB="0" distL="0" distR="0" wp14:anchorId="4E626BDB" wp14:editId="3328055A">
                            <wp:extent cx="1431925" cy="476250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31925" cy="4762500"/>
                                    </a:xfrm>
                                    <a:prstGeom prst="rect">
                                      <a:avLst/>
                                    </a:prstGeom>
                                    <a:noFill/>
                                    <a:ln>
                                      <a:noFill/>
                                    </a:ln>
                                  </pic:spPr>
                                </pic:pic>
                              </a:graphicData>
                            </a:graphic>
                          </wp:inline>
                        </w:drawing>
                      </w:r>
                    </w:p>
                    <w:p w14:paraId="4A96C585" w14:textId="77777777" w:rsidR="002B2D0A" w:rsidRDefault="002B2D0A" w:rsidP="00244C68">
                      <w:pPr>
                        <w:rPr>
                          <w:rFonts w:ascii="Times New Roman" w:hAnsi="Times New Roman" w:cs="Times New Roman"/>
                          <w:sz w:val="24"/>
                          <w:szCs w:val="24"/>
                        </w:rPr>
                      </w:pPr>
                    </w:p>
                  </w:txbxContent>
                </v:textbox>
                <w10:wrap anchorx="page" anchory="page"/>
              </v:rect>
            </w:pict>
          </mc:Fallback>
        </mc:AlternateContent>
      </w:r>
    </w:p>
    <w:tbl>
      <w:tblPr>
        <w:tblW w:w="0" w:type="auto"/>
        <w:tblInd w:w="116" w:type="dxa"/>
        <w:tblLayout w:type="fixed"/>
        <w:tblCellMar>
          <w:left w:w="0" w:type="dxa"/>
          <w:right w:w="0" w:type="dxa"/>
        </w:tblCellMar>
        <w:tblLook w:val="0000" w:firstRow="0" w:lastRow="0" w:firstColumn="0" w:lastColumn="0" w:noHBand="0" w:noVBand="0"/>
      </w:tblPr>
      <w:tblGrid>
        <w:gridCol w:w="674"/>
        <w:gridCol w:w="2695"/>
        <w:gridCol w:w="2834"/>
      </w:tblGrid>
      <w:tr w:rsidR="00244C68" w14:paraId="418BDAE6" w14:textId="77777777" w:rsidTr="00244C68">
        <w:trPr>
          <w:trHeight w:val="1379"/>
        </w:trPr>
        <w:tc>
          <w:tcPr>
            <w:tcW w:w="674" w:type="dxa"/>
            <w:tcBorders>
              <w:top w:val="single" w:sz="4" w:space="0" w:color="000000"/>
              <w:left w:val="single" w:sz="4" w:space="0" w:color="000000"/>
              <w:bottom w:val="single" w:sz="4" w:space="0" w:color="000000"/>
              <w:right w:val="single" w:sz="4" w:space="0" w:color="000000"/>
            </w:tcBorders>
          </w:tcPr>
          <w:p w14:paraId="6B839C7E" w14:textId="335E498A" w:rsidR="00244C68" w:rsidRDefault="00AF697F" w:rsidP="00244C68">
            <w:pPr>
              <w:pStyle w:val="TableParagraph"/>
              <w:kinsoku w:val="0"/>
              <w:overflowPunct w:val="0"/>
              <w:spacing w:line="271" w:lineRule="exact"/>
              <w:ind w:left="107"/>
              <w:rPr>
                <w:b/>
                <w:bCs/>
              </w:rPr>
            </w:pPr>
            <w:r>
              <w:rPr>
                <w:b/>
                <w:bCs/>
              </w:rPr>
              <w:t>No</w:t>
            </w:r>
            <w:r w:rsidR="00244C68">
              <w:rPr>
                <w:b/>
                <w:bCs/>
              </w:rPr>
              <w:t>.</w:t>
            </w:r>
          </w:p>
        </w:tc>
        <w:tc>
          <w:tcPr>
            <w:tcW w:w="2695" w:type="dxa"/>
            <w:tcBorders>
              <w:top w:val="single" w:sz="4" w:space="0" w:color="000000"/>
              <w:left w:val="single" w:sz="4" w:space="0" w:color="000000"/>
              <w:bottom w:val="single" w:sz="4" w:space="0" w:color="000000"/>
              <w:right w:val="single" w:sz="4" w:space="0" w:color="000000"/>
            </w:tcBorders>
          </w:tcPr>
          <w:p w14:paraId="33177A6C" w14:textId="4341512C" w:rsidR="00244C68" w:rsidRDefault="00AF697F" w:rsidP="00AF697F">
            <w:pPr>
              <w:pStyle w:val="TableParagraph"/>
              <w:kinsoku w:val="0"/>
              <w:overflowPunct w:val="0"/>
              <w:ind w:right="1078"/>
              <w:rPr>
                <w:b/>
                <w:bCs/>
                <w:spacing w:val="-5"/>
              </w:rPr>
            </w:pPr>
            <w:r>
              <w:rPr>
                <w:b/>
                <w:bCs/>
              </w:rPr>
              <w:t xml:space="preserve">Directive </w:t>
            </w:r>
            <w:r w:rsidR="00244C68">
              <w:rPr>
                <w:b/>
                <w:bCs/>
              </w:rPr>
              <w:t xml:space="preserve">92/58/ EEC </w:t>
            </w:r>
          </w:p>
        </w:tc>
        <w:tc>
          <w:tcPr>
            <w:tcW w:w="2834" w:type="dxa"/>
            <w:tcBorders>
              <w:top w:val="single" w:sz="4" w:space="0" w:color="000000"/>
              <w:left w:val="single" w:sz="4" w:space="0" w:color="000000"/>
              <w:bottom w:val="single" w:sz="4" w:space="0" w:color="000000"/>
              <w:right w:val="single" w:sz="4" w:space="0" w:color="000000"/>
            </w:tcBorders>
          </w:tcPr>
          <w:p w14:paraId="26C04366" w14:textId="45911A5F" w:rsidR="00244C68" w:rsidRPr="00234D6F" w:rsidRDefault="00DB4E1D" w:rsidP="00244C68">
            <w:pPr>
              <w:pStyle w:val="TableParagraph"/>
              <w:kinsoku w:val="0"/>
              <w:overflowPunct w:val="0"/>
              <w:spacing w:line="271" w:lineRule="exact"/>
              <w:rPr>
                <w:b/>
                <w:bCs/>
                <w:lang w:val="en-GB"/>
              </w:rPr>
            </w:pPr>
            <w:r w:rsidRPr="00075950">
              <w:rPr>
                <w:rStyle w:val="Enfasigrassetto"/>
              </w:rPr>
              <w:t>EN ISO 7010:2020-03</w:t>
            </w:r>
          </w:p>
          <w:p w14:paraId="38E66271" w14:textId="77777777" w:rsidR="00244C68" w:rsidRPr="00234D6F" w:rsidRDefault="00244C68" w:rsidP="00244C68">
            <w:pPr>
              <w:pStyle w:val="TableParagraph"/>
              <w:kinsoku w:val="0"/>
              <w:overflowPunct w:val="0"/>
              <w:spacing w:line="270" w:lineRule="atLeast"/>
              <w:ind w:right="308"/>
              <w:rPr>
                <w:b/>
                <w:bCs/>
                <w:lang w:val="en-GB"/>
              </w:rPr>
            </w:pPr>
            <w:r w:rsidRPr="00234D6F">
              <w:rPr>
                <w:b/>
                <w:bCs/>
                <w:lang w:val="en-GB"/>
              </w:rPr>
              <w:t>Graphical symbols – Safety colours and safety signs – Regis- tered safety signs</w:t>
            </w:r>
          </w:p>
        </w:tc>
      </w:tr>
      <w:tr w:rsidR="00244C68" w14:paraId="1E1595A9" w14:textId="77777777" w:rsidTr="00244C68">
        <w:trPr>
          <w:trHeight w:val="3779"/>
        </w:trPr>
        <w:tc>
          <w:tcPr>
            <w:tcW w:w="674" w:type="dxa"/>
            <w:tcBorders>
              <w:top w:val="single" w:sz="4" w:space="0" w:color="000000"/>
              <w:left w:val="single" w:sz="4" w:space="0" w:color="000000"/>
              <w:bottom w:val="single" w:sz="4" w:space="0" w:color="000000"/>
              <w:right w:val="single" w:sz="4" w:space="0" w:color="000000"/>
            </w:tcBorders>
          </w:tcPr>
          <w:p w14:paraId="2D59759C" w14:textId="77777777" w:rsidR="00244C68" w:rsidRDefault="00244C68" w:rsidP="00244C68">
            <w:pPr>
              <w:pStyle w:val="TableParagraph"/>
              <w:kinsoku w:val="0"/>
              <w:overflowPunct w:val="0"/>
              <w:spacing w:line="271" w:lineRule="exact"/>
              <w:ind w:left="107"/>
            </w:pPr>
            <w:r>
              <w:t>34.</w:t>
            </w:r>
          </w:p>
        </w:tc>
        <w:tc>
          <w:tcPr>
            <w:tcW w:w="2695" w:type="dxa"/>
            <w:tcBorders>
              <w:top w:val="single" w:sz="4" w:space="0" w:color="000000"/>
              <w:left w:val="single" w:sz="4" w:space="0" w:color="000000"/>
              <w:bottom w:val="single" w:sz="4" w:space="0" w:color="000000"/>
              <w:right w:val="single" w:sz="4" w:space="0" w:color="000000"/>
            </w:tcBorders>
          </w:tcPr>
          <w:p w14:paraId="5C01A328" w14:textId="77777777" w:rsidR="00244C68" w:rsidRDefault="00244C68" w:rsidP="00244C68">
            <w:pPr>
              <w:pStyle w:val="TableParagraph"/>
              <w:kinsoku w:val="0"/>
              <w:overflowPunct w:val="0"/>
              <w:spacing w:before="8"/>
              <w:ind w:left="0"/>
              <w:rPr>
                <w:rFonts w:ascii="Times New Roman" w:hAnsi="Times New Roman" w:cs="Times New Roman"/>
                <w:sz w:val="5"/>
                <w:szCs w:val="5"/>
              </w:rPr>
            </w:pPr>
          </w:p>
          <w:p w14:paraId="45DD2C4B" w14:textId="53C35FFD" w:rsidR="00244C68" w:rsidRDefault="00244C68" w:rsidP="00244C68">
            <w:pPr>
              <w:pStyle w:val="TableParagraph"/>
              <w:kinsoku w:val="0"/>
              <w:overflowPunct w:val="0"/>
              <w:ind w:left="15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5933EA42" wp14:editId="06966C3F">
                  <wp:extent cx="1292225" cy="1282700"/>
                  <wp:effectExtent l="0" t="0" r="3175"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92225" cy="1282700"/>
                          </a:xfrm>
                          <a:prstGeom prst="rect">
                            <a:avLst/>
                          </a:prstGeom>
                          <a:noFill/>
                          <a:ln>
                            <a:noFill/>
                          </a:ln>
                        </pic:spPr>
                      </pic:pic>
                    </a:graphicData>
                  </a:graphic>
                </wp:inline>
              </w:drawing>
            </w:r>
          </w:p>
          <w:p w14:paraId="50F90F43" w14:textId="77777777" w:rsidR="00244C68" w:rsidRPr="00234D6F" w:rsidRDefault="00244C68" w:rsidP="00244C68">
            <w:pPr>
              <w:pStyle w:val="TableParagraph"/>
              <w:kinsoku w:val="0"/>
              <w:overflowPunct w:val="0"/>
              <w:ind w:right="369"/>
              <w:rPr>
                <w:lang w:val="en-GB"/>
              </w:rPr>
            </w:pPr>
            <w:r w:rsidRPr="00234D6F">
              <w:rPr>
                <w:lang w:val="en-GB"/>
              </w:rPr>
              <w:t>Safety harness must be worn</w:t>
            </w:r>
          </w:p>
        </w:tc>
        <w:tc>
          <w:tcPr>
            <w:tcW w:w="2834" w:type="dxa"/>
            <w:tcBorders>
              <w:top w:val="single" w:sz="4" w:space="0" w:color="000000"/>
              <w:left w:val="single" w:sz="4" w:space="0" w:color="000000"/>
              <w:bottom w:val="single" w:sz="4" w:space="0" w:color="000000"/>
              <w:right w:val="single" w:sz="4" w:space="0" w:color="000000"/>
            </w:tcBorders>
          </w:tcPr>
          <w:p w14:paraId="7DCB6B42" w14:textId="77777777" w:rsidR="00244C68" w:rsidRPr="00234D6F" w:rsidRDefault="00244C68" w:rsidP="00244C68">
            <w:pPr>
              <w:pStyle w:val="TableParagraph"/>
              <w:kinsoku w:val="0"/>
              <w:overflowPunct w:val="0"/>
              <w:spacing w:before="2"/>
              <w:ind w:left="0"/>
              <w:rPr>
                <w:rFonts w:ascii="Times New Roman" w:hAnsi="Times New Roman" w:cs="Times New Roman"/>
                <w:sz w:val="6"/>
                <w:szCs w:val="6"/>
                <w:lang w:val="en-GB"/>
              </w:rPr>
            </w:pPr>
          </w:p>
          <w:p w14:paraId="7FDEAEB8" w14:textId="2BFCCD26" w:rsidR="00244C68" w:rsidRDefault="00244C68" w:rsidP="00244C68">
            <w:pPr>
              <w:pStyle w:val="TableParagraph"/>
              <w:kinsoku w:val="0"/>
              <w:overflowPunct w:val="0"/>
              <w:ind w:left="30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37AED10D" wp14:editId="3F1F39E5">
                  <wp:extent cx="1295400" cy="23241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95400" cy="2324100"/>
                          </a:xfrm>
                          <a:prstGeom prst="rect">
                            <a:avLst/>
                          </a:prstGeom>
                          <a:noFill/>
                          <a:ln>
                            <a:noFill/>
                          </a:ln>
                        </pic:spPr>
                      </pic:pic>
                    </a:graphicData>
                  </a:graphic>
                </wp:inline>
              </w:drawing>
            </w:r>
          </w:p>
        </w:tc>
      </w:tr>
      <w:tr w:rsidR="00244C68" w14:paraId="19E896C7" w14:textId="77777777" w:rsidTr="00244C68">
        <w:trPr>
          <w:trHeight w:val="3587"/>
        </w:trPr>
        <w:tc>
          <w:tcPr>
            <w:tcW w:w="674" w:type="dxa"/>
            <w:tcBorders>
              <w:top w:val="single" w:sz="4" w:space="0" w:color="000000"/>
              <w:left w:val="single" w:sz="4" w:space="0" w:color="000000"/>
              <w:bottom w:val="single" w:sz="4" w:space="0" w:color="000000"/>
              <w:right w:val="single" w:sz="4" w:space="0" w:color="000000"/>
            </w:tcBorders>
          </w:tcPr>
          <w:p w14:paraId="3D1B27CC" w14:textId="77777777" w:rsidR="00244C68" w:rsidRDefault="00244C68" w:rsidP="00244C68">
            <w:pPr>
              <w:pStyle w:val="TableParagraph"/>
              <w:kinsoku w:val="0"/>
              <w:overflowPunct w:val="0"/>
              <w:spacing w:line="271" w:lineRule="exact"/>
              <w:ind w:left="107"/>
            </w:pPr>
            <w:r>
              <w:t>35.</w:t>
            </w:r>
          </w:p>
        </w:tc>
        <w:tc>
          <w:tcPr>
            <w:tcW w:w="2695" w:type="dxa"/>
            <w:tcBorders>
              <w:top w:val="single" w:sz="4" w:space="0" w:color="000000"/>
              <w:left w:val="single" w:sz="4" w:space="0" w:color="000000"/>
              <w:bottom w:val="single" w:sz="4" w:space="0" w:color="000000"/>
              <w:right w:val="single" w:sz="4" w:space="0" w:color="000000"/>
            </w:tcBorders>
          </w:tcPr>
          <w:p w14:paraId="55D287D0" w14:textId="77777777" w:rsidR="00244C68" w:rsidRDefault="00244C68" w:rsidP="00244C68">
            <w:pPr>
              <w:pStyle w:val="TableParagraph"/>
              <w:kinsoku w:val="0"/>
              <w:overflowPunct w:val="0"/>
              <w:spacing w:before="5"/>
              <w:ind w:left="0"/>
              <w:rPr>
                <w:rFonts w:ascii="Times New Roman" w:hAnsi="Times New Roman" w:cs="Times New Roman"/>
                <w:sz w:val="3"/>
                <w:szCs w:val="3"/>
              </w:rPr>
            </w:pPr>
          </w:p>
          <w:p w14:paraId="08B11414" w14:textId="2735E772" w:rsidR="00244C68" w:rsidRDefault="00244C68" w:rsidP="00244C68">
            <w:pPr>
              <w:pStyle w:val="TableParagraph"/>
              <w:kinsoku w:val="0"/>
              <w:overflowPunct w:val="0"/>
              <w:ind w:left="19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4896A8DA" wp14:editId="78A32E58">
                  <wp:extent cx="1260475" cy="1235075"/>
                  <wp:effectExtent l="0" t="0" r="0" b="317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60475" cy="1235075"/>
                          </a:xfrm>
                          <a:prstGeom prst="rect">
                            <a:avLst/>
                          </a:prstGeom>
                          <a:noFill/>
                          <a:ln>
                            <a:noFill/>
                          </a:ln>
                        </pic:spPr>
                      </pic:pic>
                    </a:graphicData>
                  </a:graphic>
                </wp:inline>
              </w:drawing>
            </w:r>
          </w:p>
          <w:p w14:paraId="0C5BEAC2" w14:textId="77777777" w:rsidR="00244C68" w:rsidRPr="00234D6F" w:rsidRDefault="00244C68" w:rsidP="00244C68">
            <w:pPr>
              <w:pStyle w:val="TableParagraph"/>
              <w:kinsoku w:val="0"/>
              <w:overflowPunct w:val="0"/>
              <w:spacing w:before="16"/>
              <w:ind w:right="249"/>
              <w:rPr>
                <w:lang w:val="en-GB"/>
              </w:rPr>
            </w:pPr>
            <w:r w:rsidRPr="00234D6F">
              <w:rPr>
                <w:lang w:val="en-GB"/>
              </w:rPr>
              <w:t>Pedestrians must use this route</w:t>
            </w:r>
          </w:p>
        </w:tc>
        <w:tc>
          <w:tcPr>
            <w:tcW w:w="2834" w:type="dxa"/>
            <w:tcBorders>
              <w:top w:val="single" w:sz="4" w:space="0" w:color="000000"/>
              <w:left w:val="single" w:sz="4" w:space="0" w:color="000000"/>
              <w:bottom w:val="single" w:sz="4" w:space="0" w:color="000000"/>
              <w:right w:val="single" w:sz="4" w:space="0" w:color="000000"/>
            </w:tcBorders>
          </w:tcPr>
          <w:p w14:paraId="3D49BD63" w14:textId="77777777" w:rsidR="00244C68" w:rsidRPr="00234D6F" w:rsidRDefault="00244C68" w:rsidP="00244C68">
            <w:pPr>
              <w:pStyle w:val="TableParagraph"/>
              <w:kinsoku w:val="0"/>
              <w:overflowPunct w:val="0"/>
              <w:spacing w:before="2"/>
              <w:ind w:left="0"/>
              <w:rPr>
                <w:rFonts w:ascii="Times New Roman" w:hAnsi="Times New Roman" w:cs="Times New Roman"/>
                <w:sz w:val="6"/>
                <w:szCs w:val="6"/>
                <w:lang w:val="en-GB"/>
              </w:rPr>
            </w:pPr>
          </w:p>
          <w:p w14:paraId="50F35F8C" w14:textId="77E0C1EF" w:rsidR="00244C68" w:rsidRDefault="00244C68" w:rsidP="00244C68">
            <w:pPr>
              <w:pStyle w:val="TableParagraph"/>
              <w:kinsoku w:val="0"/>
              <w:overflowPunct w:val="0"/>
              <w:ind w:left="13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56D897D3" wp14:editId="3E986829">
                  <wp:extent cx="1524000" cy="213995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24000" cy="2139950"/>
                          </a:xfrm>
                          <a:prstGeom prst="rect">
                            <a:avLst/>
                          </a:prstGeom>
                          <a:noFill/>
                          <a:ln>
                            <a:noFill/>
                          </a:ln>
                        </pic:spPr>
                      </pic:pic>
                    </a:graphicData>
                  </a:graphic>
                </wp:inline>
              </w:drawing>
            </w:r>
          </w:p>
        </w:tc>
      </w:tr>
      <w:tr w:rsidR="00244C68" w14:paraId="05D229AF" w14:textId="77777777" w:rsidTr="00244C68">
        <w:trPr>
          <w:trHeight w:val="3818"/>
        </w:trPr>
        <w:tc>
          <w:tcPr>
            <w:tcW w:w="674" w:type="dxa"/>
            <w:tcBorders>
              <w:top w:val="single" w:sz="4" w:space="0" w:color="000000"/>
              <w:left w:val="single" w:sz="4" w:space="0" w:color="000000"/>
              <w:bottom w:val="single" w:sz="4" w:space="0" w:color="000000"/>
              <w:right w:val="single" w:sz="4" w:space="0" w:color="000000"/>
            </w:tcBorders>
          </w:tcPr>
          <w:p w14:paraId="0AED19E0" w14:textId="77777777" w:rsidR="00244C68" w:rsidRDefault="00244C68" w:rsidP="00244C68">
            <w:pPr>
              <w:pStyle w:val="TableParagraph"/>
              <w:kinsoku w:val="0"/>
              <w:overflowPunct w:val="0"/>
              <w:spacing w:line="274" w:lineRule="exact"/>
              <w:ind w:left="107"/>
            </w:pPr>
            <w:r>
              <w:t>36.</w:t>
            </w:r>
          </w:p>
        </w:tc>
        <w:tc>
          <w:tcPr>
            <w:tcW w:w="2695" w:type="dxa"/>
            <w:tcBorders>
              <w:top w:val="single" w:sz="4" w:space="0" w:color="000000"/>
              <w:left w:val="single" w:sz="4" w:space="0" w:color="000000"/>
              <w:bottom w:val="single" w:sz="4" w:space="0" w:color="000000"/>
              <w:right w:val="single" w:sz="4" w:space="0" w:color="000000"/>
            </w:tcBorders>
          </w:tcPr>
          <w:p w14:paraId="45066816" w14:textId="77777777" w:rsidR="00244C68" w:rsidRDefault="00244C68" w:rsidP="00244C68">
            <w:pPr>
              <w:pStyle w:val="TableParagraph"/>
              <w:kinsoku w:val="0"/>
              <w:overflowPunct w:val="0"/>
              <w:spacing w:before="11"/>
              <w:ind w:left="0"/>
              <w:rPr>
                <w:rFonts w:ascii="Times New Roman" w:hAnsi="Times New Roman" w:cs="Times New Roman"/>
                <w:sz w:val="3"/>
                <w:szCs w:val="3"/>
              </w:rPr>
            </w:pPr>
          </w:p>
          <w:p w14:paraId="21D3F94C" w14:textId="62367E45" w:rsidR="00244C68" w:rsidRDefault="00244C68" w:rsidP="00244C68">
            <w:pPr>
              <w:pStyle w:val="TableParagraph"/>
              <w:kinsoku w:val="0"/>
              <w:overflowPunct w:val="0"/>
              <w:ind w:left="153"/>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4E455151" wp14:editId="6BC0E5A3">
                  <wp:extent cx="1295400" cy="123825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95400" cy="1238250"/>
                          </a:xfrm>
                          <a:prstGeom prst="rect">
                            <a:avLst/>
                          </a:prstGeom>
                          <a:noFill/>
                          <a:ln>
                            <a:noFill/>
                          </a:ln>
                        </pic:spPr>
                      </pic:pic>
                    </a:graphicData>
                  </a:graphic>
                </wp:inline>
              </w:drawing>
            </w:r>
          </w:p>
          <w:p w14:paraId="5C0FA243" w14:textId="77777777" w:rsidR="00244C68" w:rsidRPr="00234D6F" w:rsidRDefault="00244C68" w:rsidP="00244C68">
            <w:pPr>
              <w:pStyle w:val="TableParagraph"/>
              <w:kinsoku w:val="0"/>
              <w:overflowPunct w:val="0"/>
              <w:ind w:right="517"/>
              <w:jc w:val="both"/>
              <w:rPr>
                <w:lang w:val="en-GB"/>
              </w:rPr>
            </w:pPr>
            <w:r w:rsidRPr="00234D6F">
              <w:rPr>
                <w:lang w:val="en-GB"/>
              </w:rPr>
              <w:t>General mandatory sign</w:t>
            </w:r>
          </w:p>
          <w:p w14:paraId="5ED0D362" w14:textId="77777777" w:rsidR="00244C68" w:rsidRPr="00234D6F" w:rsidRDefault="00244C68" w:rsidP="00244C68">
            <w:pPr>
              <w:pStyle w:val="TableParagraph"/>
              <w:kinsoku w:val="0"/>
              <w:overflowPunct w:val="0"/>
              <w:ind w:right="438"/>
              <w:jc w:val="both"/>
              <w:rPr>
                <w:lang w:val="en-GB"/>
              </w:rPr>
            </w:pPr>
            <w:r w:rsidRPr="00234D6F">
              <w:rPr>
                <w:lang w:val="en-GB"/>
              </w:rPr>
              <w:t>(to be accompanied where necessary by another sign)</w:t>
            </w:r>
          </w:p>
        </w:tc>
        <w:tc>
          <w:tcPr>
            <w:tcW w:w="2834" w:type="dxa"/>
            <w:tcBorders>
              <w:top w:val="single" w:sz="4" w:space="0" w:color="000000"/>
              <w:left w:val="single" w:sz="4" w:space="0" w:color="000000"/>
              <w:bottom w:val="single" w:sz="4" w:space="0" w:color="000000"/>
              <w:right w:val="single" w:sz="4" w:space="0" w:color="000000"/>
            </w:tcBorders>
          </w:tcPr>
          <w:p w14:paraId="0C4A37C9" w14:textId="77777777" w:rsidR="00244C68" w:rsidRPr="00234D6F" w:rsidRDefault="00244C68" w:rsidP="00244C68">
            <w:pPr>
              <w:pStyle w:val="TableParagraph"/>
              <w:kinsoku w:val="0"/>
              <w:overflowPunct w:val="0"/>
              <w:spacing w:before="4"/>
              <w:ind w:left="0"/>
              <w:rPr>
                <w:rFonts w:ascii="Times New Roman" w:hAnsi="Times New Roman" w:cs="Times New Roman"/>
                <w:sz w:val="5"/>
                <w:szCs w:val="5"/>
                <w:lang w:val="en-GB"/>
              </w:rPr>
            </w:pPr>
          </w:p>
          <w:p w14:paraId="164AE40D" w14:textId="16E29070" w:rsidR="00244C68" w:rsidRDefault="00244C68" w:rsidP="00244C68">
            <w:pPr>
              <w:pStyle w:val="TableParagraph"/>
              <w:kinsoku w:val="0"/>
              <w:overflowPunct w:val="0"/>
              <w:ind w:left="229"/>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544D7E32" wp14:editId="60256D64">
                  <wp:extent cx="1381125" cy="2355850"/>
                  <wp:effectExtent l="0" t="0" r="9525" b="635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81125" cy="2355850"/>
                          </a:xfrm>
                          <a:prstGeom prst="rect">
                            <a:avLst/>
                          </a:prstGeom>
                          <a:noFill/>
                          <a:ln>
                            <a:noFill/>
                          </a:ln>
                        </pic:spPr>
                      </pic:pic>
                    </a:graphicData>
                  </a:graphic>
                </wp:inline>
              </w:drawing>
            </w:r>
          </w:p>
        </w:tc>
      </w:tr>
    </w:tbl>
    <w:p w14:paraId="6A95C41C" w14:textId="77777777" w:rsidR="00244C68" w:rsidRDefault="00244C68" w:rsidP="00244C68">
      <w:pPr>
        <w:rPr>
          <w:rFonts w:ascii="Times New Roman" w:hAnsi="Times New Roman" w:cs="Times New Roman"/>
          <w:sz w:val="24"/>
          <w:szCs w:val="24"/>
        </w:rPr>
        <w:sectPr w:rsidR="00244C68">
          <w:pgSz w:w="11900" w:h="16840"/>
          <w:pgMar w:top="1540" w:right="1280" w:bottom="1160" w:left="1200" w:header="722" w:footer="980" w:gutter="0"/>
          <w:cols w:space="720"/>
          <w:noEndnote/>
        </w:sectPr>
      </w:pPr>
    </w:p>
    <w:tbl>
      <w:tblPr>
        <w:tblW w:w="0" w:type="auto"/>
        <w:tblInd w:w="116" w:type="dxa"/>
        <w:tblLayout w:type="fixed"/>
        <w:tblCellMar>
          <w:left w:w="0" w:type="dxa"/>
          <w:right w:w="0" w:type="dxa"/>
        </w:tblCellMar>
        <w:tblLook w:val="0000" w:firstRow="0" w:lastRow="0" w:firstColumn="0" w:lastColumn="0" w:noHBand="0" w:noVBand="0"/>
      </w:tblPr>
      <w:tblGrid>
        <w:gridCol w:w="674"/>
        <w:gridCol w:w="2695"/>
        <w:gridCol w:w="2834"/>
      </w:tblGrid>
      <w:tr w:rsidR="00244C68" w14:paraId="3B595291" w14:textId="77777777" w:rsidTr="00244C68">
        <w:trPr>
          <w:trHeight w:val="1379"/>
        </w:trPr>
        <w:tc>
          <w:tcPr>
            <w:tcW w:w="674" w:type="dxa"/>
            <w:tcBorders>
              <w:top w:val="single" w:sz="4" w:space="0" w:color="000000"/>
              <w:left w:val="single" w:sz="4" w:space="0" w:color="000000"/>
              <w:bottom w:val="single" w:sz="4" w:space="0" w:color="000000"/>
              <w:right w:val="single" w:sz="4" w:space="0" w:color="000000"/>
            </w:tcBorders>
          </w:tcPr>
          <w:p w14:paraId="0E916674" w14:textId="7DA8D9DD" w:rsidR="00244C68" w:rsidRDefault="00AF697F" w:rsidP="00244C68">
            <w:pPr>
              <w:pStyle w:val="TableParagraph"/>
              <w:kinsoku w:val="0"/>
              <w:overflowPunct w:val="0"/>
              <w:spacing w:line="271" w:lineRule="exact"/>
              <w:ind w:left="107"/>
              <w:rPr>
                <w:b/>
                <w:bCs/>
              </w:rPr>
            </w:pPr>
            <w:r>
              <w:rPr>
                <w:b/>
                <w:bCs/>
              </w:rPr>
              <w:t>No</w:t>
            </w:r>
            <w:r w:rsidR="00244C68">
              <w:rPr>
                <w:b/>
                <w:bCs/>
              </w:rPr>
              <w:t>.</w:t>
            </w:r>
          </w:p>
        </w:tc>
        <w:tc>
          <w:tcPr>
            <w:tcW w:w="2695" w:type="dxa"/>
            <w:tcBorders>
              <w:top w:val="single" w:sz="4" w:space="0" w:color="000000"/>
              <w:left w:val="single" w:sz="4" w:space="0" w:color="000000"/>
              <w:bottom w:val="single" w:sz="4" w:space="0" w:color="000000"/>
              <w:right w:val="single" w:sz="4" w:space="0" w:color="000000"/>
            </w:tcBorders>
          </w:tcPr>
          <w:p w14:paraId="7B14226A" w14:textId="4CC29B13" w:rsidR="00244C68" w:rsidRDefault="00AF697F" w:rsidP="00AF697F">
            <w:pPr>
              <w:pStyle w:val="TableParagraph"/>
              <w:kinsoku w:val="0"/>
              <w:overflowPunct w:val="0"/>
              <w:ind w:right="1078"/>
              <w:rPr>
                <w:b/>
                <w:bCs/>
                <w:spacing w:val="-5"/>
              </w:rPr>
            </w:pPr>
            <w:r>
              <w:rPr>
                <w:b/>
                <w:bCs/>
              </w:rPr>
              <w:t xml:space="preserve">Directive </w:t>
            </w:r>
            <w:r w:rsidR="00244C68">
              <w:rPr>
                <w:b/>
                <w:bCs/>
              </w:rPr>
              <w:t xml:space="preserve">92/58/ EEC </w:t>
            </w:r>
          </w:p>
        </w:tc>
        <w:tc>
          <w:tcPr>
            <w:tcW w:w="2834" w:type="dxa"/>
            <w:tcBorders>
              <w:top w:val="single" w:sz="4" w:space="0" w:color="000000"/>
              <w:left w:val="single" w:sz="4" w:space="0" w:color="000000"/>
              <w:bottom w:val="single" w:sz="4" w:space="0" w:color="000000"/>
              <w:right w:val="single" w:sz="4" w:space="0" w:color="000000"/>
            </w:tcBorders>
          </w:tcPr>
          <w:p w14:paraId="1B6B8BD5" w14:textId="3CECE84E" w:rsidR="00244C68" w:rsidRPr="00234D6F" w:rsidRDefault="00DB4E1D" w:rsidP="00244C68">
            <w:pPr>
              <w:pStyle w:val="TableParagraph"/>
              <w:kinsoku w:val="0"/>
              <w:overflowPunct w:val="0"/>
              <w:spacing w:line="270" w:lineRule="atLeast"/>
              <w:ind w:right="308"/>
              <w:rPr>
                <w:b/>
                <w:bCs/>
                <w:lang w:val="en-GB"/>
              </w:rPr>
            </w:pPr>
            <w:r w:rsidRPr="00075950">
              <w:rPr>
                <w:rStyle w:val="Enfasigrassetto"/>
              </w:rPr>
              <w:t>EN ISO 7010:2020-03</w:t>
            </w:r>
            <w:r w:rsidDel="00983C06">
              <w:rPr>
                <w:rStyle w:val="Enfasigrassetto"/>
              </w:rPr>
              <w:t xml:space="preserve"> </w:t>
            </w:r>
            <w:r w:rsidR="00244C68" w:rsidRPr="00234D6F">
              <w:rPr>
                <w:b/>
                <w:bCs/>
                <w:lang w:val="en-GB"/>
              </w:rPr>
              <w:t>Graphical symbols – Safety colours and safety signs – Regis- tered safety signs</w:t>
            </w:r>
          </w:p>
        </w:tc>
      </w:tr>
      <w:tr w:rsidR="00244C68" w14:paraId="4E556C57" w14:textId="77777777" w:rsidTr="00244C68">
        <w:trPr>
          <w:trHeight w:val="3767"/>
        </w:trPr>
        <w:tc>
          <w:tcPr>
            <w:tcW w:w="674" w:type="dxa"/>
            <w:tcBorders>
              <w:top w:val="single" w:sz="4" w:space="0" w:color="000000"/>
              <w:left w:val="single" w:sz="4" w:space="0" w:color="000000"/>
              <w:bottom w:val="single" w:sz="4" w:space="0" w:color="000000"/>
              <w:right w:val="single" w:sz="4" w:space="0" w:color="000000"/>
            </w:tcBorders>
          </w:tcPr>
          <w:p w14:paraId="6CC1682E" w14:textId="77777777" w:rsidR="00244C68" w:rsidRDefault="00244C68" w:rsidP="00244C68">
            <w:pPr>
              <w:pStyle w:val="TableParagraph"/>
              <w:kinsoku w:val="0"/>
              <w:overflowPunct w:val="0"/>
              <w:spacing w:line="271" w:lineRule="exact"/>
              <w:ind w:left="107"/>
            </w:pPr>
            <w:r>
              <w:t>37.</w:t>
            </w:r>
          </w:p>
        </w:tc>
        <w:tc>
          <w:tcPr>
            <w:tcW w:w="2695" w:type="dxa"/>
            <w:tcBorders>
              <w:top w:val="single" w:sz="4" w:space="0" w:color="000000"/>
              <w:left w:val="single" w:sz="4" w:space="0" w:color="000000"/>
              <w:bottom w:val="single" w:sz="4" w:space="0" w:color="000000"/>
              <w:right w:val="single" w:sz="4" w:space="0" w:color="000000"/>
            </w:tcBorders>
          </w:tcPr>
          <w:p w14:paraId="52C68EF1" w14:textId="21F91FEF" w:rsidR="00244C68" w:rsidRDefault="00244C68" w:rsidP="00244C68">
            <w:pPr>
              <w:pStyle w:val="TableParagraph"/>
              <w:kinsoku w:val="0"/>
              <w:overflowPunct w:val="0"/>
              <w:ind w:left="13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3BEF21FA" wp14:editId="2D72A38D">
                  <wp:extent cx="1339850" cy="5969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39850" cy="596900"/>
                          </a:xfrm>
                          <a:prstGeom prst="rect">
                            <a:avLst/>
                          </a:prstGeom>
                          <a:noFill/>
                          <a:ln>
                            <a:noFill/>
                          </a:ln>
                        </pic:spPr>
                      </pic:pic>
                    </a:graphicData>
                  </a:graphic>
                </wp:inline>
              </w:drawing>
            </w:r>
          </w:p>
          <w:p w14:paraId="2666927D" w14:textId="77777777" w:rsidR="00244C68" w:rsidRDefault="00244C68" w:rsidP="00244C68">
            <w:pPr>
              <w:pStyle w:val="TableParagraph"/>
              <w:kinsoku w:val="0"/>
              <w:overflowPunct w:val="0"/>
              <w:spacing w:before="24"/>
              <w:ind w:right="436"/>
            </w:pPr>
            <w:r>
              <w:t>Emergency exit/ es- cape route</w:t>
            </w:r>
          </w:p>
        </w:tc>
        <w:tc>
          <w:tcPr>
            <w:tcW w:w="2834" w:type="dxa"/>
            <w:tcBorders>
              <w:top w:val="single" w:sz="4" w:space="0" w:color="000000"/>
              <w:left w:val="single" w:sz="4" w:space="0" w:color="000000"/>
              <w:bottom w:val="single" w:sz="4" w:space="0" w:color="000000"/>
              <w:right w:val="single" w:sz="4" w:space="0" w:color="000000"/>
            </w:tcBorders>
          </w:tcPr>
          <w:p w14:paraId="480E7E35" w14:textId="77777777" w:rsidR="00244C68" w:rsidRDefault="00244C68" w:rsidP="00244C68">
            <w:pPr>
              <w:pStyle w:val="TableParagraph"/>
              <w:kinsoku w:val="0"/>
              <w:overflowPunct w:val="0"/>
              <w:ind w:left="0"/>
              <w:rPr>
                <w:rFonts w:ascii="Times New Roman" w:hAnsi="Times New Roman" w:cs="Times New Roman"/>
              </w:rPr>
            </w:pPr>
          </w:p>
        </w:tc>
      </w:tr>
      <w:tr w:rsidR="00244C68" w14:paraId="291978B9" w14:textId="77777777" w:rsidTr="00244C68">
        <w:trPr>
          <w:trHeight w:val="3815"/>
        </w:trPr>
        <w:tc>
          <w:tcPr>
            <w:tcW w:w="674" w:type="dxa"/>
            <w:tcBorders>
              <w:top w:val="single" w:sz="4" w:space="0" w:color="000000"/>
              <w:left w:val="single" w:sz="4" w:space="0" w:color="000000"/>
              <w:bottom w:val="single" w:sz="4" w:space="0" w:color="000000"/>
              <w:right w:val="single" w:sz="4" w:space="0" w:color="000000"/>
            </w:tcBorders>
          </w:tcPr>
          <w:p w14:paraId="3E2A2E6E" w14:textId="77777777" w:rsidR="00244C68" w:rsidRDefault="00244C68" w:rsidP="00244C68">
            <w:pPr>
              <w:pStyle w:val="TableParagraph"/>
              <w:kinsoku w:val="0"/>
              <w:overflowPunct w:val="0"/>
              <w:spacing w:line="271" w:lineRule="exact"/>
              <w:ind w:left="107"/>
            </w:pPr>
            <w:r>
              <w:t>38.</w:t>
            </w:r>
          </w:p>
        </w:tc>
        <w:tc>
          <w:tcPr>
            <w:tcW w:w="2695" w:type="dxa"/>
            <w:tcBorders>
              <w:top w:val="single" w:sz="4" w:space="0" w:color="000000"/>
              <w:left w:val="single" w:sz="4" w:space="0" w:color="000000"/>
              <w:bottom w:val="single" w:sz="4" w:space="0" w:color="000000"/>
              <w:right w:val="single" w:sz="4" w:space="0" w:color="000000"/>
            </w:tcBorders>
          </w:tcPr>
          <w:p w14:paraId="73441038" w14:textId="4B985930" w:rsidR="00244C68" w:rsidRDefault="00244C68" w:rsidP="00244C68">
            <w:pPr>
              <w:pStyle w:val="TableParagraph"/>
              <w:kinsoku w:val="0"/>
              <w:overflowPunct w:val="0"/>
              <w:ind w:left="13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5FF7372E" wp14:editId="536E5AA5">
                  <wp:extent cx="1339850" cy="5969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39850" cy="596900"/>
                          </a:xfrm>
                          <a:prstGeom prst="rect">
                            <a:avLst/>
                          </a:prstGeom>
                          <a:noFill/>
                          <a:ln>
                            <a:noFill/>
                          </a:ln>
                        </pic:spPr>
                      </pic:pic>
                    </a:graphicData>
                  </a:graphic>
                </wp:inline>
              </w:drawing>
            </w:r>
          </w:p>
          <w:p w14:paraId="152F2184" w14:textId="77777777" w:rsidR="00244C68" w:rsidRDefault="00244C68" w:rsidP="00244C68">
            <w:pPr>
              <w:pStyle w:val="TableParagraph"/>
              <w:kinsoku w:val="0"/>
              <w:overflowPunct w:val="0"/>
              <w:spacing w:before="24"/>
              <w:ind w:right="369"/>
            </w:pPr>
            <w:r>
              <w:t>Emergency exit / es- cape route</w:t>
            </w:r>
          </w:p>
        </w:tc>
        <w:tc>
          <w:tcPr>
            <w:tcW w:w="2834" w:type="dxa"/>
            <w:tcBorders>
              <w:top w:val="single" w:sz="4" w:space="0" w:color="000000"/>
              <w:left w:val="single" w:sz="4" w:space="0" w:color="000000"/>
              <w:bottom w:val="single" w:sz="4" w:space="0" w:color="000000"/>
              <w:right w:val="single" w:sz="4" w:space="0" w:color="000000"/>
            </w:tcBorders>
          </w:tcPr>
          <w:p w14:paraId="4C259174" w14:textId="77777777" w:rsidR="00244C68" w:rsidRDefault="00244C68" w:rsidP="00244C68">
            <w:pPr>
              <w:pStyle w:val="TableParagraph"/>
              <w:kinsoku w:val="0"/>
              <w:overflowPunct w:val="0"/>
              <w:ind w:left="0"/>
              <w:rPr>
                <w:rFonts w:ascii="Times New Roman" w:hAnsi="Times New Roman" w:cs="Times New Roman"/>
              </w:rPr>
            </w:pPr>
          </w:p>
        </w:tc>
      </w:tr>
      <w:tr w:rsidR="00244C68" w:rsidRPr="00234D6F" w14:paraId="637FC0DE" w14:textId="77777777" w:rsidTr="00244C68">
        <w:trPr>
          <w:trHeight w:val="3647"/>
        </w:trPr>
        <w:tc>
          <w:tcPr>
            <w:tcW w:w="674" w:type="dxa"/>
            <w:tcBorders>
              <w:top w:val="single" w:sz="4" w:space="0" w:color="000000"/>
              <w:left w:val="single" w:sz="4" w:space="0" w:color="000000"/>
              <w:bottom w:val="single" w:sz="4" w:space="0" w:color="000000"/>
              <w:right w:val="single" w:sz="4" w:space="0" w:color="000000"/>
            </w:tcBorders>
          </w:tcPr>
          <w:p w14:paraId="51392979" w14:textId="77777777" w:rsidR="00244C68" w:rsidRDefault="00244C68" w:rsidP="00244C68">
            <w:pPr>
              <w:pStyle w:val="TableParagraph"/>
              <w:kinsoku w:val="0"/>
              <w:overflowPunct w:val="0"/>
              <w:spacing w:line="274" w:lineRule="exact"/>
              <w:ind w:left="107"/>
            </w:pPr>
            <w:r>
              <w:t>39.</w:t>
            </w:r>
          </w:p>
        </w:tc>
        <w:tc>
          <w:tcPr>
            <w:tcW w:w="2695" w:type="dxa"/>
            <w:tcBorders>
              <w:top w:val="single" w:sz="4" w:space="0" w:color="000000"/>
              <w:left w:val="single" w:sz="4" w:space="0" w:color="000000"/>
              <w:bottom w:val="single" w:sz="4" w:space="0" w:color="000000"/>
              <w:right w:val="single" w:sz="4" w:space="0" w:color="000000"/>
            </w:tcBorders>
          </w:tcPr>
          <w:p w14:paraId="18F8DFC0" w14:textId="77777777" w:rsidR="00244C68" w:rsidRDefault="00244C68" w:rsidP="00244C68">
            <w:pPr>
              <w:pStyle w:val="TableParagraph"/>
              <w:kinsoku w:val="0"/>
              <w:overflowPunct w:val="0"/>
              <w:spacing w:before="9"/>
              <w:ind w:left="0"/>
              <w:rPr>
                <w:rFonts w:ascii="Times New Roman" w:hAnsi="Times New Roman" w:cs="Times New Roman"/>
                <w:sz w:val="2"/>
                <w:szCs w:val="2"/>
              </w:rPr>
            </w:pPr>
          </w:p>
          <w:p w14:paraId="1EAC8598" w14:textId="4C8C9AD8" w:rsidR="00244C68" w:rsidRDefault="00244C68" w:rsidP="00244C68">
            <w:pPr>
              <w:pStyle w:val="TableParagraph"/>
              <w:kinsoku w:val="0"/>
              <w:overflowPunct w:val="0"/>
              <w:ind w:left="138"/>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2A0CC4DE" wp14:editId="1275CED6">
                  <wp:extent cx="1333500" cy="3048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33500" cy="304800"/>
                          </a:xfrm>
                          <a:prstGeom prst="rect">
                            <a:avLst/>
                          </a:prstGeom>
                          <a:noFill/>
                          <a:ln>
                            <a:noFill/>
                          </a:ln>
                        </pic:spPr>
                      </pic:pic>
                    </a:graphicData>
                  </a:graphic>
                </wp:inline>
              </w:drawing>
            </w:r>
          </w:p>
          <w:p w14:paraId="5B8DDE93" w14:textId="77777777" w:rsidR="00244C68" w:rsidRPr="00234D6F" w:rsidRDefault="00244C68" w:rsidP="00244C68">
            <w:pPr>
              <w:pStyle w:val="TableParagraph"/>
              <w:kinsoku w:val="0"/>
              <w:overflowPunct w:val="0"/>
              <w:spacing w:before="16"/>
              <w:ind w:right="289"/>
              <w:rPr>
                <w:lang w:val="en-GB"/>
              </w:rPr>
            </w:pPr>
            <w:r w:rsidRPr="00234D6F">
              <w:rPr>
                <w:lang w:val="en-GB"/>
              </w:rPr>
              <w:t>This way (supplementary infor- mation sign)</w:t>
            </w:r>
          </w:p>
        </w:tc>
        <w:tc>
          <w:tcPr>
            <w:tcW w:w="2834" w:type="dxa"/>
            <w:tcBorders>
              <w:top w:val="single" w:sz="4" w:space="0" w:color="000000"/>
              <w:left w:val="single" w:sz="4" w:space="0" w:color="000000"/>
              <w:bottom w:val="single" w:sz="4" w:space="0" w:color="000000"/>
              <w:right w:val="single" w:sz="4" w:space="0" w:color="000000"/>
            </w:tcBorders>
          </w:tcPr>
          <w:p w14:paraId="6CA09CBE" w14:textId="62D93148" w:rsidR="00244C68" w:rsidRDefault="00244C68" w:rsidP="00244C68">
            <w:pPr>
              <w:pStyle w:val="TableParagraph"/>
              <w:kinsoku w:val="0"/>
              <w:overflowPunct w:val="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46E9345E" wp14:editId="0D1467A7">
                  <wp:extent cx="1508125" cy="742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08125" cy="742950"/>
                          </a:xfrm>
                          <a:prstGeom prst="rect">
                            <a:avLst/>
                          </a:prstGeom>
                          <a:noFill/>
                          <a:ln>
                            <a:noFill/>
                          </a:ln>
                        </pic:spPr>
                      </pic:pic>
                    </a:graphicData>
                  </a:graphic>
                </wp:inline>
              </w:drawing>
            </w:r>
          </w:p>
          <w:p w14:paraId="68AA2214" w14:textId="5A77911B" w:rsidR="00244C68" w:rsidRPr="00234D6F" w:rsidRDefault="00244C68" w:rsidP="00244C68">
            <w:pPr>
              <w:pStyle w:val="TableParagraph"/>
              <w:kinsoku w:val="0"/>
              <w:overflowPunct w:val="0"/>
              <w:spacing w:line="270" w:lineRule="atLeast"/>
              <w:ind w:right="203"/>
              <w:rPr>
                <w:lang w:val="en-GB"/>
              </w:rPr>
            </w:pPr>
            <w:r w:rsidRPr="00234D6F">
              <w:rPr>
                <w:lang w:val="en-GB"/>
              </w:rPr>
              <w:t xml:space="preserve">Supplementary arrow sign (type D of ISO 3864-3) in white on green. </w:t>
            </w:r>
            <w:r w:rsidR="00E236B6">
              <w:rPr>
                <w:sz w:val="20"/>
                <w:szCs w:val="20"/>
              </w:rPr>
              <w:t>To be used to give directional information (direction examples, the arrows may be rotated in increments of 45°).</w:t>
            </w:r>
          </w:p>
        </w:tc>
      </w:tr>
    </w:tbl>
    <w:p w14:paraId="3716F138" w14:textId="10A504C8" w:rsidR="00244C68" w:rsidRPr="00234D6F" w:rsidRDefault="00244C68" w:rsidP="00244C68">
      <w:pPr>
        <w:rPr>
          <w:rFonts w:ascii="Times New Roman" w:hAnsi="Times New Roman" w:cs="Times New Roman"/>
          <w:sz w:val="24"/>
          <w:szCs w:val="24"/>
        </w:rPr>
        <w:sectPr w:rsidR="00244C68" w:rsidRPr="00234D6F">
          <w:pgSz w:w="11900" w:h="16840"/>
          <w:pgMar w:top="1540" w:right="1280" w:bottom="1160" w:left="1200" w:header="722" w:footer="980" w:gutter="0"/>
          <w:cols w:space="720"/>
          <w:noEndnote/>
        </w:sectPr>
      </w:pPr>
      <w:r>
        <w:rPr>
          <w:noProof/>
          <w:lang w:val="fr-FR" w:eastAsia="fr-FR"/>
        </w:rPr>
        <mc:AlternateContent>
          <mc:Choice Requires="wps">
            <w:drawing>
              <wp:anchor distT="0" distB="0" distL="114300" distR="114300" simplePos="0" relativeHeight="251663360" behindDoc="1" locked="0" layoutInCell="0" allowOverlap="1" wp14:anchorId="5F739BBF" wp14:editId="67FA83F4">
                <wp:simplePos x="0" y="0"/>
                <wp:positionH relativeFrom="page">
                  <wp:posOffset>3086735</wp:posOffset>
                </wp:positionH>
                <wp:positionV relativeFrom="page">
                  <wp:posOffset>1886585</wp:posOffset>
                </wp:positionV>
                <wp:extent cx="1371600" cy="4775200"/>
                <wp:effectExtent l="635" t="635" r="0" b="0"/>
                <wp:wrapNone/>
                <wp:docPr id="421"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77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C51CE" w14:textId="3D60BE41" w:rsidR="002B2D0A" w:rsidRDefault="002B2D0A" w:rsidP="00244C68">
                            <w:pPr>
                              <w:spacing w:line="7520" w:lineRule="atLeast"/>
                              <w:rPr>
                                <w:rFonts w:ascii="Times New Roman" w:hAnsi="Times New Roman" w:cs="Times New Roman"/>
                                <w:sz w:val="24"/>
                                <w:szCs w:val="24"/>
                              </w:rPr>
                            </w:pPr>
                            <w:r>
                              <w:rPr>
                                <w:rFonts w:ascii="Times New Roman" w:hAnsi="Times New Roman" w:cs="Times New Roman"/>
                                <w:noProof/>
                                <w:sz w:val="24"/>
                                <w:szCs w:val="24"/>
                                <w:lang w:val="fr-FR" w:eastAsia="fr-FR"/>
                              </w:rPr>
                              <w:drawing>
                                <wp:inline distT="0" distB="0" distL="0" distR="0" wp14:anchorId="15246466" wp14:editId="27889249">
                                  <wp:extent cx="1374775" cy="476885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74775" cy="4768850"/>
                                          </a:xfrm>
                                          <a:prstGeom prst="rect">
                                            <a:avLst/>
                                          </a:prstGeom>
                                          <a:noFill/>
                                          <a:ln>
                                            <a:noFill/>
                                          </a:ln>
                                        </pic:spPr>
                                      </pic:pic>
                                    </a:graphicData>
                                  </a:graphic>
                                </wp:inline>
                              </w:drawing>
                            </w:r>
                          </w:p>
                          <w:p w14:paraId="2F4B20E2" w14:textId="77777777" w:rsidR="002B2D0A" w:rsidRDefault="002B2D0A" w:rsidP="00244C68">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39BBF" id="Rectangle 421" o:spid="_x0000_s1030" style="position:absolute;margin-left:243.05pt;margin-top:148.55pt;width:108pt;height:37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" o:allowincell="f" filled="f" stroked="f">
                <v:textbox inset="0,0,0,0">
                  <w:txbxContent>
                    <w:p w14:paraId="302C51CE" w14:textId="3D60BE41" w:rsidR="002B2D0A" w:rsidRDefault="002B2D0A" w:rsidP="00244C68">
                      <w:pPr>
                        <w:spacing w:line="7520" w:lineRule="atLeast"/>
                        <w:rPr>
                          <w:rFonts w:ascii="Times New Roman" w:hAnsi="Times New Roman" w:cs="Times New Roman"/>
                          <w:sz w:val="24"/>
                          <w:szCs w:val="24"/>
                        </w:rPr>
                      </w:pPr>
                      <w:r>
                        <w:rPr>
                          <w:rFonts w:ascii="Times New Roman" w:hAnsi="Times New Roman" w:cs="Times New Roman"/>
                          <w:noProof/>
                          <w:sz w:val="24"/>
                          <w:szCs w:val="24"/>
                          <w:lang w:val="fr-FR" w:eastAsia="fr-FR"/>
                        </w:rPr>
                        <w:drawing>
                          <wp:inline distT="0" distB="0" distL="0" distR="0" wp14:anchorId="15246466" wp14:editId="27889249">
                            <wp:extent cx="1374775" cy="476885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74775" cy="4768850"/>
                                    </a:xfrm>
                                    <a:prstGeom prst="rect">
                                      <a:avLst/>
                                    </a:prstGeom>
                                    <a:noFill/>
                                    <a:ln>
                                      <a:noFill/>
                                    </a:ln>
                                  </pic:spPr>
                                </pic:pic>
                              </a:graphicData>
                            </a:graphic>
                          </wp:inline>
                        </w:drawing>
                      </w:r>
                    </w:p>
                    <w:p w14:paraId="2F4B20E2" w14:textId="77777777" w:rsidR="002B2D0A" w:rsidRDefault="002B2D0A" w:rsidP="00244C68">
                      <w:pPr>
                        <w:rPr>
                          <w:rFonts w:ascii="Times New Roman" w:hAnsi="Times New Roman" w:cs="Times New Roman"/>
                          <w:sz w:val="24"/>
                          <w:szCs w:val="24"/>
                        </w:rPr>
                      </w:pPr>
                    </w:p>
                  </w:txbxContent>
                </v:textbox>
                <w10:wrap anchorx="page" anchory="page"/>
              </v:rect>
            </w:pict>
          </mc:Fallback>
        </mc:AlternateContent>
      </w:r>
    </w:p>
    <w:tbl>
      <w:tblPr>
        <w:tblW w:w="0" w:type="auto"/>
        <w:tblInd w:w="116" w:type="dxa"/>
        <w:tblLayout w:type="fixed"/>
        <w:tblCellMar>
          <w:left w:w="0" w:type="dxa"/>
          <w:right w:w="0" w:type="dxa"/>
        </w:tblCellMar>
        <w:tblLook w:val="0000" w:firstRow="0" w:lastRow="0" w:firstColumn="0" w:lastColumn="0" w:noHBand="0" w:noVBand="0"/>
      </w:tblPr>
      <w:tblGrid>
        <w:gridCol w:w="674"/>
        <w:gridCol w:w="2695"/>
        <w:gridCol w:w="2834"/>
      </w:tblGrid>
      <w:tr w:rsidR="00244C68" w14:paraId="0708F912" w14:textId="77777777" w:rsidTr="00244C68">
        <w:trPr>
          <w:trHeight w:val="1379"/>
        </w:trPr>
        <w:tc>
          <w:tcPr>
            <w:tcW w:w="674" w:type="dxa"/>
            <w:tcBorders>
              <w:top w:val="single" w:sz="4" w:space="0" w:color="000000"/>
              <w:left w:val="single" w:sz="4" w:space="0" w:color="000000"/>
              <w:bottom w:val="single" w:sz="4" w:space="0" w:color="000000"/>
              <w:right w:val="single" w:sz="4" w:space="0" w:color="000000"/>
            </w:tcBorders>
          </w:tcPr>
          <w:p w14:paraId="0630D2C1" w14:textId="74FAC4AD" w:rsidR="00244C68" w:rsidRDefault="00AF697F" w:rsidP="00244C68">
            <w:pPr>
              <w:pStyle w:val="TableParagraph"/>
              <w:kinsoku w:val="0"/>
              <w:overflowPunct w:val="0"/>
              <w:spacing w:line="271" w:lineRule="exact"/>
              <w:ind w:left="107"/>
              <w:rPr>
                <w:b/>
                <w:bCs/>
              </w:rPr>
            </w:pPr>
            <w:r>
              <w:rPr>
                <w:b/>
                <w:bCs/>
              </w:rPr>
              <w:t>No</w:t>
            </w:r>
            <w:r w:rsidR="00244C68">
              <w:rPr>
                <w:b/>
                <w:bCs/>
              </w:rPr>
              <w:t>.</w:t>
            </w:r>
          </w:p>
        </w:tc>
        <w:tc>
          <w:tcPr>
            <w:tcW w:w="2695" w:type="dxa"/>
            <w:tcBorders>
              <w:top w:val="single" w:sz="4" w:space="0" w:color="000000"/>
              <w:left w:val="single" w:sz="4" w:space="0" w:color="000000"/>
              <w:bottom w:val="single" w:sz="4" w:space="0" w:color="000000"/>
              <w:right w:val="single" w:sz="4" w:space="0" w:color="000000"/>
            </w:tcBorders>
          </w:tcPr>
          <w:p w14:paraId="1A11EEB0" w14:textId="511E9F76" w:rsidR="00244C68" w:rsidRDefault="00AF697F" w:rsidP="00AF697F">
            <w:pPr>
              <w:pStyle w:val="TableParagraph"/>
              <w:kinsoku w:val="0"/>
              <w:overflowPunct w:val="0"/>
              <w:ind w:right="1078"/>
              <w:rPr>
                <w:b/>
                <w:bCs/>
                <w:spacing w:val="-5"/>
              </w:rPr>
            </w:pPr>
            <w:r>
              <w:rPr>
                <w:b/>
                <w:bCs/>
              </w:rPr>
              <w:t xml:space="preserve">Directive </w:t>
            </w:r>
            <w:r w:rsidR="00244C68">
              <w:rPr>
                <w:b/>
                <w:bCs/>
              </w:rPr>
              <w:t xml:space="preserve">92/58/ EEC </w:t>
            </w:r>
          </w:p>
        </w:tc>
        <w:tc>
          <w:tcPr>
            <w:tcW w:w="2834" w:type="dxa"/>
            <w:tcBorders>
              <w:top w:val="single" w:sz="4" w:space="0" w:color="000000"/>
              <w:left w:val="single" w:sz="4" w:space="0" w:color="000000"/>
              <w:bottom w:val="single" w:sz="4" w:space="0" w:color="000000"/>
              <w:right w:val="single" w:sz="4" w:space="0" w:color="000000"/>
            </w:tcBorders>
          </w:tcPr>
          <w:p w14:paraId="3CFE8EBC" w14:textId="3B06CE03" w:rsidR="00244C68" w:rsidRPr="00234D6F" w:rsidRDefault="00DB4E1D" w:rsidP="00244C68">
            <w:pPr>
              <w:pStyle w:val="TableParagraph"/>
              <w:kinsoku w:val="0"/>
              <w:overflowPunct w:val="0"/>
              <w:spacing w:line="271" w:lineRule="exact"/>
              <w:rPr>
                <w:b/>
                <w:bCs/>
                <w:lang w:val="en-GB"/>
              </w:rPr>
            </w:pPr>
            <w:r w:rsidRPr="00075950">
              <w:rPr>
                <w:rStyle w:val="Enfasigrassetto"/>
              </w:rPr>
              <w:t>EN ISO 7010:2020-03</w:t>
            </w:r>
          </w:p>
          <w:p w14:paraId="0CB69000" w14:textId="77777777" w:rsidR="00244C68" w:rsidRPr="00234D6F" w:rsidRDefault="00244C68" w:rsidP="00244C68">
            <w:pPr>
              <w:pStyle w:val="TableParagraph"/>
              <w:kinsoku w:val="0"/>
              <w:overflowPunct w:val="0"/>
              <w:spacing w:line="270" w:lineRule="atLeast"/>
              <w:ind w:right="308"/>
              <w:rPr>
                <w:b/>
                <w:bCs/>
                <w:lang w:val="en-GB"/>
              </w:rPr>
            </w:pPr>
            <w:r w:rsidRPr="00234D6F">
              <w:rPr>
                <w:b/>
                <w:bCs/>
                <w:lang w:val="en-GB"/>
              </w:rPr>
              <w:t>Graphical symbols – Safety colours and safety signs – Regis- tered safety signs</w:t>
            </w:r>
          </w:p>
        </w:tc>
      </w:tr>
      <w:tr w:rsidR="00244C68" w14:paraId="4047CC1E" w14:textId="77777777" w:rsidTr="00244C68">
        <w:trPr>
          <w:trHeight w:val="3599"/>
        </w:trPr>
        <w:tc>
          <w:tcPr>
            <w:tcW w:w="674" w:type="dxa"/>
            <w:tcBorders>
              <w:top w:val="single" w:sz="4" w:space="0" w:color="000000"/>
              <w:left w:val="single" w:sz="4" w:space="0" w:color="000000"/>
              <w:bottom w:val="single" w:sz="4" w:space="0" w:color="000000"/>
              <w:right w:val="single" w:sz="4" w:space="0" w:color="000000"/>
            </w:tcBorders>
          </w:tcPr>
          <w:p w14:paraId="7E47DF6F" w14:textId="77777777" w:rsidR="00244C68" w:rsidRDefault="00244C68" w:rsidP="00244C68">
            <w:pPr>
              <w:pStyle w:val="TableParagraph"/>
              <w:kinsoku w:val="0"/>
              <w:overflowPunct w:val="0"/>
              <w:spacing w:line="271" w:lineRule="exact"/>
              <w:ind w:left="107"/>
            </w:pPr>
            <w:r>
              <w:t>40.</w:t>
            </w:r>
          </w:p>
        </w:tc>
        <w:tc>
          <w:tcPr>
            <w:tcW w:w="2695" w:type="dxa"/>
            <w:tcBorders>
              <w:top w:val="single" w:sz="4" w:space="0" w:color="000000"/>
              <w:left w:val="single" w:sz="4" w:space="0" w:color="000000"/>
              <w:bottom w:val="single" w:sz="4" w:space="0" w:color="000000"/>
              <w:right w:val="single" w:sz="4" w:space="0" w:color="000000"/>
            </w:tcBorders>
          </w:tcPr>
          <w:p w14:paraId="2653927F" w14:textId="77777777" w:rsidR="00244C68" w:rsidRDefault="00244C68" w:rsidP="00244C68">
            <w:pPr>
              <w:pStyle w:val="TableParagraph"/>
              <w:kinsoku w:val="0"/>
              <w:overflowPunct w:val="0"/>
              <w:spacing w:before="6"/>
              <w:ind w:left="0"/>
              <w:rPr>
                <w:rFonts w:ascii="Times New Roman" w:hAnsi="Times New Roman" w:cs="Times New Roman"/>
                <w:sz w:val="9"/>
                <w:szCs w:val="9"/>
              </w:rPr>
            </w:pPr>
          </w:p>
          <w:p w14:paraId="6F27DEA3" w14:textId="504EDB93" w:rsidR="00244C68" w:rsidRDefault="00244C68" w:rsidP="00244C68">
            <w:pPr>
              <w:pStyle w:val="TableParagraph"/>
              <w:kinsoku w:val="0"/>
              <w:overflowPunct w:val="0"/>
              <w:ind w:left="197"/>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7B8ACB11" wp14:editId="2B8CB6D5">
                  <wp:extent cx="1247775" cy="1219200"/>
                  <wp:effectExtent l="0" t="0" r="952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47775" cy="1219200"/>
                          </a:xfrm>
                          <a:prstGeom prst="rect">
                            <a:avLst/>
                          </a:prstGeom>
                          <a:noFill/>
                          <a:ln>
                            <a:noFill/>
                          </a:ln>
                        </pic:spPr>
                      </pic:pic>
                    </a:graphicData>
                  </a:graphic>
                </wp:inline>
              </w:drawing>
            </w:r>
          </w:p>
          <w:p w14:paraId="6794FE83" w14:textId="77777777" w:rsidR="00244C68" w:rsidRDefault="00244C68" w:rsidP="00244C68">
            <w:pPr>
              <w:pStyle w:val="TableParagraph"/>
              <w:kinsoku w:val="0"/>
              <w:overflowPunct w:val="0"/>
              <w:spacing w:before="64"/>
            </w:pPr>
            <w:r>
              <w:t>First-aid post</w:t>
            </w:r>
          </w:p>
        </w:tc>
        <w:tc>
          <w:tcPr>
            <w:tcW w:w="2834" w:type="dxa"/>
            <w:tcBorders>
              <w:top w:val="single" w:sz="4" w:space="0" w:color="000000"/>
              <w:left w:val="single" w:sz="4" w:space="0" w:color="000000"/>
              <w:bottom w:val="single" w:sz="4" w:space="0" w:color="000000"/>
              <w:right w:val="single" w:sz="4" w:space="0" w:color="000000"/>
            </w:tcBorders>
          </w:tcPr>
          <w:p w14:paraId="59F4C5A0" w14:textId="77777777" w:rsidR="00244C68" w:rsidRDefault="00244C68" w:rsidP="00244C68">
            <w:pPr>
              <w:pStyle w:val="TableParagraph"/>
              <w:kinsoku w:val="0"/>
              <w:overflowPunct w:val="0"/>
              <w:ind w:left="0"/>
              <w:rPr>
                <w:rFonts w:ascii="Times New Roman" w:hAnsi="Times New Roman" w:cs="Times New Roman"/>
              </w:rPr>
            </w:pPr>
          </w:p>
        </w:tc>
      </w:tr>
      <w:tr w:rsidR="00244C68" w14:paraId="25C8D204" w14:textId="77777777" w:rsidTr="00244C68">
        <w:trPr>
          <w:trHeight w:val="3551"/>
        </w:trPr>
        <w:tc>
          <w:tcPr>
            <w:tcW w:w="674" w:type="dxa"/>
            <w:tcBorders>
              <w:top w:val="single" w:sz="4" w:space="0" w:color="000000"/>
              <w:left w:val="single" w:sz="4" w:space="0" w:color="000000"/>
              <w:bottom w:val="single" w:sz="4" w:space="0" w:color="000000"/>
              <w:right w:val="single" w:sz="4" w:space="0" w:color="000000"/>
            </w:tcBorders>
          </w:tcPr>
          <w:p w14:paraId="1D6E7E1B" w14:textId="77777777" w:rsidR="00244C68" w:rsidRDefault="00244C68" w:rsidP="00244C68">
            <w:pPr>
              <w:pStyle w:val="TableParagraph"/>
              <w:kinsoku w:val="0"/>
              <w:overflowPunct w:val="0"/>
              <w:spacing w:line="271" w:lineRule="exact"/>
              <w:ind w:left="107"/>
            </w:pPr>
            <w:r>
              <w:t>41.</w:t>
            </w:r>
          </w:p>
        </w:tc>
        <w:tc>
          <w:tcPr>
            <w:tcW w:w="2695" w:type="dxa"/>
            <w:tcBorders>
              <w:top w:val="single" w:sz="4" w:space="0" w:color="000000"/>
              <w:left w:val="single" w:sz="4" w:space="0" w:color="000000"/>
              <w:bottom w:val="single" w:sz="4" w:space="0" w:color="000000"/>
              <w:right w:val="single" w:sz="4" w:space="0" w:color="000000"/>
            </w:tcBorders>
          </w:tcPr>
          <w:p w14:paraId="32E8982B" w14:textId="77777777" w:rsidR="00244C68" w:rsidRDefault="00244C68" w:rsidP="00244C68">
            <w:pPr>
              <w:pStyle w:val="TableParagraph"/>
              <w:kinsoku w:val="0"/>
              <w:overflowPunct w:val="0"/>
              <w:spacing w:before="10"/>
              <w:ind w:left="0"/>
              <w:rPr>
                <w:rFonts w:ascii="Times New Roman" w:hAnsi="Times New Roman" w:cs="Times New Roman"/>
                <w:sz w:val="3"/>
                <w:szCs w:val="3"/>
              </w:rPr>
            </w:pPr>
          </w:p>
          <w:p w14:paraId="2022729B" w14:textId="56079F3E" w:rsidR="00244C68" w:rsidRDefault="00244C68" w:rsidP="00244C68">
            <w:pPr>
              <w:pStyle w:val="TableParagraph"/>
              <w:kinsoku w:val="0"/>
              <w:overflowPunct w:val="0"/>
              <w:ind w:left="222"/>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169D51FA" wp14:editId="175C9688">
                  <wp:extent cx="1231900" cy="1247775"/>
                  <wp:effectExtent l="0" t="0" r="635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31900" cy="1247775"/>
                          </a:xfrm>
                          <a:prstGeom prst="rect">
                            <a:avLst/>
                          </a:prstGeom>
                          <a:noFill/>
                          <a:ln>
                            <a:noFill/>
                          </a:ln>
                        </pic:spPr>
                      </pic:pic>
                    </a:graphicData>
                  </a:graphic>
                </wp:inline>
              </w:drawing>
            </w:r>
          </w:p>
          <w:p w14:paraId="649354A3" w14:textId="77777777" w:rsidR="00244C68" w:rsidRDefault="00244C68" w:rsidP="00244C68">
            <w:pPr>
              <w:pStyle w:val="TableParagraph"/>
              <w:kinsoku w:val="0"/>
              <w:overflowPunct w:val="0"/>
              <w:spacing w:before="45"/>
            </w:pPr>
            <w:r>
              <w:t>Stretcher</w:t>
            </w:r>
          </w:p>
        </w:tc>
        <w:tc>
          <w:tcPr>
            <w:tcW w:w="2834" w:type="dxa"/>
            <w:tcBorders>
              <w:top w:val="single" w:sz="4" w:space="0" w:color="000000"/>
              <w:left w:val="single" w:sz="4" w:space="0" w:color="000000"/>
              <w:bottom w:val="single" w:sz="4" w:space="0" w:color="000000"/>
              <w:right w:val="single" w:sz="4" w:space="0" w:color="000000"/>
            </w:tcBorders>
          </w:tcPr>
          <w:p w14:paraId="0322D121" w14:textId="77777777" w:rsidR="00244C68" w:rsidRDefault="00244C68" w:rsidP="00244C68">
            <w:pPr>
              <w:pStyle w:val="TableParagraph"/>
              <w:kinsoku w:val="0"/>
              <w:overflowPunct w:val="0"/>
              <w:ind w:left="0"/>
              <w:rPr>
                <w:rFonts w:ascii="Times New Roman" w:hAnsi="Times New Roman" w:cs="Times New Roman"/>
              </w:rPr>
            </w:pPr>
          </w:p>
        </w:tc>
      </w:tr>
      <w:tr w:rsidR="00244C68" w14:paraId="2A026678" w14:textId="77777777" w:rsidTr="00244C68">
        <w:trPr>
          <w:trHeight w:val="3554"/>
        </w:trPr>
        <w:tc>
          <w:tcPr>
            <w:tcW w:w="674" w:type="dxa"/>
            <w:tcBorders>
              <w:top w:val="single" w:sz="4" w:space="0" w:color="000000"/>
              <w:left w:val="single" w:sz="4" w:space="0" w:color="000000"/>
              <w:bottom w:val="single" w:sz="4" w:space="0" w:color="000000"/>
              <w:right w:val="single" w:sz="4" w:space="0" w:color="000000"/>
            </w:tcBorders>
          </w:tcPr>
          <w:p w14:paraId="242D9A4D" w14:textId="77777777" w:rsidR="00244C68" w:rsidRDefault="00244C68" w:rsidP="00244C68">
            <w:pPr>
              <w:pStyle w:val="TableParagraph"/>
              <w:kinsoku w:val="0"/>
              <w:overflowPunct w:val="0"/>
              <w:spacing w:line="274" w:lineRule="exact"/>
              <w:ind w:left="107"/>
            </w:pPr>
            <w:r>
              <w:t>42.</w:t>
            </w:r>
          </w:p>
        </w:tc>
        <w:tc>
          <w:tcPr>
            <w:tcW w:w="2695" w:type="dxa"/>
            <w:tcBorders>
              <w:top w:val="single" w:sz="4" w:space="0" w:color="000000"/>
              <w:left w:val="single" w:sz="4" w:space="0" w:color="000000"/>
              <w:bottom w:val="single" w:sz="4" w:space="0" w:color="000000"/>
              <w:right w:val="single" w:sz="4" w:space="0" w:color="000000"/>
            </w:tcBorders>
          </w:tcPr>
          <w:p w14:paraId="04855451" w14:textId="77777777" w:rsidR="00244C68" w:rsidRDefault="00244C68" w:rsidP="00244C68">
            <w:pPr>
              <w:pStyle w:val="TableParagraph"/>
              <w:kinsoku w:val="0"/>
              <w:overflowPunct w:val="0"/>
              <w:spacing w:before="2"/>
              <w:ind w:left="0"/>
              <w:rPr>
                <w:rFonts w:ascii="Times New Roman" w:hAnsi="Times New Roman" w:cs="Times New Roman"/>
                <w:sz w:val="8"/>
                <w:szCs w:val="8"/>
              </w:rPr>
            </w:pPr>
          </w:p>
          <w:p w14:paraId="0A0060D3" w14:textId="6A7D1814" w:rsidR="00244C68" w:rsidRDefault="00244C68" w:rsidP="00244C68">
            <w:pPr>
              <w:pStyle w:val="TableParagraph"/>
              <w:kinsoku w:val="0"/>
              <w:overflowPunct w:val="0"/>
              <w:ind w:left="201"/>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2C5E8E9B" wp14:editId="4A60467D">
                  <wp:extent cx="1225550" cy="1292225"/>
                  <wp:effectExtent l="0" t="0" r="0" b="317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25550" cy="1292225"/>
                          </a:xfrm>
                          <a:prstGeom prst="rect">
                            <a:avLst/>
                          </a:prstGeom>
                          <a:noFill/>
                          <a:ln>
                            <a:noFill/>
                          </a:ln>
                        </pic:spPr>
                      </pic:pic>
                    </a:graphicData>
                  </a:graphic>
                </wp:inline>
              </w:drawing>
            </w:r>
          </w:p>
          <w:p w14:paraId="4B8F375F" w14:textId="77777777" w:rsidR="00244C68" w:rsidRDefault="00244C68" w:rsidP="00244C68">
            <w:pPr>
              <w:pStyle w:val="TableParagraph"/>
              <w:kinsoku w:val="0"/>
              <w:overflowPunct w:val="0"/>
              <w:spacing w:before="47"/>
            </w:pPr>
            <w:r>
              <w:t>Safety shower</w:t>
            </w:r>
          </w:p>
        </w:tc>
        <w:tc>
          <w:tcPr>
            <w:tcW w:w="2834" w:type="dxa"/>
            <w:tcBorders>
              <w:top w:val="single" w:sz="4" w:space="0" w:color="000000"/>
              <w:left w:val="single" w:sz="4" w:space="0" w:color="000000"/>
              <w:bottom w:val="single" w:sz="4" w:space="0" w:color="000000"/>
              <w:right w:val="single" w:sz="4" w:space="0" w:color="000000"/>
            </w:tcBorders>
          </w:tcPr>
          <w:p w14:paraId="504C249B" w14:textId="77777777" w:rsidR="00244C68" w:rsidRDefault="00244C68" w:rsidP="00244C68">
            <w:pPr>
              <w:pStyle w:val="TableParagraph"/>
              <w:kinsoku w:val="0"/>
              <w:overflowPunct w:val="0"/>
              <w:spacing w:before="4"/>
              <w:ind w:left="0"/>
              <w:rPr>
                <w:rFonts w:ascii="Times New Roman" w:hAnsi="Times New Roman" w:cs="Times New Roman"/>
                <w:sz w:val="4"/>
                <w:szCs w:val="4"/>
              </w:rPr>
            </w:pPr>
          </w:p>
          <w:p w14:paraId="14253A22" w14:textId="12B2BCAA" w:rsidR="00244C68" w:rsidRDefault="00244C68" w:rsidP="00244C68">
            <w:pPr>
              <w:pStyle w:val="TableParagraph"/>
              <w:kinsoku w:val="0"/>
              <w:overflowPunct w:val="0"/>
              <w:ind w:left="204"/>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42919F48" wp14:editId="6A7B2E79">
                  <wp:extent cx="1279525" cy="21336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79525" cy="2133600"/>
                          </a:xfrm>
                          <a:prstGeom prst="rect">
                            <a:avLst/>
                          </a:prstGeom>
                          <a:noFill/>
                          <a:ln>
                            <a:noFill/>
                          </a:ln>
                        </pic:spPr>
                      </pic:pic>
                    </a:graphicData>
                  </a:graphic>
                </wp:inline>
              </w:drawing>
            </w:r>
          </w:p>
        </w:tc>
      </w:tr>
    </w:tbl>
    <w:p w14:paraId="3921E515" w14:textId="2BEDAF45" w:rsidR="00244C68" w:rsidRDefault="00244C68" w:rsidP="00244C68">
      <w:pPr>
        <w:rPr>
          <w:rFonts w:ascii="Times New Roman" w:hAnsi="Times New Roman" w:cs="Times New Roman"/>
          <w:sz w:val="24"/>
          <w:szCs w:val="24"/>
        </w:rPr>
        <w:sectPr w:rsidR="00244C68">
          <w:pgSz w:w="11900" w:h="16840"/>
          <w:pgMar w:top="1540" w:right="1280" w:bottom="1160" w:left="1200" w:header="722" w:footer="980" w:gutter="0"/>
          <w:cols w:space="720"/>
          <w:noEndnote/>
        </w:sectPr>
      </w:pPr>
      <w:r>
        <w:rPr>
          <w:noProof/>
          <w:lang w:val="fr-FR" w:eastAsia="fr-FR"/>
        </w:rPr>
        <mc:AlternateContent>
          <mc:Choice Requires="wps">
            <w:drawing>
              <wp:anchor distT="0" distB="0" distL="114300" distR="114300" simplePos="0" relativeHeight="251664384" behindDoc="1" locked="0" layoutInCell="0" allowOverlap="1" wp14:anchorId="712AEA04" wp14:editId="68DE1C39">
                <wp:simplePos x="0" y="0"/>
                <wp:positionH relativeFrom="page">
                  <wp:posOffset>3101975</wp:posOffset>
                </wp:positionH>
                <wp:positionV relativeFrom="page">
                  <wp:posOffset>1917065</wp:posOffset>
                </wp:positionV>
                <wp:extent cx="1320800" cy="4394200"/>
                <wp:effectExtent l="0" t="2540" r="0" b="3810"/>
                <wp:wrapNone/>
                <wp:docPr id="419"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439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E61B4" w14:textId="68DFFC93" w:rsidR="002B2D0A" w:rsidRDefault="002B2D0A" w:rsidP="00244C68">
                            <w:pPr>
                              <w:spacing w:line="6920" w:lineRule="atLeast"/>
                              <w:rPr>
                                <w:rFonts w:ascii="Times New Roman" w:hAnsi="Times New Roman" w:cs="Times New Roman"/>
                                <w:sz w:val="24"/>
                                <w:szCs w:val="24"/>
                              </w:rPr>
                            </w:pPr>
                            <w:r>
                              <w:rPr>
                                <w:rFonts w:ascii="Times New Roman" w:hAnsi="Times New Roman" w:cs="Times New Roman"/>
                                <w:noProof/>
                                <w:sz w:val="24"/>
                                <w:szCs w:val="24"/>
                                <w:lang w:val="fr-FR" w:eastAsia="fr-FR"/>
                              </w:rPr>
                              <w:drawing>
                                <wp:inline distT="0" distB="0" distL="0" distR="0" wp14:anchorId="703937CB" wp14:editId="7FB549DF">
                                  <wp:extent cx="1327150" cy="4397375"/>
                                  <wp:effectExtent l="0" t="0" r="6350" b="317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27150" cy="4397375"/>
                                          </a:xfrm>
                                          <a:prstGeom prst="rect">
                                            <a:avLst/>
                                          </a:prstGeom>
                                          <a:noFill/>
                                          <a:ln>
                                            <a:noFill/>
                                          </a:ln>
                                        </pic:spPr>
                                      </pic:pic>
                                    </a:graphicData>
                                  </a:graphic>
                                </wp:inline>
                              </w:drawing>
                            </w:r>
                          </w:p>
                          <w:p w14:paraId="4E971314" w14:textId="77777777" w:rsidR="002B2D0A" w:rsidRDefault="002B2D0A" w:rsidP="00244C68">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AEA04" id="Rectangle 419" o:spid="_x0000_s1031" style="position:absolute;margin-left:244.25pt;margin-top:150.95pt;width:104pt;height:34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" o:allowincell="f" filled="f" stroked="f">
                <v:textbox inset="0,0,0,0">
                  <w:txbxContent>
                    <w:p w14:paraId="5E1E61B4" w14:textId="68DFFC93" w:rsidR="002B2D0A" w:rsidRDefault="002B2D0A" w:rsidP="00244C68">
                      <w:pPr>
                        <w:spacing w:line="6920" w:lineRule="atLeast"/>
                        <w:rPr>
                          <w:rFonts w:ascii="Times New Roman" w:hAnsi="Times New Roman" w:cs="Times New Roman"/>
                          <w:sz w:val="24"/>
                          <w:szCs w:val="24"/>
                        </w:rPr>
                      </w:pPr>
                      <w:r>
                        <w:rPr>
                          <w:rFonts w:ascii="Times New Roman" w:hAnsi="Times New Roman" w:cs="Times New Roman"/>
                          <w:noProof/>
                          <w:sz w:val="24"/>
                          <w:szCs w:val="24"/>
                          <w:lang w:val="fr-FR" w:eastAsia="fr-FR"/>
                        </w:rPr>
                        <w:drawing>
                          <wp:inline distT="0" distB="0" distL="0" distR="0" wp14:anchorId="703937CB" wp14:editId="7FB549DF">
                            <wp:extent cx="1327150" cy="4397375"/>
                            <wp:effectExtent l="0" t="0" r="6350" b="317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27150" cy="4397375"/>
                                    </a:xfrm>
                                    <a:prstGeom prst="rect">
                                      <a:avLst/>
                                    </a:prstGeom>
                                    <a:noFill/>
                                    <a:ln>
                                      <a:noFill/>
                                    </a:ln>
                                  </pic:spPr>
                                </pic:pic>
                              </a:graphicData>
                            </a:graphic>
                          </wp:inline>
                        </w:drawing>
                      </w:r>
                    </w:p>
                    <w:p w14:paraId="4E971314" w14:textId="77777777" w:rsidR="002B2D0A" w:rsidRDefault="002B2D0A" w:rsidP="00244C68">
                      <w:pPr>
                        <w:rPr>
                          <w:rFonts w:ascii="Times New Roman" w:hAnsi="Times New Roman" w:cs="Times New Roman"/>
                          <w:sz w:val="24"/>
                          <w:szCs w:val="24"/>
                        </w:rPr>
                      </w:pPr>
                    </w:p>
                  </w:txbxContent>
                </v:textbox>
                <w10:wrap anchorx="page" anchory="page"/>
              </v:rect>
            </w:pict>
          </mc:Fallback>
        </mc:AlternateContent>
      </w:r>
    </w:p>
    <w:tbl>
      <w:tblPr>
        <w:tblW w:w="0" w:type="auto"/>
        <w:tblInd w:w="116" w:type="dxa"/>
        <w:tblLayout w:type="fixed"/>
        <w:tblCellMar>
          <w:left w:w="0" w:type="dxa"/>
          <w:right w:w="0" w:type="dxa"/>
        </w:tblCellMar>
        <w:tblLook w:val="0000" w:firstRow="0" w:lastRow="0" w:firstColumn="0" w:lastColumn="0" w:noHBand="0" w:noVBand="0"/>
      </w:tblPr>
      <w:tblGrid>
        <w:gridCol w:w="674"/>
        <w:gridCol w:w="2695"/>
        <w:gridCol w:w="2834"/>
      </w:tblGrid>
      <w:tr w:rsidR="00244C68" w14:paraId="795FF17B" w14:textId="77777777" w:rsidTr="00244C68">
        <w:trPr>
          <w:trHeight w:val="1379"/>
        </w:trPr>
        <w:tc>
          <w:tcPr>
            <w:tcW w:w="674" w:type="dxa"/>
            <w:tcBorders>
              <w:top w:val="single" w:sz="4" w:space="0" w:color="000000"/>
              <w:left w:val="single" w:sz="4" w:space="0" w:color="000000"/>
              <w:bottom w:val="single" w:sz="4" w:space="0" w:color="000000"/>
              <w:right w:val="single" w:sz="4" w:space="0" w:color="000000"/>
            </w:tcBorders>
          </w:tcPr>
          <w:p w14:paraId="645E2826" w14:textId="34DACACD" w:rsidR="00244C68" w:rsidRDefault="00AF697F" w:rsidP="00244C68">
            <w:pPr>
              <w:pStyle w:val="TableParagraph"/>
              <w:kinsoku w:val="0"/>
              <w:overflowPunct w:val="0"/>
              <w:spacing w:line="271" w:lineRule="exact"/>
              <w:ind w:left="107"/>
              <w:rPr>
                <w:b/>
                <w:bCs/>
              </w:rPr>
            </w:pPr>
            <w:r>
              <w:rPr>
                <w:b/>
                <w:bCs/>
              </w:rPr>
              <w:t>No</w:t>
            </w:r>
            <w:r w:rsidR="00244C68">
              <w:rPr>
                <w:b/>
                <w:bCs/>
              </w:rPr>
              <w:t>.</w:t>
            </w:r>
          </w:p>
        </w:tc>
        <w:tc>
          <w:tcPr>
            <w:tcW w:w="2695" w:type="dxa"/>
            <w:tcBorders>
              <w:top w:val="single" w:sz="4" w:space="0" w:color="000000"/>
              <w:left w:val="single" w:sz="4" w:space="0" w:color="000000"/>
              <w:bottom w:val="single" w:sz="4" w:space="0" w:color="000000"/>
              <w:right w:val="single" w:sz="4" w:space="0" w:color="000000"/>
            </w:tcBorders>
          </w:tcPr>
          <w:p w14:paraId="0B372BA0" w14:textId="0654EA21" w:rsidR="00244C68" w:rsidRDefault="00AF697F" w:rsidP="00AF697F">
            <w:pPr>
              <w:pStyle w:val="TableParagraph"/>
              <w:kinsoku w:val="0"/>
              <w:overflowPunct w:val="0"/>
              <w:ind w:right="1078"/>
              <w:rPr>
                <w:b/>
                <w:bCs/>
                <w:spacing w:val="-5"/>
              </w:rPr>
            </w:pPr>
            <w:r>
              <w:rPr>
                <w:b/>
                <w:bCs/>
              </w:rPr>
              <w:t xml:space="preserve">Directive </w:t>
            </w:r>
            <w:r w:rsidR="00244C68">
              <w:rPr>
                <w:b/>
                <w:bCs/>
              </w:rPr>
              <w:t xml:space="preserve">92/58/ EEC </w:t>
            </w:r>
          </w:p>
        </w:tc>
        <w:tc>
          <w:tcPr>
            <w:tcW w:w="2834" w:type="dxa"/>
            <w:tcBorders>
              <w:top w:val="single" w:sz="4" w:space="0" w:color="000000"/>
              <w:left w:val="single" w:sz="4" w:space="0" w:color="000000"/>
              <w:bottom w:val="single" w:sz="4" w:space="0" w:color="000000"/>
              <w:right w:val="single" w:sz="4" w:space="0" w:color="000000"/>
            </w:tcBorders>
          </w:tcPr>
          <w:p w14:paraId="06B32771" w14:textId="29A4D314" w:rsidR="00244C68" w:rsidRPr="00234D6F" w:rsidRDefault="00DB4E1D" w:rsidP="00244C68">
            <w:pPr>
              <w:pStyle w:val="TableParagraph"/>
              <w:kinsoku w:val="0"/>
              <w:overflowPunct w:val="0"/>
              <w:spacing w:line="270" w:lineRule="atLeast"/>
              <w:ind w:right="308"/>
              <w:rPr>
                <w:b/>
                <w:bCs/>
                <w:lang w:val="en-GB"/>
              </w:rPr>
            </w:pPr>
            <w:r w:rsidRPr="00075950">
              <w:rPr>
                <w:rStyle w:val="Enfasigrassetto"/>
              </w:rPr>
              <w:t>EN ISO 7010:2020-03</w:t>
            </w:r>
            <w:r w:rsidDel="00983C06">
              <w:rPr>
                <w:rStyle w:val="Enfasigrassetto"/>
              </w:rPr>
              <w:t xml:space="preserve"> </w:t>
            </w:r>
            <w:r w:rsidR="00244C68" w:rsidRPr="00234D6F">
              <w:rPr>
                <w:b/>
                <w:bCs/>
                <w:lang w:val="en-GB"/>
              </w:rPr>
              <w:t>Graphical symbols – Safety colours and safety signs – Regis- tered safety signs</w:t>
            </w:r>
          </w:p>
        </w:tc>
      </w:tr>
      <w:tr w:rsidR="00244C68" w14:paraId="6911EB9F" w14:textId="77777777" w:rsidTr="00244C68">
        <w:trPr>
          <w:trHeight w:val="2879"/>
        </w:trPr>
        <w:tc>
          <w:tcPr>
            <w:tcW w:w="674" w:type="dxa"/>
            <w:tcBorders>
              <w:top w:val="single" w:sz="4" w:space="0" w:color="000000"/>
              <w:left w:val="single" w:sz="4" w:space="0" w:color="000000"/>
              <w:bottom w:val="single" w:sz="4" w:space="0" w:color="000000"/>
              <w:right w:val="single" w:sz="4" w:space="0" w:color="000000"/>
            </w:tcBorders>
          </w:tcPr>
          <w:p w14:paraId="70BFF2D1" w14:textId="77777777" w:rsidR="00244C68" w:rsidRDefault="00244C68" w:rsidP="00244C68">
            <w:pPr>
              <w:pStyle w:val="TableParagraph"/>
              <w:kinsoku w:val="0"/>
              <w:overflowPunct w:val="0"/>
              <w:spacing w:line="271" w:lineRule="exact"/>
              <w:ind w:left="107"/>
            </w:pPr>
            <w:r>
              <w:t>43.</w:t>
            </w:r>
          </w:p>
        </w:tc>
        <w:tc>
          <w:tcPr>
            <w:tcW w:w="2695" w:type="dxa"/>
            <w:tcBorders>
              <w:top w:val="single" w:sz="4" w:space="0" w:color="000000"/>
              <w:left w:val="single" w:sz="4" w:space="0" w:color="000000"/>
              <w:bottom w:val="single" w:sz="4" w:space="0" w:color="000000"/>
              <w:right w:val="single" w:sz="4" w:space="0" w:color="000000"/>
            </w:tcBorders>
          </w:tcPr>
          <w:p w14:paraId="0ED334F0" w14:textId="77777777" w:rsidR="00244C68" w:rsidRDefault="00244C68" w:rsidP="00244C68">
            <w:pPr>
              <w:pStyle w:val="TableParagraph"/>
              <w:kinsoku w:val="0"/>
              <w:overflowPunct w:val="0"/>
              <w:spacing w:before="11"/>
              <w:ind w:left="0"/>
              <w:rPr>
                <w:rFonts w:ascii="Times New Roman" w:hAnsi="Times New Roman" w:cs="Times New Roman"/>
                <w:sz w:val="7"/>
                <w:szCs w:val="7"/>
              </w:rPr>
            </w:pPr>
          </w:p>
          <w:p w14:paraId="57A29C26" w14:textId="41379E3A" w:rsidR="00244C68" w:rsidRDefault="00244C68" w:rsidP="00244C68">
            <w:pPr>
              <w:pStyle w:val="TableParagraph"/>
              <w:kinsoku w:val="0"/>
              <w:overflowPunct w:val="0"/>
              <w:ind w:left="248"/>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6798783A" wp14:editId="154CDFEF">
                  <wp:extent cx="1219200" cy="1292225"/>
                  <wp:effectExtent l="0" t="0" r="0" b="317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19200" cy="1292225"/>
                          </a:xfrm>
                          <a:prstGeom prst="rect">
                            <a:avLst/>
                          </a:prstGeom>
                          <a:noFill/>
                          <a:ln>
                            <a:noFill/>
                          </a:ln>
                        </pic:spPr>
                      </pic:pic>
                    </a:graphicData>
                  </a:graphic>
                </wp:inline>
              </w:drawing>
            </w:r>
          </w:p>
          <w:p w14:paraId="144D4A27" w14:textId="77777777" w:rsidR="00244C68" w:rsidRDefault="00244C68" w:rsidP="00244C68">
            <w:pPr>
              <w:pStyle w:val="TableParagraph"/>
              <w:kinsoku w:val="0"/>
              <w:overflowPunct w:val="0"/>
              <w:spacing w:before="14"/>
            </w:pPr>
            <w:r>
              <w:t>Eyewash</w:t>
            </w:r>
          </w:p>
        </w:tc>
        <w:tc>
          <w:tcPr>
            <w:tcW w:w="2834" w:type="dxa"/>
            <w:tcBorders>
              <w:top w:val="single" w:sz="4" w:space="0" w:color="000000"/>
              <w:left w:val="single" w:sz="4" w:space="0" w:color="000000"/>
              <w:bottom w:val="single" w:sz="4" w:space="0" w:color="000000"/>
              <w:right w:val="single" w:sz="4" w:space="0" w:color="000000"/>
            </w:tcBorders>
          </w:tcPr>
          <w:p w14:paraId="742286AB" w14:textId="77777777" w:rsidR="00244C68" w:rsidRDefault="00244C68" w:rsidP="00244C68">
            <w:pPr>
              <w:pStyle w:val="TableParagraph"/>
              <w:kinsoku w:val="0"/>
              <w:overflowPunct w:val="0"/>
              <w:spacing w:before="2"/>
              <w:ind w:left="0"/>
              <w:rPr>
                <w:rFonts w:ascii="Times New Roman" w:hAnsi="Times New Roman" w:cs="Times New Roman"/>
                <w:sz w:val="5"/>
                <w:szCs w:val="5"/>
              </w:rPr>
            </w:pPr>
          </w:p>
          <w:p w14:paraId="6B95396B" w14:textId="6CB504B6" w:rsidR="00244C68" w:rsidRDefault="00244C68" w:rsidP="00244C68">
            <w:pPr>
              <w:pStyle w:val="TableParagraph"/>
              <w:kinsoku w:val="0"/>
              <w:overflowPunct w:val="0"/>
              <w:ind w:left="193"/>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5F493890" wp14:editId="4641FDDE">
                  <wp:extent cx="1295400" cy="1577975"/>
                  <wp:effectExtent l="0" t="0" r="0" b="317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95400" cy="1577975"/>
                          </a:xfrm>
                          <a:prstGeom prst="rect">
                            <a:avLst/>
                          </a:prstGeom>
                          <a:noFill/>
                          <a:ln>
                            <a:noFill/>
                          </a:ln>
                        </pic:spPr>
                      </pic:pic>
                    </a:graphicData>
                  </a:graphic>
                </wp:inline>
              </w:drawing>
            </w:r>
          </w:p>
        </w:tc>
      </w:tr>
      <w:tr w:rsidR="00244C68" w14:paraId="3AEF333D" w14:textId="77777777" w:rsidTr="00244C68">
        <w:trPr>
          <w:trHeight w:val="3959"/>
        </w:trPr>
        <w:tc>
          <w:tcPr>
            <w:tcW w:w="674" w:type="dxa"/>
            <w:tcBorders>
              <w:top w:val="single" w:sz="4" w:space="0" w:color="000000"/>
              <w:left w:val="single" w:sz="4" w:space="0" w:color="000000"/>
              <w:bottom w:val="single" w:sz="4" w:space="0" w:color="000000"/>
              <w:right w:val="single" w:sz="4" w:space="0" w:color="000000"/>
            </w:tcBorders>
          </w:tcPr>
          <w:p w14:paraId="6F891284" w14:textId="77777777" w:rsidR="00244C68" w:rsidRDefault="00244C68" w:rsidP="00244C68">
            <w:pPr>
              <w:pStyle w:val="TableParagraph"/>
              <w:kinsoku w:val="0"/>
              <w:overflowPunct w:val="0"/>
              <w:spacing w:line="271" w:lineRule="exact"/>
              <w:ind w:left="107"/>
            </w:pPr>
            <w:r>
              <w:t>44.</w:t>
            </w:r>
          </w:p>
        </w:tc>
        <w:tc>
          <w:tcPr>
            <w:tcW w:w="2695" w:type="dxa"/>
            <w:tcBorders>
              <w:top w:val="single" w:sz="4" w:space="0" w:color="000000"/>
              <w:left w:val="single" w:sz="4" w:space="0" w:color="000000"/>
              <w:bottom w:val="single" w:sz="4" w:space="0" w:color="000000"/>
              <w:right w:val="single" w:sz="4" w:space="0" w:color="000000"/>
            </w:tcBorders>
          </w:tcPr>
          <w:p w14:paraId="78985766" w14:textId="77777777" w:rsidR="00244C68" w:rsidRDefault="00244C68" w:rsidP="00244C68">
            <w:pPr>
              <w:pStyle w:val="TableParagraph"/>
              <w:kinsoku w:val="0"/>
              <w:overflowPunct w:val="0"/>
              <w:spacing w:before="3"/>
              <w:ind w:left="0"/>
              <w:rPr>
                <w:rFonts w:ascii="Times New Roman" w:hAnsi="Times New Roman" w:cs="Times New Roman"/>
                <w:sz w:val="6"/>
                <w:szCs w:val="6"/>
              </w:rPr>
            </w:pPr>
          </w:p>
          <w:p w14:paraId="075DD13B" w14:textId="5D939CED" w:rsidR="00244C68" w:rsidRDefault="00244C68" w:rsidP="00244C68">
            <w:pPr>
              <w:pStyle w:val="TableParagraph"/>
              <w:kinsoku w:val="0"/>
              <w:overflowPunct w:val="0"/>
              <w:ind w:left="229"/>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170BD0F2" wp14:editId="71F19FFD">
                  <wp:extent cx="1212850" cy="1120775"/>
                  <wp:effectExtent l="0" t="0" r="6350" b="317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12850" cy="1120775"/>
                          </a:xfrm>
                          <a:prstGeom prst="rect">
                            <a:avLst/>
                          </a:prstGeom>
                          <a:noFill/>
                          <a:ln>
                            <a:noFill/>
                          </a:ln>
                        </pic:spPr>
                      </pic:pic>
                    </a:graphicData>
                  </a:graphic>
                </wp:inline>
              </w:drawing>
            </w:r>
          </w:p>
          <w:p w14:paraId="35306A93" w14:textId="77777777" w:rsidR="00244C68" w:rsidRPr="00234D6F" w:rsidRDefault="00244C68" w:rsidP="00244C68">
            <w:pPr>
              <w:pStyle w:val="TableParagraph"/>
              <w:kinsoku w:val="0"/>
              <w:overflowPunct w:val="0"/>
              <w:spacing w:before="51"/>
              <w:ind w:right="222"/>
              <w:rPr>
                <w:lang w:val="en-GB"/>
              </w:rPr>
            </w:pPr>
            <w:r w:rsidRPr="00234D6F">
              <w:rPr>
                <w:lang w:val="en-GB"/>
              </w:rPr>
              <w:t>Emergency telephone for first-aid or escape</w:t>
            </w:r>
          </w:p>
        </w:tc>
        <w:tc>
          <w:tcPr>
            <w:tcW w:w="2834" w:type="dxa"/>
            <w:tcBorders>
              <w:top w:val="single" w:sz="4" w:space="0" w:color="000000"/>
              <w:left w:val="single" w:sz="4" w:space="0" w:color="000000"/>
              <w:bottom w:val="single" w:sz="4" w:space="0" w:color="000000"/>
              <w:right w:val="single" w:sz="4" w:space="0" w:color="000000"/>
            </w:tcBorders>
          </w:tcPr>
          <w:p w14:paraId="1D754E57" w14:textId="77777777" w:rsidR="00244C68" w:rsidRPr="00234D6F" w:rsidRDefault="00244C68" w:rsidP="00244C68">
            <w:pPr>
              <w:pStyle w:val="TableParagraph"/>
              <w:kinsoku w:val="0"/>
              <w:overflowPunct w:val="0"/>
              <w:spacing w:before="1"/>
              <w:ind w:left="0"/>
              <w:rPr>
                <w:rFonts w:ascii="Times New Roman" w:hAnsi="Times New Roman" w:cs="Times New Roman"/>
                <w:sz w:val="4"/>
                <w:szCs w:val="4"/>
                <w:lang w:val="en-GB"/>
              </w:rPr>
            </w:pPr>
          </w:p>
          <w:p w14:paraId="384B1747" w14:textId="282593A0" w:rsidR="00244C68" w:rsidRDefault="00244C68" w:rsidP="00244C68">
            <w:pPr>
              <w:pStyle w:val="TableParagraph"/>
              <w:kinsoku w:val="0"/>
              <w:overflowPunct w:val="0"/>
              <w:ind w:left="144"/>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3B5B8538" wp14:editId="0B7F27C6">
                  <wp:extent cx="1412875" cy="23622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12875" cy="2362200"/>
                          </a:xfrm>
                          <a:prstGeom prst="rect">
                            <a:avLst/>
                          </a:prstGeom>
                          <a:noFill/>
                          <a:ln>
                            <a:noFill/>
                          </a:ln>
                        </pic:spPr>
                      </pic:pic>
                    </a:graphicData>
                  </a:graphic>
                </wp:inline>
              </w:drawing>
            </w:r>
          </w:p>
        </w:tc>
      </w:tr>
      <w:tr w:rsidR="00244C68" w14:paraId="64E6080B" w14:textId="77777777" w:rsidTr="00244C68">
        <w:trPr>
          <w:trHeight w:val="2534"/>
        </w:trPr>
        <w:tc>
          <w:tcPr>
            <w:tcW w:w="674" w:type="dxa"/>
            <w:tcBorders>
              <w:top w:val="single" w:sz="4" w:space="0" w:color="000000"/>
              <w:left w:val="single" w:sz="4" w:space="0" w:color="000000"/>
              <w:bottom w:val="single" w:sz="4" w:space="0" w:color="000000"/>
              <w:right w:val="single" w:sz="4" w:space="0" w:color="000000"/>
            </w:tcBorders>
          </w:tcPr>
          <w:p w14:paraId="058D8E5E" w14:textId="77777777" w:rsidR="00244C68" w:rsidRDefault="00244C68" w:rsidP="00244C68">
            <w:pPr>
              <w:pStyle w:val="TableParagraph"/>
              <w:kinsoku w:val="0"/>
              <w:overflowPunct w:val="0"/>
              <w:spacing w:line="274" w:lineRule="exact"/>
              <w:ind w:left="107"/>
            </w:pPr>
            <w:r>
              <w:t>45.</w:t>
            </w:r>
          </w:p>
        </w:tc>
        <w:tc>
          <w:tcPr>
            <w:tcW w:w="2695" w:type="dxa"/>
            <w:tcBorders>
              <w:top w:val="single" w:sz="4" w:space="0" w:color="000000"/>
              <w:left w:val="single" w:sz="4" w:space="0" w:color="000000"/>
              <w:bottom w:val="single" w:sz="4" w:space="0" w:color="000000"/>
              <w:right w:val="single" w:sz="4" w:space="0" w:color="000000"/>
            </w:tcBorders>
          </w:tcPr>
          <w:p w14:paraId="229B7282" w14:textId="77777777" w:rsidR="00244C68" w:rsidRDefault="00244C68" w:rsidP="00244C68">
            <w:pPr>
              <w:pStyle w:val="TableParagraph"/>
              <w:kinsoku w:val="0"/>
              <w:overflowPunct w:val="0"/>
              <w:spacing w:before="3"/>
              <w:ind w:left="0"/>
              <w:rPr>
                <w:rFonts w:ascii="Times New Roman" w:hAnsi="Times New Roman" w:cs="Times New Roman"/>
                <w:sz w:val="5"/>
                <w:szCs w:val="5"/>
              </w:rPr>
            </w:pPr>
          </w:p>
          <w:p w14:paraId="4084AE35" w14:textId="39B43D49" w:rsidR="00244C68" w:rsidRDefault="00244C68" w:rsidP="00244C68">
            <w:pPr>
              <w:pStyle w:val="TableParagraph"/>
              <w:kinsoku w:val="0"/>
              <w:overflowPunct w:val="0"/>
              <w:ind w:left="148"/>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41127CC0" wp14:editId="383739E1">
                  <wp:extent cx="1298575" cy="1247775"/>
                  <wp:effectExtent l="0" t="0" r="0"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98575" cy="1247775"/>
                          </a:xfrm>
                          <a:prstGeom prst="rect">
                            <a:avLst/>
                          </a:prstGeom>
                          <a:noFill/>
                          <a:ln>
                            <a:noFill/>
                          </a:ln>
                        </pic:spPr>
                      </pic:pic>
                    </a:graphicData>
                  </a:graphic>
                </wp:inline>
              </w:drawing>
            </w:r>
          </w:p>
          <w:p w14:paraId="3D1BFDF2" w14:textId="77777777" w:rsidR="00244C68" w:rsidRDefault="00244C68" w:rsidP="00244C68">
            <w:pPr>
              <w:pStyle w:val="TableParagraph"/>
              <w:kinsoku w:val="0"/>
              <w:overflowPunct w:val="0"/>
              <w:spacing w:before="10"/>
            </w:pPr>
            <w:r>
              <w:t>Fire hose</w:t>
            </w:r>
          </w:p>
        </w:tc>
        <w:tc>
          <w:tcPr>
            <w:tcW w:w="2834" w:type="dxa"/>
            <w:tcBorders>
              <w:top w:val="single" w:sz="4" w:space="0" w:color="000000"/>
              <w:left w:val="single" w:sz="4" w:space="0" w:color="000000"/>
              <w:bottom w:val="single" w:sz="4" w:space="0" w:color="000000"/>
              <w:right w:val="single" w:sz="4" w:space="0" w:color="000000"/>
            </w:tcBorders>
          </w:tcPr>
          <w:p w14:paraId="75EA0CD2" w14:textId="290176FB" w:rsidR="00244C68" w:rsidRDefault="00244C68" w:rsidP="00244C68">
            <w:pPr>
              <w:pStyle w:val="TableParagraph"/>
              <w:kinsoku w:val="0"/>
              <w:overflowPunct w:val="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7D48AF8F" wp14:editId="78888920">
                  <wp:extent cx="1282700" cy="12573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82700" cy="1257300"/>
                          </a:xfrm>
                          <a:prstGeom prst="rect">
                            <a:avLst/>
                          </a:prstGeom>
                          <a:noFill/>
                          <a:ln>
                            <a:noFill/>
                          </a:ln>
                        </pic:spPr>
                      </pic:pic>
                    </a:graphicData>
                  </a:graphic>
                </wp:inline>
              </w:drawing>
            </w:r>
          </w:p>
          <w:p w14:paraId="2EFAC150" w14:textId="77777777" w:rsidR="00244C68" w:rsidRDefault="00244C68" w:rsidP="00244C68">
            <w:pPr>
              <w:pStyle w:val="TableParagraph"/>
              <w:kinsoku w:val="0"/>
              <w:overflowPunct w:val="0"/>
            </w:pPr>
            <w:r>
              <w:t>F002</w:t>
            </w:r>
          </w:p>
          <w:p w14:paraId="64D6D8A0" w14:textId="77777777" w:rsidR="00244C68" w:rsidRDefault="00244C68" w:rsidP="00244C68">
            <w:pPr>
              <w:pStyle w:val="TableParagraph"/>
              <w:kinsoku w:val="0"/>
              <w:overflowPunct w:val="0"/>
              <w:spacing w:line="260" w:lineRule="exact"/>
            </w:pPr>
            <w:r>
              <w:t>Fire hose reel</w:t>
            </w:r>
          </w:p>
        </w:tc>
      </w:tr>
      <w:tr w:rsidR="00244C68" w14:paraId="2CFB2941" w14:textId="77777777" w:rsidTr="00244C68">
        <w:trPr>
          <w:trHeight w:val="2531"/>
        </w:trPr>
        <w:tc>
          <w:tcPr>
            <w:tcW w:w="674" w:type="dxa"/>
            <w:tcBorders>
              <w:top w:val="single" w:sz="4" w:space="0" w:color="000000"/>
              <w:left w:val="single" w:sz="4" w:space="0" w:color="000000"/>
              <w:bottom w:val="single" w:sz="4" w:space="0" w:color="000000"/>
              <w:right w:val="single" w:sz="4" w:space="0" w:color="000000"/>
            </w:tcBorders>
          </w:tcPr>
          <w:p w14:paraId="67CF6D4E" w14:textId="77777777" w:rsidR="00244C68" w:rsidRDefault="00244C68" w:rsidP="00244C68">
            <w:pPr>
              <w:pStyle w:val="TableParagraph"/>
              <w:kinsoku w:val="0"/>
              <w:overflowPunct w:val="0"/>
              <w:spacing w:line="271" w:lineRule="exact"/>
              <w:ind w:left="107"/>
            </w:pPr>
            <w:r>
              <w:t>46.</w:t>
            </w:r>
          </w:p>
        </w:tc>
        <w:tc>
          <w:tcPr>
            <w:tcW w:w="2695" w:type="dxa"/>
            <w:tcBorders>
              <w:top w:val="single" w:sz="4" w:space="0" w:color="000000"/>
              <w:left w:val="single" w:sz="4" w:space="0" w:color="000000"/>
              <w:bottom w:val="single" w:sz="4" w:space="0" w:color="000000"/>
              <w:right w:val="single" w:sz="4" w:space="0" w:color="000000"/>
            </w:tcBorders>
          </w:tcPr>
          <w:p w14:paraId="1BA124FA" w14:textId="77777777" w:rsidR="00244C68" w:rsidRDefault="00244C68" w:rsidP="00244C68">
            <w:pPr>
              <w:pStyle w:val="TableParagraph"/>
              <w:kinsoku w:val="0"/>
              <w:overflowPunct w:val="0"/>
              <w:spacing w:before="10" w:after="1"/>
              <w:ind w:left="0"/>
              <w:rPr>
                <w:rFonts w:ascii="Times New Roman" w:hAnsi="Times New Roman" w:cs="Times New Roman"/>
                <w:sz w:val="8"/>
                <w:szCs w:val="8"/>
              </w:rPr>
            </w:pPr>
          </w:p>
          <w:p w14:paraId="101443EB" w14:textId="3574F3AF" w:rsidR="00244C68" w:rsidRDefault="00244C68" w:rsidP="00244C68">
            <w:pPr>
              <w:pStyle w:val="TableParagraph"/>
              <w:kinsoku w:val="0"/>
              <w:overflowPunct w:val="0"/>
              <w:ind w:left="235"/>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6883EAAC" wp14:editId="68919E5B">
                  <wp:extent cx="1181100" cy="127952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81100" cy="1279525"/>
                          </a:xfrm>
                          <a:prstGeom prst="rect">
                            <a:avLst/>
                          </a:prstGeom>
                          <a:noFill/>
                          <a:ln>
                            <a:noFill/>
                          </a:ln>
                        </pic:spPr>
                      </pic:pic>
                    </a:graphicData>
                  </a:graphic>
                </wp:inline>
              </w:drawing>
            </w:r>
          </w:p>
          <w:p w14:paraId="747E5194" w14:textId="77777777" w:rsidR="00244C68" w:rsidRDefault="00244C68" w:rsidP="00244C68">
            <w:pPr>
              <w:pStyle w:val="TableParagraph"/>
              <w:kinsoku w:val="0"/>
              <w:overflowPunct w:val="0"/>
              <w:spacing w:before="43"/>
            </w:pPr>
            <w:r>
              <w:t>Ladder</w:t>
            </w:r>
          </w:p>
        </w:tc>
        <w:tc>
          <w:tcPr>
            <w:tcW w:w="2834" w:type="dxa"/>
            <w:tcBorders>
              <w:top w:val="single" w:sz="4" w:space="0" w:color="000000"/>
              <w:left w:val="single" w:sz="4" w:space="0" w:color="000000"/>
              <w:bottom w:val="single" w:sz="4" w:space="0" w:color="000000"/>
              <w:right w:val="single" w:sz="4" w:space="0" w:color="000000"/>
            </w:tcBorders>
          </w:tcPr>
          <w:p w14:paraId="2D0C9859" w14:textId="3DB70BDB" w:rsidR="00244C68" w:rsidRDefault="00244C68" w:rsidP="00244C68">
            <w:pPr>
              <w:pStyle w:val="TableParagraph"/>
              <w:kinsoku w:val="0"/>
              <w:overflowPunct w:val="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27CEADB7" wp14:editId="2781E83C">
                  <wp:extent cx="1282700" cy="12573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82700" cy="1257300"/>
                          </a:xfrm>
                          <a:prstGeom prst="rect">
                            <a:avLst/>
                          </a:prstGeom>
                          <a:noFill/>
                          <a:ln>
                            <a:noFill/>
                          </a:ln>
                        </pic:spPr>
                      </pic:pic>
                    </a:graphicData>
                  </a:graphic>
                </wp:inline>
              </w:drawing>
            </w:r>
          </w:p>
          <w:p w14:paraId="573D524A" w14:textId="77777777" w:rsidR="00244C68" w:rsidRDefault="00244C68" w:rsidP="00244C68">
            <w:pPr>
              <w:pStyle w:val="TableParagraph"/>
              <w:kinsoku w:val="0"/>
              <w:overflowPunct w:val="0"/>
            </w:pPr>
            <w:r>
              <w:t>F003</w:t>
            </w:r>
          </w:p>
          <w:p w14:paraId="668AD76B" w14:textId="77777777" w:rsidR="00244C68" w:rsidRDefault="00244C68" w:rsidP="00244C68">
            <w:pPr>
              <w:pStyle w:val="TableParagraph"/>
              <w:kinsoku w:val="0"/>
              <w:overflowPunct w:val="0"/>
              <w:spacing w:line="260" w:lineRule="exact"/>
            </w:pPr>
            <w:r>
              <w:t>Fire ladder</w:t>
            </w:r>
          </w:p>
        </w:tc>
      </w:tr>
    </w:tbl>
    <w:p w14:paraId="3A6A66E0" w14:textId="77777777" w:rsidR="00244C68" w:rsidRDefault="00244C68" w:rsidP="00244C68">
      <w:pPr>
        <w:rPr>
          <w:rFonts w:ascii="Times New Roman" w:hAnsi="Times New Roman" w:cs="Times New Roman"/>
          <w:sz w:val="24"/>
          <w:szCs w:val="24"/>
        </w:rPr>
        <w:sectPr w:rsidR="00244C68">
          <w:pgSz w:w="11900" w:h="16840"/>
          <w:pgMar w:top="1540" w:right="1280" w:bottom="1160" w:left="1200" w:header="722" w:footer="980" w:gutter="0"/>
          <w:cols w:space="720"/>
          <w:noEndnote/>
        </w:sectPr>
      </w:pPr>
    </w:p>
    <w:tbl>
      <w:tblPr>
        <w:tblW w:w="0" w:type="auto"/>
        <w:tblInd w:w="116" w:type="dxa"/>
        <w:tblLayout w:type="fixed"/>
        <w:tblCellMar>
          <w:left w:w="0" w:type="dxa"/>
          <w:right w:w="0" w:type="dxa"/>
        </w:tblCellMar>
        <w:tblLook w:val="0000" w:firstRow="0" w:lastRow="0" w:firstColumn="0" w:lastColumn="0" w:noHBand="0" w:noVBand="0"/>
      </w:tblPr>
      <w:tblGrid>
        <w:gridCol w:w="674"/>
        <w:gridCol w:w="2695"/>
        <w:gridCol w:w="2834"/>
      </w:tblGrid>
      <w:tr w:rsidR="00244C68" w14:paraId="064622F7" w14:textId="77777777" w:rsidTr="00244C68">
        <w:trPr>
          <w:trHeight w:val="1379"/>
        </w:trPr>
        <w:tc>
          <w:tcPr>
            <w:tcW w:w="674" w:type="dxa"/>
            <w:tcBorders>
              <w:top w:val="single" w:sz="4" w:space="0" w:color="000000"/>
              <w:left w:val="single" w:sz="4" w:space="0" w:color="000000"/>
              <w:bottom w:val="single" w:sz="4" w:space="0" w:color="000000"/>
              <w:right w:val="single" w:sz="4" w:space="0" w:color="000000"/>
            </w:tcBorders>
          </w:tcPr>
          <w:p w14:paraId="1EF96510" w14:textId="59555E60" w:rsidR="00244C68" w:rsidRDefault="00AF697F" w:rsidP="00244C68">
            <w:pPr>
              <w:pStyle w:val="TableParagraph"/>
              <w:kinsoku w:val="0"/>
              <w:overflowPunct w:val="0"/>
              <w:spacing w:line="271" w:lineRule="exact"/>
              <w:ind w:left="107"/>
              <w:rPr>
                <w:b/>
                <w:bCs/>
              </w:rPr>
            </w:pPr>
            <w:r>
              <w:rPr>
                <w:b/>
                <w:bCs/>
              </w:rPr>
              <w:t>No</w:t>
            </w:r>
            <w:r w:rsidR="00244C68">
              <w:rPr>
                <w:b/>
                <w:bCs/>
              </w:rPr>
              <w:t>.</w:t>
            </w:r>
          </w:p>
        </w:tc>
        <w:tc>
          <w:tcPr>
            <w:tcW w:w="2695" w:type="dxa"/>
            <w:tcBorders>
              <w:top w:val="single" w:sz="4" w:space="0" w:color="000000"/>
              <w:left w:val="single" w:sz="4" w:space="0" w:color="000000"/>
              <w:bottom w:val="single" w:sz="4" w:space="0" w:color="000000"/>
              <w:right w:val="single" w:sz="4" w:space="0" w:color="000000"/>
            </w:tcBorders>
          </w:tcPr>
          <w:p w14:paraId="60A6C770" w14:textId="3139BB13" w:rsidR="00244C68" w:rsidRDefault="00AF697F" w:rsidP="00AF697F">
            <w:pPr>
              <w:pStyle w:val="TableParagraph"/>
              <w:kinsoku w:val="0"/>
              <w:overflowPunct w:val="0"/>
              <w:ind w:right="1078"/>
              <w:rPr>
                <w:b/>
                <w:bCs/>
                <w:spacing w:val="-5"/>
              </w:rPr>
            </w:pPr>
            <w:r>
              <w:rPr>
                <w:b/>
                <w:bCs/>
              </w:rPr>
              <w:t xml:space="preserve">Directive </w:t>
            </w:r>
            <w:r w:rsidR="00244C68">
              <w:rPr>
                <w:b/>
                <w:bCs/>
              </w:rPr>
              <w:t xml:space="preserve">92/58/ EEC </w:t>
            </w:r>
          </w:p>
        </w:tc>
        <w:tc>
          <w:tcPr>
            <w:tcW w:w="2834" w:type="dxa"/>
            <w:tcBorders>
              <w:top w:val="single" w:sz="4" w:space="0" w:color="000000"/>
              <w:left w:val="single" w:sz="4" w:space="0" w:color="000000"/>
              <w:bottom w:val="single" w:sz="4" w:space="0" w:color="000000"/>
              <w:right w:val="single" w:sz="4" w:space="0" w:color="000000"/>
            </w:tcBorders>
          </w:tcPr>
          <w:p w14:paraId="5CE44B21" w14:textId="2B249521" w:rsidR="00244C68" w:rsidRPr="00234D6F" w:rsidRDefault="00DB4E1D" w:rsidP="00244C68">
            <w:pPr>
              <w:pStyle w:val="TableParagraph"/>
              <w:kinsoku w:val="0"/>
              <w:overflowPunct w:val="0"/>
              <w:spacing w:line="270" w:lineRule="atLeast"/>
              <w:ind w:right="308"/>
              <w:rPr>
                <w:b/>
                <w:bCs/>
                <w:lang w:val="en-GB"/>
              </w:rPr>
            </w:pPr>
            <w:r w:rsidRPr="00075950">
              <w:rPr>
                <w:rStyle w:val="Enfasigrassetto"/>
              </w:rPr>
              <w:t>EN ISO 7010:2020-03</w:t>
            </w:r>
            <w:r w:rsidDel="00983C06">
              <w:rPr>
                <w:rStyle w:val="Enfasigrassetto"/>
              </w:rPr>
              <w:t xml:space="preserve"> </w:t>
            </w:r>
            <w:r w:rsidR="00244C68" w:rsidRPr="00234D6F">
              <w:rPr>
                <w:b/>
                <w:bCs/>
                <w:lang w:val="en-GB"/>
              </w:rPr>
              <w:t>Graphical symbols – Safety colours and safety signs – Regis- tered safety signs</w:t>
            </w:r>
          </w:p>
        </w:tc>
      </w:tr>
      <w:tr w:rsidR="00244C68" w14:paraId="1D890D9F" w14:textId="77777777" w:rsidTr="00244C68">
        <w:trPr>
          <w:trHeight w:val="2706"/>
        </w:trPr>
        <w:tc>
          <w:tcPr>
            <w:tcW w:w="674" w:type="dxa"/>
            <w:tcBorders>
              <w:top w:val="single" w:sz="4" w:space="0" w:color="000000"/>
              <w:left w:val="single" w:sz="4" w:space="0" w:color="000000"/>
              <w:bottom w:val="single" w:sz="4" w:space="0" w:color="000000"/>
              <w:right w:val="single" w:sz="4" w:space="0" w:color="000000"/>
            </w:tcBorders>
          </w:tcPr>
          <w:p w14:paraId="4BB80EF5" w14:textId="77777777" w:rsidR="00244C68" w:rsidRDefault="00244C68" w:rsidP="00244C68">
            <w:pPr>
              <w:pStyle w:val="TableParagraph"/>
              <w:kinsoku w:val="0"/>
              <w:overflowPunct w:val="0"/>
              <w:spacing w:line="271" w:lineRule="exact"/>
              <w:ind w:left="107"/>
            </w:pPr>
            <w:r>
              <w:t>47.</w:t>
            </w:r>
          </w:p>
        </w:tc>
        <w:tc>
          <w:tcPr>
            <w:tcW w:w="2695" w:type="dxa"/>
            <w:tcBorders>
              <w:top w:val="single" w:sz="4" w:space="0" w:color="000000"/>
              <w:left w:val="single" w:sz="4" w:space="0" w:color="000000"/>
              <w:bottom w:val="single" w:sz="4" w:space="0" w:color="000000"/>
              <w:right w:val="single" w:sz="4" w:space="0" w:color="000000"/>
            </w:tcBorders>
          </w:tcPr>
          <w:p w14:paraId="6F22B3CE" w14:textId="77777777" w:rsidR="00244C68" w:rsidRDefault="00244C68" w:rsidP="00244C68">
            <w:pPr>
              <w:pStyle w:val="TableParagraph"/>
              <w:kinsoku w:val="0"/>
              <w:overflowPunct w:val="0"/>
              <w:spacing w:before="8"/>
              <w:ind w:left="0"/>
              <w:rPr>
                <w:rFonts w:ascii="Times New Roman" w:hAnsi="Times New Roman" w:cs="Times New Roman"/>
                <w:sz w:val="8"/>
                <w:szCs w:val="8"/>
              </w:rPr>
            </w:pPr>
          </w:p>
          <w:p w14:paraId="2158C7C5" w14:textId="0EDE2BBC" w:rsidR="00244C68" w:rsidRDefault="00244C68" w:rsidP="00244C68">
            <w:pPr>
              <w:pStyle w:val="TableParagraph"/>
              <w:kinsoku w:val="0"/>
              <w:overflowPunct w:val="0"/>
              <w:ind w:left="228"/>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3EEB082B" wp14:editId="63640344">
                  <wp:extent cx="885825" cy="1263650"/>
                  <wp:effectExtent l="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85825" cy="1263650"/>
                          </a:xfrm>
                          <a:prstGeom prst="rect">
                            <a:avLst/>
                          </a:prstGeom>
                          <a:noFill/>
                          <a:ln>
                            <a:noFill/>
                          </a:ln>
                        </pic:spPr>
                      </pic:pic>
                    </a:graphicData>
                  </a:graphic>
                </wp:inline>
              </w:drawing>
            </w:r>
          </w:p>
          <w:p w14:paraId="65F493A0" w14:textId="5A767E6B" w:rsidR="00244C68" w:rsidRDefault="000A25E2" w:rsidP="00244C68">
            <w:pPr>
              <w:pStyle w:val="TableParagraph"/>
              <w:kinsoku w:val="0"/>
              <w:overflowPunct w:val="0"/>
              <w:spacing w:before="60" w:line="270" w:lineRule="atLeast"/>
              <w:ind w:right="1142"/>
            </w:pPr>
            <w:r>
              <w:t>Fire ex</w:t>
            </w:r>
            <w:r w:rsidR="00244C68">
              <w:t>tinguisher</w:t>
            </w:r>
          </w:p>
        </w:tc>
        <w:tc>
          <w:tcPr>
            <w:tcW w:w="2834" w:type="dxa"/>
            <w:tcBorders>
              <w:top w:val="single" w:sz="4" w:space="0" w:color="000000"/>
              <w:left w:val="single" w:sz="4" w:space="0" w:color="000000"/>
              <w:bottom w:val="single" w:sz="4" w:space="0" w:color="000000"/>
              <w:right w:val="single" w:sz="4" w:space="0" w:color="000000"/>
            </w:tcBorders>
          </w:tcPr>
          <w:p w14:paraId="72D050C4" w14:textId="09F90529" w:rsidR="00244C68" w:rsidRDefault="00244C68" w:rsidP="00244C68">
            <w:pPr>
              <w:pStyle w:val="TableParagraph"/>
              <w:kinsoku w:val="0"/>
              <w:overflowPunct w:val="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59A5266C" wp14:editId="641EBB01">
                  <wp:extent cx="1282700" cy="12573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82700" cy="1257300"/>
                          </a:xfrm>
                          <a:prstGeom prst="rect">
                            <a:avLst/>
                          </a:prstGeom>
                          <a:noFill/>
                          <a:ln>
                            <a:noFill/>
                          </a:ln>
                        </pic:spPr>
                      </pic:pic>
                    </a:graphicData>
                  </a:graphic>
                </wp:inline>
              </w:drawing>
            </w:r>
          </w:p>
          <w:p w14:paraId="3CB761C5" w14:textId="77777777" w:rsidR="00244C68" w:rsidRDefault="00244C68" w:rsidP="00244C68">
            <w:pPr>
              <w:pStyle w:val="TableParagraph"/>
              <w:kinsoku w:val="0"/>
              <w:overflowPunct w:val="0"/>
            </w:pPr>
            <w:r>
              <w:t>F001</w:t>
            </w:r>
          </w:p>
          <w:p w14:paraId="622E9210" w14:textId="77777777" w:rsidR="00244C68" w:rsidRDefault="00244C68" w:rsidP="00244C68">
            <w:pPr>
              <w:pStyle w:val="TableParagraph"/>
              <w:kinsoku w:val="0"/>
              <w:overflowPunct w:val="0"/>
            </w:pPr>
            <w:r>
              <w:t>Fire extinguisher</w:t>
            </w:r>
          </w:p>
        </w:tc>
      </w:tr>
      <w:tr w:rsidR="00244C68" w14:paraId="5CEC5099" w14:textId="77777777" w:rsidTr="00244C68">
        <w:trPr>
          <w:trHeight w:val="2807"/>
        </w:trPr>
        <w:tc>
          <w:tcPr>
            <w:tcW w:w="674" w:type="dxa"/>
            <w:tcBorders>
              <w:top w:val="single" w:sz="4" w:space="0" w:color="000000"/>
              <w:left w:val="single" w:sz="4" w:space="0" w:color="000000"/>
              <w:bottom w:val="single" w:sz="4" w:space="0" w:color="000000"/>
              <w:right w:val="single" w:sz="4" w:space="0" w:color="000000"/>
            </w:tcBorders>
          </w:tcPr>
          <w:p w14:paraId="2DDC4DA7" w14:textId="77777777" w:rsidR="00244C68" w:rsidRDefault="00244C68" w:rsidP="00244C68">
            <w:pPr>
              <w:pStyle w:val="TableParagraph"/>
              <w:kinsoku w:val="0"/>
              <w:overflowPunct w:val="0"/>
              <w:spacing w:line="271" w:lineRule="exact"/>
              <w:ind w:left="107"/>
            </w:pPr>
            <w:r>
              <w:t>48.</w:t>
            </w:r>
          </w:p>
        </w:tc>
        <w:tc>
          <w:tcPr>
            <w:tcW w:w="2695" w:type="dxa"/>
            <w:tcBorders>
              <w:top w:val="single" w:sz="4" w:space="0" w:color="000000"/>
              <w:left w:val="single" w:sz="4" w:space="0" w:color="000000"/>
              <w:bottom w:val="single" w:sz="4" w:space="0" w:color="000000"/>
              <w:right w:val="single" w:sz="4" w:space="0" w:color="000000"/>
            </w:tcBorders>
          </w:tcPr>
          <w:p w14:paraId="779BBEAE" w14:textId="77777777" w:rsidR="00244C68" w:rsidRDefault="00244C68" w:rsidP="00244C68">
            <w:pPr>
              <w:pStyle w:val="TableParagraph"/>
              <w:kinsoku w:val="0"/>
              <w:overflowPunct w:val="0"/>
              <w:spacing w:before="7"/>
              <w:ind w:left="0"/>
              <w:rPr>
                <w:rFonts w:ascii="Times New Roman" w:hAnsi="Times New Roman" w:cs="Times New Roman"/>
                <w:sz w:val="13"/>
                <w:szCs w:val="13"/>
              </w:rPr>
            </w:pPr>
          </w:p>
          <w:p w14:paraId="2CEF1033" w14:textId="30DF81BB" w:rsidR="00244C68" w:rsidRDefault="00244C68" w:rsidP="00244C68">
            <w:pPr>
              <w:pStyle w:val="TableParagraph"/>
              <w:kinsoku w:val="0"/>
              <w:overflowPunct w:val="0"/>
              <w:ind w:left="294"/>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2FBFDE0B" wp14:editId="5DA227D8">
                  <wp:extent cx="1181100" cy="1209675"/>
                  <wp:effectExtent l="0" t="0" r="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181100" cy="1209675"/>
                          </a:xfrm>
                          <a:prstGeom prst="rect">
                            <a:avLst/>
                          </a:prstGeom>
                          <a:noFill/>
                          <a:ln>
                            <a:noFill/>
                          </a:ln>
                        </pic:spPr>
                      </pic:pic>
                    </a:graphicData>
                  </a:graphic>
                </wp:inline>
              </w:drawing>
            </w:r>
          </w:p>
          <w:p w14:paraId="6A4D3916" w14:textId="77777777" w:rsidR="00244C68" w:rsidRDefault="00244C68" w:rsidP="00244C68">
            <w:pPr>
              <w:pStyle w:val="TableParagraph"/>
              <w:kinsoku w:val="0"/>
              <w:overflowPunct w:val="0"/>
              <w:spacing w:before="76"/>
              <w:ind w:right="409"/>
            </w:pPr>
            <w:r>
              <w:t>Emergency fire tele- phone</w:t>
            </w:r>
          </w:p>
        </w:tc>
        <w:tc>
          <w:tcPr>
            <w:tcW w:w="2834" w:type="dxa"/>
            <w:tcBorders>
              <w:top w:val="single" w:sz="4" w:space="0" w:color="000000"/>
              <w:left w:val="single" w:sz="4" w:space="0" w:color="000000"/>
              <w:bottom w:val="single" w:sz="4" w:space="0" w:color="000000"/>
              <w:right w:val="single" w:sz="4" w:space="0" w:color="000000"/>
            </w:tcBorders>
          </w:tcPr>
          <w:p w14:paraId="2F93E28D" w14:textId="0AB5994E" w:rsidR="00244C68" w:rsidRDefault="00244C68" w:rsidP="00244C68">
            <w:pPr>
              <w:pStyle w:val="TableParagraph"/>
              <w:kinsoku w:val="0"/>
              <w:overflowPunct w:val="0"/>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6EB6198B" wp14:editId="549246DE">
                  <wp:extent cx="1282700" cy="12573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82700" cy="1257300"/>
                          </a:xfrm>
                          <a:prstGeom prst="rect">
                            <a:avLst/>
                          </a:prstGeom>
                          <a:noFill/>
                          <a:ln>
                            <a:noFill/>
                          </a:ln>
                        </pic:spPr>
                      </pic:pic>
                    </a:graphicData>
                  </a:graphic>
                </wp:inline>
              </w:drawing>
            </w:r>
          </w:p>
          <w:p w14:paraId="576701BB" w14:textId="77777777" w:rsidR="00244C68" w:rsidRPr="00234D6F" w:rsidRDefault="00244C68" w:rsidP="00244C68">
            <w:pPr>
              <w:pStyle w:val="TableParagraph"/>
              <w:kinsoku w:val="0"/>
              <w:overflowPunct w:val="0"/>
              <w:rPr>
                <w:lang w:val="en-GB"/>
              </w:rPr>
            </w:pPr>
            <w:r w:rsidRPr="00234D6F">
              <w:rPr>
                <w:lang w:val="en-GB"/>
              </w:rPr>
              <w:t>F006</w:t>
            </w:r>
          </w:p>
          <w:p w14:paraId="25BA39DA" w14:textId="77777777" w:rsidR="00244C68" w:rsidRPr="00234D6F" w:rsidRDefault="00244C68" w:rsidP="00244C68">
            <w:pPr>
              <w:pStyle w:val="TableParagraph"/>
              <w:kinsoku w:val="0"/>
              <w:overflowPunct w:val="0"/>
              <w:spacing w:line="270" w:lineRule="atLeast"/>
              <w:ind w:right="495"/>
              <w:rPr>
                <w:lang w:val="en-GB"/>
              </w:rPr>
            </w:pPr>
            <w:r w:rsidRPr="00234D6F">
              <w:rPr>
                <w:lang w:val="en-GB"/>
              </w:rPr>
              <w:t>Fire emergency tele- phone</w:t>
            </w:r>
          </w:p>
        </w:tc>
      </w:tr>
      <w:tr w:rsidR="00244C68" w:rsidRPr="00234D6F" w14:paraId="478BF0CB" w14:textId="77777777" w:rsidTr="00244C68">
        <w:trPr>
          <w:trHeight w:val="1312"/>
        </w:trPr>
        <w:tc>
          <w:tcPr>
            <w:tcW w:w="674" w:type="dxa"/>
            <w:tcBorders>
              <w:top w:val="single" w:sz="4" w:space="0" w:color="000000"/>
              <w:left w:val="single" w:sz="4" w:space="0" w:color="000000"/>
              <w:bottom w:val="single" w:sz="4" w:space="0" w:color="000000"/>
              <w:right w:val="single" w:sz="4" w:space="0" w:color="000000"/>
            </w:tcBorders>
          </w:tcPr>
          <w:p w14:paraId="70DCE3B5" w14:textId="77777777" w:rsidR="00244C68" w:rsidRDefault="00244C68" w:rsidP="00244C68">
            <w:pPr>
              <w:pStyle w:val="TableParagraph"/>
              <w:kinsoku w:val="0"/>
              <w:overflowPunct w:val="0"/>
              <w:spacing w:line="271" w:lineRule="exact"/>
              <w:ind w:left="107"/>
            </w:pPr>
            <w:r>
              <w:t>49.</w:t>
            </w:r>
          </w:p>
        </w:tc>
        <w:tc>
          <w:tcPr>
            <w:tcW w:w="2695" w:type="dxa"/>
            <w:tcBorders>
              <w:top w:val="single" w:sz="4" w:space="0" w:color="000000"/>
              <w:left w:val="single" w:sz="4" w:space="0" w:color="000000"/>
              <w:bottom w:val="single" w:sz="4" w:space="0" w:color="000000"/>
              <w:right w:val="single" w:sz="4" w:space="0" w:color="000000"/>
            </w:tcBorders>
          </w:tcPr>
          <w:p w14:paraId="651886B2" w14:textId="15BB27EB" w:rsidR="00244C68" w:rsidRDefault="00244C68" w:rsidP="00244C68">
            <w:pPr>
              <w:pStyle w:val="TableParagraph"/>
              <w:kinsoku w:val="0"/>
              <w:overflowPunct w:val="0"/>
              <w:ind w:left="126"/>
              <w:rPr>
                <w:rFonts w:ascii="Times New Roman" w:hAnsi="Times New Roman" w:cs="Times New Roman"/>
                <w:sz w:val="20"/>
                <w:szCs w:val="20"/>
              </w:rPr>
            </w:pPr>
            <w:r>
              <w:rPr>
                <w:rFonts w:ascii="Times New Roman" w:hAnsi="Times New Roman" w:cs="Times New Roman"/>
                <w:noProof/>
                <w:sz w:val="20"/>
                <w:szCs w:val="20"/>
                <w:lang w:val="fr-FR" w:eastAsia="fr-FR"/>
              </w:rPr>
              <w:drawing>
                <wp:inline distT="0" distB="0" distL="0" distR="0" wp14:anchorId="5AFEE99F" wp14:editId="1E860003">
                  <wp:extent cx="1336675" cy="28892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36675" cy="288925"/>
                          </a:xfrm>
                          <a:prstGeom prst="rect">
                            <a:avLst/>
                          </a:prstGeom>
                          <a:noFill/>
                          <a:ln>
                            <a:noFill/>
                          </a:ln>
                        </pic:spPr>
                      </pic:pic>
                    </a:graphicData>
                  </a:graphic>
                </wp:inline>
              </w:drawing>
            </w:r>
          </w:p>
          <w:p w14:paraId="78F442E3" w14:textId="77777777" w:rsidR="00244C68" w:rsidRPr="00234D6F" w:rsidRDefault="00244C68" w:rsidP="00244C68">
            <w:pPr>
              <w:pStyle w:val="TableParagraph"/>
              <w:kinsoku w:val="0"/>
              <w:overflowPunct w:val="0"/>
              <w:spacing w:before="24" w:line="270" w:lineRule="atLeast"/>
              <w:ind w:right="289"/>
              <w:rPr>
                <w:lang w:val="en-GB"/>
              </w:rPr>
            </w:pPr>
            <w:r w:rsidRPr="00234D6F">
              <w:rPr>
                <w:lang w:val="en-GB"/>
              </w:rPr>
              <w:t>This way (supplementary infor- mation sign )</w:t>
            </w:r>
          </w:p>
        </w:tc>
        <w:tc>
          <w:tcPr>
            <w:tcW w:w="2834" w:type="dxa"/>
            <w:tcBorders>
              <w:top w:val="single" w:sz="4" w:space="0" w:color="000000"/>
              <w:left w:val="single" w:sz="4" w:space="0" w:color="000000"/>
              <w:bottom w:val="single" w:sz="4" w:space="0" w:color="000000"/>
              <w:right w:val="single" w:sz="4" w:space="0" w:color="000000"/>
            </w:tcBorders>
          </w:tcPr>
          <w:p w14:paraId="4DB6F1B4" w14:textId="77777777" w:rsidR="00244C68" w:rsidRPr="00234D6F" w:rsidRDefault="00244C68" w:rsidP="00244C68">
            <w:pPr>
              <w:pStyle w:val="TableParagraph"/>
              <w:kinsoku w:val="0"/>
              <w:overflowPunct w:val="0"/>
              <w:ind w:right="161"/>
              <w:rPr>
                <w:lang w:val="en-GB"/>
              </w:rPr>
            </w:pPr>
            <w:r w:rsidRPr="00234D6F">
              <w:rPr>
                <w:lang w:val="en-GB"/>
              </w:rPr>
              <w:t>Red arrow: not included in ISO 7010</w:t>
            </w:r>
          </w:p>
        </w:tc>
      </w:tr>
    </w:tbl>
    <w:p w14:paraId="6DB7AB2C" w14:textId="77777777" w:rsidR="00244C68" w:rsidRDefault="00244C68" w:rsidP="00AF697F"/>
    <w:sectPr w:rsidR="00244C68" w:rsidSect="001A62C9">
      <w:headerReference w:type="even" r:id="rId150"/>
      <w:headerReference w:type="default" r:id="rId151"/>
      <w:footerReference w:type="even" r:id="rId152"/>
      <w:footerReference w:type="default" r:id="rId153"/>
      <w:headerReference w:type="first" r:id="rId154"/>
      <w:footerReference w:type="first" r:id="rId155"/>
      <w:pgSz w:w="11906" w:h="16838"/>
      <w:pgMar w:top="124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604001" w14:textId="77777777" w:rsidR="006B3F4C" w:rsidRDefault="006B3F4C" w:rsidP="00CE21B0">
      <w:pPr>
        <w:spacing w:after="0" w:line="240" w:lineRule="auto"/>
      </w:pPr>
      <w:r>
        <w:separator/>
      </w:r>
    </w:p>
  </w:endnote>
  <w:endnote w:type="continuationSeparator" w:id="0">
    <w:p w14:paraId="257C8491" w14:textId="77777777" w:rsidR="006B3F4C" w:rsidRDefault="006B3F4C" w:rsidP="00CE21B0">
      <w:pPr>
        <w:spacing w:after="0" w:line="240" w:lineRule="auto"/>
      </w:pPr>
      <w:r>
        <w:continuationSeparator/>
      </w:r>
    </w:p>
  </w:endnote>
  <w:endnote w:type="continuationNotice" w:id="1">
    <w:p w14:paraId="6DDAC469" w14:textId="77777777" w:rsidR="006B3F4C" w:rsidRDefault="006B3F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2959782"/>
      <w:docPartObj>
        <w:docPartGallery w:val="Page Numbers (Bottom of Page)"/>
        <w:docPartUnique/>
      </w:docPartObj>
    </w:sdtPr>
    <w:sdtEndPr>
      <w:rPr>
        <w:noProof/>
      </w:rPr>
    </w:sdtEndPr>
    <w:sdtContent>
      <w:p w14:paraId="6030CD07" w14:textId="26607DE4" w:rsidR="002B2D0A" w:rsidRDefault="002B2D0A">
        <w:pPr>
          <w:pStyle w:val="Pidipagina"/>
          <w:jc w:val="right"/>
        </w:pPr>
        <w:r>
          <w:fldChar w:fldCharType="begin"/>
        </w:r>
        <w:r>
          <w:instrText xml:space="preserve"> PAGE   \* MERGEFORMAT </w:instrText>
        </w:r>
        <w:r>
          <w:fldChar w:fldCharType="separate"/>
        </w:r>
        <w:r w:rsidR="00F567B0">
          <w:rPr>
            <w:noProof/>
          </w:rPr>
          <w:t>3</w:t>
        </w:r>
        <w:r>
          <w:rPr>
            <w:noProof/>
          </w:rPr>
          <w:fldChar w:fldCharType="end"/>
        </w:r>
      </w:p>
    </w:sdtContent>
  </w:sdt>
  <w:p w14:paraId="75D770D4" w14:textId="2A35775C" w:rsidR="002B2D0A" w:rsidRDefault="002B2D0A">
    <w:pPr>
      <w:pStyle w:val="Corpotesto"/>
      <w:kinsoku w:val="0"/>
      <w:overflowPunct w:val="0"/>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7083316"/>
      <w:docPartObj>
        <w:docPartGallery w:val="Page Numbers (Bottom of Page)"/>
        <w:docPartUnique/>
      </w:docPartObj>
    </w:sdtPr>
    <w:sdtEndPr>
      <w:rPr>
        <w:noProof/>
      </w:rPr>
    </w:sdtEndPr>
    <w:sdtContent>
      <w:p w14:paraId="12C7BA7C" w14:textId="72997538" w:rsidR="00F23551" w:rsidRDefault="00F23551">
        <w:pPr>
          <w:pStyle w:val="Pidipagina"/>
          <w:jc w:val="right"/>
        </w:pPr>
        <w:r>
          <w:fldChar w:fldCharType="begin"/>
        </w:r>
        <w:r>
          <w:instrText xml:space="preserve"> PAGE   \* MERGEFORMAT </w:instrText>
        </w:r>
        <w:r>
          <w:fldChar w:fldCharType="separate"/>
        </w:r>
        <w:r w:rsidR="00F567B0">
          <w:rPr>
            <w:noProof/>
          </w:rPr>
          <w:t>36</w:t>
        </w:r>
        <w:r>
          <w:rPr>
            <w:noProof/>
          </w:rPr>
          <w:fldChar w:fldCharType="end"/>
        </w:r>
      </w:p>
    </w:sdtContent>
  </w:sdt>
  <w:p w14:paraId="43CC92BF" w14:textId="1EC8357C" w:rsidR="002B2D0A" w:rsidRDefault="002B2D0A">
    <w:pPr>
      <w:pStyle w:val="Corpotesto"/>
      <w:kinsoku w:val="0"/>
      <w:overflowPunct w:val="0"/>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D326C" w14:textId="77777777" w:rsidR="002B2D0A" w:rsidRDefault="002B2D0A">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3541749"/>
      <w:docPartObj>
        <w:docPartGallery w:val="Page Numbers (Bottom of Page)"/>
        <w:docPartUnique/>
      </w:docPartObj>
    </w:sdtPr>
    <w:sdtEndPr>
      <w:rPr>
        <w:noProof/>
      </w:rPr>
    </w:sdtEndPr>
    <w:sdtContent>
      <w:p w14:paraId="1360C535" w14:textId="0B027483" w:rsidR="00F23551" w:rsidRDefault="00F23551">
        <w:pPr>
          <w:pStyle w:val="Pidipagina"/>
          <w:jc w:val="right"/>
        </w:pPr>
        <w:r>
          <w:fldChar w:fldCharType="begin"/>
        </w:r>
        <w:r>
          <w:instrText xml:space="preserve"> PAGE   \* MERGEFORMAT </w:instrText>
        </w:r>
        <w:r>
          <w:fldChar w:fldCharType="separate"/>
        </w:r>
        <w:r w:rsidR="00F567B0">
          <w:rPr>
            <w:noProof/>
          </w:rPr>
          <w:t>37</w:t>
        </w:r>
        <w:r>
          <w:rPr>
            <w:noProof/>
          </w:rPr>
          <w:fldChar w:fldCharType="end"/>
        </w:r>
      </w:p>
    </w:sdtContent>
  </w:sdt>
  <w:p w14:paraId="7E76D3DE" w14:textId="77777777" w:rsidR="002B2D0A" w:rsidRDefault="002B2D0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AA4BD" w14:textId="77777777" w:rsidR="002B2D0A" w:rsidRDefault="002B2D0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69C199" w14:textId="77777777" w:rsidR="006B3F4C" w:rsidRDefault="006B3F4C" w:rsidP="00CE21B0">
      <w:pPr>
        <w:spacing w:after="0" w:line="240" w:lineRule="auto"/>
      </w:pPr>
      <w:r>
        <w:separator/>
      </w:r>
    </w:p>
  </w:footnote>
  <w:footnote w:type="continuationSeparator" w:id="0">
    <w:p w14:paraId="001BC642" w14:textId="77777777" w:rsidR="006B3F4C" w:rsidRDefault="006B3F4C" w:rsidP="00CE21B0">
      <w:pPr>
        <w:spacing w:after="0" w:line="240" w:lineRule="auto"/>
      </w:pPr>
      <w:r>
        <w:continuationSeparator/>
      </w:r>
    </w:p>
  </w:footnote>
  <w:footnote w:type="continuationNotice" w:id="1">
    <w:p w14:paraId="1B2D022C" w14:textId="77777777" w:rsidR="006B3F4C" w:rsidRDefault="006B3F4C">
      <w:pPr>
        <w:spacing w:after="0" w:line="240" w:lineRule="auto"/>
      </w:pPr>
    </w:p>
  </w:footnote>
  <w:footnote w:id="2">
    <w:p w14:paraId="1ABB755F" w14:textId="77777777" w:rsidR="002B2D0A" w:rsidRPr="008F48F4" w:rsidRDefault="002B2D0A" w:rsidP="00182786">
      <w:pPr>
        <w:pStyle w:val="Testonotaapidipagina"/>
        <w:rPr>
          <w:lang w:val="en-GB"/>
        </w:rPr>
      </w:pPr>
      <w:r>
        <w:rPr>
          <w:rStyle w:val="Rimandonotaapidipagina"/>
        </w:rPr>
        <w:footnoteRef/>
      </w:r>
      <w:r w:rsidRPr="00DC47FF">
        <w:rPr>
          <w:lang w:val="en-GB"/>
        </w:rPr>
        <w:t xml:space="preserve"> </w:t>
      </w:r>
      <w:r w:rsidRPr="00DC47FF">
        <w:rPr>
          <w:lang w:val="en-GB"/>
        </w:rPr>
        <w:tab/>
      </w:r>
      <w:r w:rsidRPr="000C3CF0">
        <w:rPr>
          <w:sz w:val="17"/>
          <w:szCs w:val="17"/>
          <w:lang w:val="en-GB"/>
        </w:rPr>
        <w:t xml:space="preserve">The Advisory Committee on Safety and Health at Work, </w:t>
      </w:r>
      <w:r>
        <w:rPr>
          <w:sz w:val="17"/>
          <w:szCs w:val="17"/>
          <w:lang w:val="en-GB"/>
        </w:rPr>
        <w:t>“</w:t>
      </w:r>
      <w:r w:rsidRPr="000C3CF0">
        <w:rPr>
          <w:sz w:val="17"/>
          <w:szCs w:val="17"/>
          <w:lang w:val="en-GB"/>
        </w:rPr>
        <w:t>Opinion on the Modernisation of Six OSH Directives to Ensure</w:t>
      </w:r>
      <w:r>
        <w:rPr>
          <w:sz w:val="17"/>
          <w:szCs w:val="17"/>
          <w:lang w:val="en-GB"/>
        </w:rPr>
        <w:t xml:space="preserve"> </w:t>
      </w:r>
      <w:r w:rsidRPr="000C3CF0">
        <w:rPr>
          <w:sz w:val="17"/>
          <w:szCs w:val="17"/>
          <w:lang w:val="en-GB"/>
        </w:rPr>
        <w:t>H</w:t>
      </w:r>
      <w:r>
        <w:rPr>
          <w:sz w:val="17"/>
          <w:szCs w:val="17"/>
          <w:lang w:val="en-GB"/>
        </w:rPr>
        <w:t xml:space="preserve">ealthier and Safer Work for All”, </w:t>
      </w:r>
      <w:r w:rsidRPr="000C3CF0">
        <w:rPr>
          <w:sz w:val="17"/>
          <w:szCs w:val="17"/>
          <w:lang w:val="en-GB"/>
        </w:rPr>
        <w:t>Doc.1718/2017</w:t>
      </w:r>
      <w:r>
        <w:rPr>
          <w:sz w:val="17"/>
          <w:szCs w:val="17"/>
          <w:lang w:val="en-GB"/>
        </w:rPr>
        <w:t xml:space="preserve">, Adopted on 06/12/2017. </w:t>
      </w:r>
    </w:p>
  </w:footnote>
  <w:footnote w:id="3">
    <w:p w14:paraId="2A883CBA" w14:textId="3B5D5DB4" w:rsidR="002B2D0A" w:rsidRPr="00DC47FF" w:rsidRDefault="002B2D0A" w:rsidP="00B02070">
      <w:pPr>
        <w:pStyle w:val="Testonotaapidipagina"/>
        <w:jc w:val="both"/>
        <w:rPr>
          <w:lang w:val="en-GB"/>
        </w:rPr>
      </w:pPr>
      <w:r>
        <w:rPr>
          <w:rStyle w:val="Rimandonotaapidipagina"/>
        </w:rPr>
        <w:footnoteRef/>
      </w:r>
      <w:r w:rsidRPr="00DC47FF">
        <w:rPr>
          <w:lang w:val="en-GB"/>
        </w:rPr>
        <w:t xml:space="preserve"> </w:t>
      </w:r>
      <w:r w:rsidRPr="00DC47FF">
        <w:rPr>
          <w:lang w:val="en-GB"/>
        </w:rPr>
        <w:tab/>
      </w:r>
      <w:r w:rsidRPr="005954C6">
        <w:rPr>
          <w:sz w:val="17"/>
          <w:szCs w:val="17"/>
          <w:lang w:val="en-GB"/>
        </w:rPr>
        <w:t xml:space="preserve">Communication from the Commission to the European Parliament, the Council, the European Economic and Social Committee and the Committee of the Regions, </w:t>
      </w:r>
      <w:r>
        <w:rPr>
          <w:sz w:val="17"/>
          <w:szCs w:val="17"/>
          <w:lang w:val="en-GB"/>
        </w:rPr>
        <w:t>“</w:t>
      </w:r>
      <w:r w:rsidRPr="005954C6">
        <w:rPr>
          <w:sz w:val="17"/>
          <w:szCs w:val="17"/>
          <w:lang w:val="en-GB"/>
        </w:rPr>
        <w:t>Safer and Healthier Work for All - Modernisation of the EU Occupational Safety and Health Legislation and Policy</w:t>
      </w:r>
      <w:r>
        <w:rPr>
          <w:sz w:val="17"/>
          <w:szCs w:val="17"/>
          <w:lang w:val="en-GB"/>
        </w:rPr>
        <w:t>”, COM(2017)</w:t>
      </w:r>
      <w:r w:rsidRPr="005954C6">
        <w:rPr>
          <w:sz w:val="17"/>
          <w:szCs w:val="17"/>
          <w:lang w:val="en-GB"/>
        </w:rPr>
        <w:t xml:space="preserve">12 final, Brussels, 10.1.2017, available at: </w:t>
      </w:r>
      <w:hyperlink r:id="rId1" w:history="1">
        <w:r w:rsidRPr="005954C6">
          <w:rPr>
            <w:rStyle w:val="Collegamentoipertestuale"/>
            <w:sz w:val="17"/>
            <w:szCs w:val="17"/>
            <w:lang w:val="en-GB"/>
          </w:rPr>
          <w:t>http://ec.europa.eu/social/BlobServlet?docId=16874&amp;langId=en</w:t>
        </w:r>
      </w:hyperlink>
    </w:p>
  </w:footnote>
  <w:footnote w:id="4">
    <w:p w14:paraId="7EABB0E1" w14:textId="4A9925DD" w:rsidR="002B2D0A" w:rsidRPr="00DC47FF" w:rsidRDefault="002B2D0A" w:rsidP="00182786">
      <w:pPr>
        <w:pStyle w:val="Testonotaapidipagina"/>
        <w:rPr>
          <w:lang w:val="en-GB"/>
        </w:rPr>
      </w:pPr>
      <w:r>
        <w:rPr>
          <w:rStyle w:val="Rimandonotaapidipagina"/>
        </w:rPr>
        <w:footnoteRef/>
      </w:r>
      <w:r w:rsidRPr="00DC47FF">
        <w:rPr>
          <w:lang w:val="en-GB"/>
        </w:rPr>
        <w:t xml:space="preserve"> </w:t>
      </w:r>
      <w:r w:rsidRPr="00DC47FF">
        <w:rPr>
          <w:lang w:val="en-GB"/>
        </w:rPr>
        <w:tab/>
      </w:r>
      <w:r w:rsidRPr="00DC47FF">
        <w:rPr>
          <w:sz w:val="17"/>
          <w:szCs w:val="17"/>
          <w:lang w:val="en-GB"/>
        </w:rPr>
        <w:t>OJ L 245, 26.8.1992, p. 23, as amended.</w:t>
      </w:r>
    </w:p>
  </w:footnote>
  <w:footnote w:id="5">
    <w:p w14:paraId="2A7DAC5C" w14:textId="74D2C96B" w:rsidR="002B2D0A" w:rsidRPr="00DB4E1D" w:rsidRDefault="002B2D0A">
      <w:pPr>
        <w:pStyle w:val="Testonotaapidipagina"/>
        <w:rPr>
          <w:lang w:val="en-GB"/>
        </w:rPr>
      </w:pPr>
      <w:r>
        <w:rPr>
          <w:rStyle w:val="Rimandonotaapidipagina"/>
        </w:rPr>
        <w:footnoteRef/>
      </w:r>
      <w:r w:rsidRPr="00DC47FF">
        <w:rPr>
          <w:lang w:val="en-GB"/>
        </w:rPr>
        <w:t xml:space="preserve"> </w:t>
      </w:r>
      <w:r w:rsidRPr="00DB4E1D">
        <w:rPr>
          <w:sz w:val="17"/>
          <w:szCs w:val="17"/>
          <w:lang w:val="en-GB"/>
        </w:rPr>
        <w:t>OJ L 183, 29.6.1989,  p.1</w:t>
      </w:r>
      <w:r>
        <w:rPr>
          <w:sz w:val="17"/>
          <w:szCs w:val="17"/>
          <w:lang w:val="en-GB"/>
        </w:rPr>
        <w:t>.</w:t>
      </w:r>
    </w:p>
  </w:footnote>
  <w:footnote w:id="6">
    <w:p w14:paraId="581FAABE" w14:textId="77777777" w:rsidR="002B2D0A" w:rsidRPr="00C053D1" w:rsidRDefault="002B2D0A" w:rsidP="00182786">
      <w:pPr>
        <w:pStyle w:val="Testonotaapidipagina"/>
        <w:rPr>
          <w:sz w:val="17"/>
          <w:szCs w:val="17"/>
          <w:lang w:val="en-GB"/>
        </w:rPr>
      </w:pPr>
      <w:r w:rsidRPr="006C19C2">
        <w:rPr>
          <w:rStyle w:val="Rimandonotaapidipagina"/>
          <w:lang w:val="en-GB"/>
        </w:rPr>
        <w:footnoteRef/>
      </w:r>
      <w:r w:rsidRPr="006C19C2">
        <w:rPr>
          <w:lang w:val="en-GB"/>
        </w:rPr>
        <w:t xml:space="preserve"> </w:t>
      </w:r>
      <w:r w:rsidRPr="00C053D1">
        <w:rPr>
          <w:sz w:val="17"/>
          <w:szCs w:val="17"/>
          <w:lang w:val="en-GB"/>
        </w:rPr>
        <w:t>As subsequently amended.</w:t>
      </w:r>
    </w:p>
  </w:footnote>
  <w:footnote w:id="7">
    <w:p w14:paraId="6B457A6C" w14:textId="77777777" w:rsidR="002B2D0A" w:rsidRPr="005C36FB" w:rsidRDefault="002B2D0A" w:rsidP="00A14FC7">
      <w:pPr>
        <w:pStyle w:val="norm"/>
        <w:spacing w:before="120" w:beforeAutospacing="0" w:after="0" w:afterAutospacing="0"/>
        <w:jc w:val="both"/>
        <w:rPr>
          <w:rFonts w:ascii="Arial" w:hAnsi="Arial"/>
          <w:i/>
          <w:sz w:val="17"/>
          <w:szCs w:val="17"/>
          <w:lang w:val="en-GB" w:eastAsia="de-DE"/>
        </w:rPr>
      </w:pPr>
      <w:r w:rsidRPr="005C36FB">
        <w:rPr>
          <w:rStyle w:val="Rimandonotaapidipagina"/>
          <w:i/>
        </w:rPr>
        <w:footnoteRef/>
      </w:r>
      <w:r w:rsidRPr="005C36FB">
        <w:rPr>
          <w:i/>
          <w:lang w:val="en-GB"/>
        </w:rPr>
        <w:t xml:space="preserve"> </w:t>
      </w:r>
      <w:r w:rsidRPr="005C36FB">
        <w:rPr>
          <w:rFonts w:ascii="Arial" w:hAnsi="Arial"/>
          <w:i/>
          <w:sz w:val="17"/>
          <w:szCs w:val="17"/>
          <w:lang w:val="en-GB" w:eastAsia="de-DE"/>
        </w:rPr>
        <w:t>Article 6 (Exemptions)</w:t>
      </w:r>
    </w:p>
    <w:p w14:paraId="63767E83" w14:textId="77777777" w:rsidR="002B2D0A" w:rsidRPr="005C36FB" w:rsidRDefault="002B2D0A" w:rsidP="00A14FC7">
      <w:pPr>
        <w:pStyle w:val="norm"/>
        <w:spacing w:before="120" w:beforeAutospacing="0" w:after="0" w:afterAutospacing="0"/>
        <w:jc w:val="both"/>
        <w:rPr>
          <w:rFonts w:ascii="Arial" w:hAnsi="Arial"/>
          <w:i/>
          <w:sz w:val="17"/>
          <w:szCs w:val="17"/>
          <w:lang w:val="en-GB" w:eastAsia="de-DE"/>
        </w:rPr>
      </w:pPr>
      <w:r w:rsidRPr="005C36FB">
        <w:rPr>
          <w:rFonts w:ascii="Arial" w:hAnsi="Arial"/>
          <w:i/>
          <w:sz w:val="17"/>
          <w:szCs w:val="17"/>
          <w:lang w:val="en-GB" w:eastAsia="de-DE"/>
        </w:rPr>
        <w:t>1.  Taking account of the types of activity and/or size of the undertakings concerned, Member States may specify categories of undertakings allowed to replace totally, partially or temporarily the illuminated signs, and/or acoustic signals provided for in this Directive by alternative measures which afford the same level of protection.</w:t>
      </w:r>
    </w:p>
    <w:p w14:paraId="53E05C67" w14:textId="6FCF43DF" w:rsidR="002B2D0A" w:rsidRPr="005C36FB" w:rsidRDefault="002B2D0A" w:rsidP="00A14FC7">
      <w:pPr>
        <w:spacing w:before="120" w:after="0" w:line="240" w:lineRule="auto"/>
        <w:jc w:val="both"/>
        <w:rPr>
          <w:rFonts w:ascii="Arial" w:eastAsia="Times New Roman" w:hAnsi="Arial" w:cs="Times New Roman"/>
          <w:i/>
          <w:sz w:val="17"/>
          <w:szCs w:val="17"/>
          <w:lang w:eastAsia="de-DE"/>
        </w:rPr>
      </w:pPr>
      <w:r w:rsidRPr="005C36FB">
        <w:rPr>
          <w:rFonts w:ascii="Arial" w:eastAsia="Times New Roman" w:hAnsi="Arial" w:cs="Times New Roman"/>
          <w:i/>
          <w:sz w:val="17"/>
          <w:szCs w:val="17"/>
          <w:lang w:eastAsia="de-DE"/>
        </w:rPr>
        <w:t>2.  Member States may derogate, after consulting both sides of industry, from the application of Annex VIII, section 2 and/or Annex IX, section 3, whilst laying down alternative measures guaranteeing the same level of protection.</w:t>
      </w:r>
    </w:p>
    <w:p w14:paraId="540E67C8" w14:textId="77777777" w:rsidR="002B2D0A" w:rsidRDefault="002B2D0A" w:rsidP="00A14FC7">
      <w:pPr>
        <w:pStyle w:val="Testonotaapidipagina"/>
        <w:rPr>
          <w:i/>
          <w:sz w:val="17"/>
          <w:szCs w:val="17"/>
          <w:lang w:val="en-GB"/>
        </w:rPr>
      </w:pPr>
    </w:p>
    <w:p w14:paraId="6771ADFF" w14:textId="5BBBF0B6" w:rsidR="002B2D0A" w:rsidRPr="005C36FB" w:rsidRDefault="002B2D0A" w:rsidP="00A14FC7">
      <w:pPr>
        <w:pStyle w:val="Testonotaapidipagina"/>
        <w:rPr>
          <w:i/>
          <w:lang w:val="en-GB"/>
        </w:rPr>
      </w:pPr>
      <w:r w:rsidRPr="005C36FB">
        <w:rPr>
          <w:i/>
          <w:sz w:val="17"/>
          <w:szCs w:val="17"/>
          <w:lang w:val="en-GB"/>
        </w:rPr>
        <w:t>3.  Member States shall consult, in accordance with national laws and/or practice, employers' and workers' organizations when implementing paragraph 1.</w:t>
      </w:r>
    </w:p>
  </w:footnote>
  <w:footnote w:id="8">
    <w:p w14:paraId="42EB6001" w14:textId="5DA87B93" w:rsidR="002B2D0A" w:rsidRPr="00DC47FF" w:rsidRDefault="002B2D0A">
      <w:pPr>
        <w:pStyle w:val="Testonotaapidipagina"/>
        <w:rPr>
          <w:lang w:val="en-GB"/>
        </w:rPr>
      </w:pPr>
      <w:r>
        <w:rPr>
          <w:rStyle w:val="Rimandonotaapidipagina"/>
        </w:rPr>
        <w:footnoteRef/>
      </w:r>
      <w:r w:rsidRPr="00DC47FF">
        <w:rPr>
          <w:lang w:val="en-GB"/>
        </w:rPr>
        <w:t xml:space="preserve"> </w:t>
      </w:r>
      <w:r w:rsidRPr="00DC47FF">
        <w:rPr>
          <w:lang w:val="en-GB"/>
        </w:rPr>
        <w:tab/>
      </w:r>
      <w:r w:rsidRPr="00850E34">
        <w:rPr>
          <w:sz w:val="17"/>
          <w:szCs w:val="17"/>
          <w:lang w:val="en-GB"/>
        </w:rPr>
        <w:t xml:space="preserve">Annex I, point 1.1. </w:t>
      </w:r>
      <w:r w:rsidRPr="00850E34">
        <w:rPr>
          <w:i/>
          <w:sz w:val="17"/>
          <w:szCs w:val="17"/>
          <w:lang w:val="en-GB"/>
        </w:rPr>
        <w:t>Where health and/or safety signs are required by the general rule in Article 3 of the Directive, they must conform to</w:t>
      </w:r>
      <w:r>
        <w:rPr>
          <w:i/>
          <w:sz w:val="17"/>
          <w:szCs w:val="17"/>
          <w:lang w:val="en-GB"/>
        </w:rPr>
        <w:t xml:space="preserve"> </w:t>
      </w:r>
      <w:r w:rsidRPr="00850E34">
        <w:rPr>
          <w:i/>
          <w:sz w:val="17"/>
          <w:szCs w:val="17"/>
          <w:lang w:val="en-GB"/>
        </w:rPr>
        <w:t>the specific requirements in Annexes II to IX</w:t>
      </w:r>
      <w:r w:rsidRPr="00850E34">
        <w:rPr>
          <w:sz w:val="17"/>
          <w:szCs w:val="17"/>
          <w:lang w:val="en-GB"/>
        </w:rPr>
        <w:t>.</w:t>
      </w:r>
    </w:p>
  </w:footnote>
  <w:footnote w:id="9">
    <w:p w14:paraId="51E628F1" w14:textId="77777777" w:rsidR="002B2D0A" w:rsidRPr="003B539C" w:rsidRDefault="002B2D0A" w:rsidP="00182786">
      <w:pPr>
        <w:pStyle w:val="Testonotaapidipagina"/>
        <w:rPr>
          <w:sz w:val="17"/>
          <w:szCs w:val="17"/>
          <w:lang w:val="en-GB"/>
        </w:rPr>
      </w:pPr>
      <w:r w:rsidRPr="003B539C">
        <w:rPr>
          <w:rStyle w:val="Rimandonotaapidipagina"/>
          <w:sz w:val="17"/>
          <w:szCs w:val="17"/>
        </w:rPr>
        <w:footnoteRef/>
      </w:r>
      <w:r w:rsidRPr="00DC47FF">
        <w:rPr>
          <w:sz w:val="17"/>
          <w:szCs w:val="17"/>
          <w:lang w:val="en-GB"/>
        </w:rPr>
        <w:t xml:space="preserve"> </w:t>
      </w:r>
      <w:r w:rsidRPr="003B539C">
        <w:rPr>
          <w:sz w:val="17"/>
          <w:szCs w:val="17"/>
          <w:lang w:val="en-GB"/>
        </w:rPr>
        <w:t xml:space="preserve">CEN and CENELEC, website: </w:t>
      </w:r>
      <w:hyperlink r:id="rId2" w:history="1">
        <w:r w:rsidRPr="003B539C">
          <w:rPr>
            <w:rStyle w:val="Collegamentoipertestuale"/>
            <w:sz w:val="17"/>
            <w:szCs w:val="17"/>
            <w:lang w:val="en-GB"/>
          </w:rPr>
          <w:t>https://www.cencenelec.eu/aboutus/Pages/default.aspx</w:t>
        </w:r>
      </w:hyperlink>
      <w:r w:rsidRPr="003B539C">
        <w:rPr>
          <w:sz w:val="17"/>
          <w:szCs w:val="17"/>
          <w:lang w:val="en-GB"/>
        </w:rPr>
        <w:t xml:space="preserve">. </w:t>
      </w:r>
    </w:p>
  </w:footnote>
  <w:footnote w:id="10">
    <w:p w14:paraId="77745430" w14:textId="706F8477" w:rsidR="002B2D0A" w:rsidRPr="00DB4E1D" w:rsidRDefault="002B2D0A">
      <w:pPr>
        <w:pStyle w:val="Testonotaapidipagina"/>
        <w:rPr>
          <w:lang w:val="en-GB"/>
        </w:rPr>
      </w:pPr>
      <w:r>
        <w:rPr>
          <w:rStyle w:val="Rimandonotaapidipagina"/>
        </w:rPr>
        <w:footnoteRef/>
      </w:r>
      <w:r w:rsidRPr="00DC47FF">
        <w:rPr>
          <w:lang w:val="en-GB"/>
        </w:rPr>
        <w:t xml:space="preserve"> </w:t>
      </w:r>
      <w:r>
        <w:rPr>
          <w:sz w:val="17"/>
          <w:szCs w:val="17"/>
          <w:lang w:val="en-GB"/>
        </w:rPr>
        <w:t>Signs</w:t>
      </w:r>
      <w:r w:rsidRPr="00DC47FF">
        <w:rPr>
          <w:lang w:val="en-GB"/>
        </w:rPr>
        <w:t xml:space="preserve"> </w:t>
      </w:r>
      <w:r>
        <w:rPr>
          <w:sz w:val="17"/>
          <w:szCs w:val="17"/>
          <w:lang w:val="en-GB"/>
        </w:rPr>
        <w:t xml:space="preserve">not provided for in </w:t>
      </w:r>
      <w:r w:rsidRPr="00DB4E1D">
        <w:rPr>
          <w:sz w:val="17"/>
          <w:szCs w:val="17"/>
          <w:lang w:val="en-GB"/>
        </w:rPr>
        <w:t>Directive 92/58/EEC</w:t>
      </w:r>
      <w:r>
        <w:rPr>
          <w:sz w:val="17"/>
          <w:szCs w:val="17"/>
          <w:lang w:val="en-GB"/>
        </w:rPr>
        <w:t>.</w:t>
      </w:r>
    </w:p>
  </w:footnote>
  <w:footnote w:id="11">
    <w:p w14:paraId="4334B6D1" w14:textId="7D9DDBC4" w:rsidR="002B2D0A" w:rsidRPr="002B2D0A" w:rsidRDefault="002B2D0A">
      <w:pPr>
        <w:pStyle w:val="Testonotaapidipagina"/>
        <w:rPr>
          <w:lang w:val="en-GB"/>
        </w:rPr>
      </w:pPr>
      <w:r>
        <w:rPr>
          <w:rStyle w:val="Rimandonotaapidipagina"/>
        </w:rPr>
        <w:footnoteRef/>
      </w:r>
      <w:r>
        <w:t xml:space="preserve"> </w:t>
      </w:r>
      <w:r w:rsidRPr="002B2D0A">
        <w:rPr>
          <w:sz w:val="17"/>
          <w:szCs w:val="17"/>
          <w:lang w:val="en-GB"/>
        </w:rPr>
        <w:t>The</w:t>
      </w:r>
      <w:r>
        <w:rPr>
          <w:sz w:val="17"/>
          <w:szCs w:val="17"/>
          <w:lang w:val="en-GB"/>
        </w:rPr>
        <w:t>se</w:t>
      </w:r>
      <w:r w:rsidRPr="002B2D0A">
        <w:rPr>
          <w:sz w:val="17"/>
          <w:szCs w:val="17"/>
          <w:lang w:val="en-GB"/>
        </w:rPr>
        <w:t xml:space="preserve"> examples were </w:t>
      </w:r>
      <w:r w:rsidR="00236BBE">
        <w:rPr>
          <w:sz w:val="17"/>
          <w:szCs w:val="17"/>
          <w:lang w:val="en-GB"/>
        </w:rPr>
        <w:t>provided</w:t>
      </w:r>
      <w:r w:rsidRPr="002B2D0A">
        <w:rPr>
          <w:sz w:val="17"/>
          <w:szCs w:val="17"/>
          <w:lang w:val="en-GB"/>
        </w:rPr>
        <w:t xml:space="preserve"> by </w:t>
      </w:r>
      <w:r w:rsidR="00236BBE">
        <w:rPr>
          <w:sz w:val="17"/>
          <w:szCs w:val="17"/>
          <w:lang w:val="en-GB"/>
        </w:rPr>
        <w:t>the Working Party</w:t>
      </w:r>
      <w:r>
        <w:rPr>
          <w:sz w:val="17"/>
          <w:szCs w:val="17"/>
          <w:lang w:val="en-GB"/>
        </w:rPr>
        <w:t>. This list is non-exhaustive.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17DA1" w14:textId="10499B7D" w:rsidR="002B2D0A" w:rsidRDefault="002B2D0A">
    <w:pPr>
      <w:pStyle w:val="Corpotesto"/>
      <w:kinsoku w:val="0"/>
      <w:overflowPunct w:val="0"/>
      <w:spacing w:line="14" w:lineRule="auto"/>
      <w:rPr>
        <w:sz w:val="20"/>
        <w:szCs w:val="20"/>
      </w:rPr>
    </w:pPr>
    <w:r>
      <w:rPr>
        <w:noProof/>
        <w:lang w:val="fr-FR" w:eastAsia="fr-FR"/>
      </w:rPr>
      <mc:AlternateContent>
        <mc:Choice Requires="wps">
          <w:drawing>
            <wp:anchor distT="0" distB="0" distL="114300" distR="114300" simplePos="0" relativeHeight="251656704" behindDoc="1" locked="0" layoutInCell="0" allowOverlap="1" wp14:anchorId="71FDDA9C" wp14:editId="3DDEF936">
              <wp:simplePos x="0" y="0"/>
              <wp:positionH relativeFrom="page">
                <wp:posOffset>887730</wp:posOffset>
              </wp:positionH>
              <wp:positionV relativeFrom="page">
                <wp:posOffset>445770</wp:posOffset>
              </wp:positionV>
              <wp:extent cx="3927475" cy="194310"/>
              <wp:effectExtent l="1905" t="0" r="444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74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F347F" w14:textId="0F2C064D" w:rsidR="002B2D0A" w:rsidRPr="00234D6F" w:rsidRDefault="002B2D0A">
                          <w:pPr>
                            <w:pStyle w:val="Corpotesto"/>
                            <w:kinsoku w:val="0"/>
                            <w:overflowPunct w:val="0"/>
                            <w:spacing w:before="10"/>
                            <w:ind w:left="20"/>
                            <w:rPr>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DDA9C" id="_x0000_t202" coordsize="21600,21600" o:spt="202" path="m,l,21600r21600,l21600,xe">
              <v:stroke joinstyle="miter"/>
              <v:path gradientshapeok="t" o:connecttype="rect"/>
            </v:shapetype>
            <v:shape id="Text Box 10" o:spid="_x0000_s1032" type="#_x0000_t202" style="position:absolute;margin-left:69.9pt;margin-top:35.1pt;width:309.25pt;height:15.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" o:allowincell="f" filled="f" stroked="f">
              <v:textbox inset="0,0,0,0">
                <w:txbxContent>
                  <w:p w14:paraId="11DF347F" w14:textId="0F2C064D" w:rsidR="002B2D0A" w:rsidRPr="00234D6F" w:rsidRDefault="002B2D0A">
                    <w:pPr>
                      <w:pStyle w:val="Corpotesto"/>
                      <w:kinsoku w:val="0"/>
                      <w:overflowPunct w:val="0"/>
                      <w:spacing w:before="10"/>
                      <w:ind w:left="20"/>
                      <w:rPr>
                        <w:lang w:val="en-GB"/>
                      </w:rPr>
                    </w:pPr>
                  </w:p>
                </w:txbxContent>
              </v:textbox>
              <w10:wrap anchorx="page" anchory="page"/>
            </v:shape>
          </w:pict>
        </mc:Fallback>
      </mc:AlternateContent>
    </w:r>
    <w:r>
      <w:rPr>
        <w:noProof/>
        <w:lang w:val="fr-FR" w:eastAsia="fr-FR"/>
      </w:rPr>
      <mc:AlternateContent>
        <mc:Choice Requires="wps">
          <w:drawing>
            <wp:anchor distT="0" distB="0" distL="114300" distR="114300" simplePos="0" relativeHeight="251657728" behindDoc="1" locked="0" layoutInCell="0" allowOverlap="1" wp14:anchorId="32B89905" wp14:editId="68C8CB38">
              <wp:simplePos x="0" y="0"/>
              <wp:positionH relativeFrom="page">
                <wp:posOffset>5937250</wp:posOffset>
              </wp:positionH>
              <wp:positionV relativeFrom="page">
                <wp:posOffset>445770</wp:posOffset>
              </wp:positionV>
              <wp:extent cx="735330" cy="194310"/>
              <wp:effectExtent l="3175" t="0" r="444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DA409" w14:textId="53778FD5" w:rsidR="002B2D0A" w:rsidRDefault="002B2D0A">
                          <w:pPr>
                            <w:pStyle w:val="Corpotesto"/>
                            <w:kinsoku w:val="0"/>
                            <w:overflowPunct w:val="0"/>
                            <w:spacing w:before="10"/>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89905" id="Text Box 8" o:spid="_x0000_s1033" type="#_x0000_t202" style="position:absolute;margin-left:467.5pt;margin-top:35.1pt;width:57.9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" o:allowincell="f" filled="f" stroked="f">
              <v:textbox inset="0,0,0,0">
                <w:txbxContent>
                  <w:p w14:paraId="3AEDA409" w14:textId="53778FD5" w:rsidR="002B2D0A" w:rsidRDefault="002B2D0A">
                    <w:pPr>
                      <w:pStyle w:val="Corpotesto"/>
                      <w:kinsoku w:val="0"/>
                      <w:overflowPunct w:val="0"/>
                      <w:spacing w:before="10"/>
                      <w:ind w:left="20"/>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7F875" w14:textId="77777777" w:rsidR="002B2D0A" w:rsidRDefault="002B2D0A">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12A4E" w14:textId="7D2964CE" w:rsidR="002B2D0A" w:rsidRDefault="002B2D0A" w:rsidP="001C268C">
    <w:pPr>
      <w:pStyle w:val="Intestazione"/>
      <w:rPr>
        <w:b/>
        <w:noProof/>
      </w:rPr>
    </w:pPr>
  </w:p>
  <w:p w14:paraId="292C8713" w14:textId="77777777" w:rsidR="002B2D0A" w:rsidRDefault="002B2D0A" w:rsidP="001C268C">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8CF10" w14:textId="77777777" w:rsidR="002B2D0A" w:rsidRDefault="002B2D0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B57396"/>
    <w:multiLevelType w:val="hybridMultilevel"/>
    <w:tmpl w:val="245421D4"/>
    <w:lvl w:ilvl="0" w:tplc="4EE05CA0">
      <w:start w:val="1"/>
      <w:numFmt w:val="decimal"/>
      <w:lvlText w:val="%1."/>
      <w:lvlJc w:val="left"/>
      <w:pPr>
        <w:ind w:left="927" w:hanging="360"/>
      </w:pPr>
      <w:rPr>
        <w:rFonts w:ascii="Arial" w:hAnsi="Arial"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2D3B89"/>
    <w:multiLevelType w:val="hybridMultilevel"/>
    <w:tmpl w:val="C4020D78"/>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B0F6408"/>
    <w:multiLevelType w:val="hybridMultilevel"/>
    <w:tmpl w:val="E3CEE514"/>
    <w:lvl w:ilvl="0" w:tplc="B64064E2">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C9699A"/>
    <w:multiLevelType w:val="hybridMultilevel"/>
    <w:tmpl w:val="5FD2565A"/>
    <w:lvl w:ilvl="0" w:tplc="23C8FB64">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BE01861"/>
    <w:multiLevelType w:val="hybridMultilevel"/>
    <w:tmpl w:val="13D07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C5E6CAD"/>
    <w:multiLevelType w:val="hybridMultilevel"/>
    <w:tmpl w:val="F280D2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2"/>
  </w:num>
  <w:num w:numId="5">
    <w:abstractNumId w:val="0"/>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CE21B0"/>
    <w:rsid w:val="000042C2"/>
    <w:rsid w:val="00010483"/>
    <w:rsid w:val="0002144C"/>
    <w:rsid w:val="00025DA8"/>
    <w:rsid w:val="00034BD2"/>
    <w:rsid w:val="00034D5F"/>
    <w:rsid w:val="0003789B"/>
    <w:rsid w:val="00042BED"/>
    <w:rsid w:val="00043FA0"/>
    <w:rsid w:val="000453F1"/>
    <w:rsid w:val="00047F50"/>
    <w:rsid w:val="00047F7C"/>
    <w:rsid w:val="00050D98"/>
    <w:rsid w:val="0005266B"/>
    <w:rsid w:val="00055A1D"/>
    <w:rsid w:val="00055F60"/>
    <w:rsid w:val="0006439E"/>
    <w:rsid w:val="000708AC"/>
    <w:rsid w:val="00081FF4"/>
    <w:rsid w:val="0008533B"/>
    <w:rsid w:val="00093D62"/>
    <w:rsid w:val="00097744"/>
    <w:rsid w:val="000A18F6"/>
    <w:rsid w:val="000A25E2"/>
    <w:rsid w:val="000A57D9"/>
    <w:rsid w:val="000B3172"/>
    <w:rsid w:val="000B53A7"/>
    <w:rsid w:val="000C2B89"/>
    <w:rsid w:val="000C33ED"/>
    <w:rsid w:val="000C3CF0"/>
    <w:rsid w:val="000C57DA"/>
    <w:rsid w:val="000D227C"/>
    <w:rsid w:val="000D4E5F"/>
    <w:rsid w:val="000E08D2"/>
    <w:rsid w:val="000E27C9"/>
    <w:rsid w:val="000E7170"/>
    <w:rsid w:val="000F5D70"/>
    <w:rsid w:val="000F5F8D"/>
    <w:rsid w:val="000F7902"/>
    <w:rsid w:val="0010057F"/>
    <w:rsid w:val="00103D94"/>
    <w:rsid w:val="0010710E"/>
    <w:rsid w:val="00107569"/>
    <w:rsid w:val="0010781D"/>
    <w:rsid w:val="001109F1"/>
    <w:rsid w:val="001157A5"/>
    <w:rsid w:val="001204EF"/>
    <w:rsid w:val="001223AA"/>
    <w:rsid w:val="001450C3"/>
    <w:rsid w:val="001453EB"/>
    <w:rsid w:val="001456D1"/>
    <w:rsid w:val="00145ADD"/>
    <w:rsid w:val="00150FBF"/>
    <w:rsid w:val="00157F1A"/>
    <w:rsid w:val="00164407"/>
    <w:rsid w:val="00167475"/>
    <w:rsid w:val="00171585"/>
    <w:rsid w:val="00174800"/>
    <w:rsid w:val="001762E3"/>
    <w:rsid w:val="00181AA1"/>
    <w:rsid w:val="00181EA8"/>
    <w:rsid w:val="00182786"/>
    <w:rsid w:val="001855CD"/>
    <w:rsid w:val="001924B9"/>
    <w:rsid w:val="0019451B"/>
    <w:rsid w:val="001968E9"/>
    <w:rsid w:val="00196D78"/>
    <w:rsid w:val="001A43E6"/>
    <w:rsid w:val="001A62C9"/>
    <w:rsid w:val="001B3DA0"/>
    <w:rsid w:val="001C12FE"/>
    <w:rsid w:val="001C13B6"/>
    <w:rsid w:val="001C1915"/>
    <w:rsid w:val="001C268C"/>
    <w:rsid w:val="001C6339"/>
    <w:rsid w:val="001D2CF2"/>
    <w:rsid w:val="001D7E84"/>
    <w:rsid w:val="001E12E1"/>
    <w:rsid w:val="001E254B"/>
    <w:rsid w:val="001E3E76"/>
    <w:rsid w:val="001F4B72"/>
    <w:rsid w:val="001F5F85"/>
    <w:rsid w:val="00201D12"/>
    <w:rsid w:val="002022D2"/>
    <w:rsid w:val="00202E1A"/>
    <w:rsid w:val="00205985"/>
    <w:rsid w:val="002078AF"/>
    <w:rsid w:val="0021452F"/>
    <w:rsid w:val="00214855"/>
    <w:rsid w:val="00226555"/>
    <w:rsid w:val="0022762E"/>
    <w:rsid w:val="00231F41"/>
    <w:rsid w:val="00236BBE"/>
    <w:rsid w:val="00237ECC"/>
    <w:rsid w:val="00242326"/>
    <w:rsid w:val="00244C68"/>
    <w:rsid w:val="00245AE7"/>
    <w:rsid w:val="002475CD"/>
    <w:rsid w:val="00251805"/>
    <w:rsid w:val="00251DA8"/>
    <w:rsid w:val="00257196"/>
    <w:rsid w:val="002576D6"/>
    <w:rsid w:val="0026313D"/>
    <w:rsid w:val="00264F6E"/>
    <w:rsid w:val="00270614"/>
    <w:rsid w:val="00273EE6"/>
    <w:rsid w:val="00275954"/>
    <w:rsid w:val="002765A8"/>
    <w:rsid w:val="002801D2"/>
    <w:rsid w:val="0028157E"/>
    <w:rsid w:val="0028278F"/>
    <w:rsid w:val="0028759D"/>
    <w:rsid w:val="00291B3E"/>
    <w:rsid w:val="0029245E"/>
    <w:rsid w:val="0029422E"/>
    <w:rsid w:val="002A0A03"/>
    <w:rsid w:val="002B0B2A"/>
    <w:rsid w:val="002B172B"/>
    <w:rsid w:val="002B27FC"/>
    <w:rsid w:val="002B2D0A"/>
    <w:rsid w:val="002B42F0"/>
    <w:rsid w:val="002B49F3"/>
    <w:rsid w:val="002B5659"/>
    <w:rsid w:val="002B6284"/>
    <w:rsid w:val="002B65A7"/>
    <w:rsid w:val="002B6F43"/>
    <w:rsid w:val="002C29BE"/>
    <w:rsid w:val="002C2CFE"/>
    <w:rsid w:val="002C6170"/>
    <w:rsid w:val="002C6E78"/>
    <w:rsid w:val="002E2387"/>
    <w:rsid w:val="002E3F5B"/>
    <w:rsid w:val="002E5565"/>
    <w:rsid w:val="002F0371"/>
    <w:rsid w:val="002F08E9"/>
    <w:rsid w:val="002F18A3"/>
    <w:rsid w:val="002F4EAB"/>
    <w:rsid w:val="00301415"/>
    <w:rsid w:val="003038AF"/>
    <w:rsid w:val="00310E0D"/>
    <w:rsid w:val="00316C17"/>
    <w:rsid w:val="00320EB2"/>
    <w:rsid w:val="0032375D"/>
    <w:rsid w:val="003242DA"/>
    <w:rsid w:val="00326E21"/>
    <w:rsid w:val="00327394"/>
    <w:rsid w:val="00330FE2"/>
    <w:rsid w:val="00331860"/>
    <w:rsid w:val="00331F77"/>
    <w:rsid w:val="00334475"/>
    <w:rsid w:val="00334EAB"/>
    <w:rsid w:val="00337C6C"/>
    <w:rsid w:val="00340E6D"/>
    <w:rsid w:val="00344A1B"/>
    <w:rsid w:val="00347E47"/>
    <w:rsid w:val="00350098"/>
    <w:rsid w:val="00351650"/>
    <w:rsid w:val="0035704F"/>
    <w:rsid w:val="00360011"/>
    <w:rsid w:val="003637A8"/>
    <w:rsid w:val="00363D5A"/>
    <w:rsid w:val="00364919"/>
    <w:rsid w:val="00366BE0"/>
    <w:rsid w:val="00370F7C"/>
    <w:rsid w:val="00371986"/>
    <w:rsid w:val="003727DC"/>
    <w:rsid w:val="0037352D"/>
    <w:rsid w:val="003775B0"/>
    <w:rsid w:val="00383205"/>
    <w:rsid w:val="00390D4E"/>
    <w:rsid w:val="00390E29"/>
    <w:rsid w:val="00392D2B"/>
    <w:rsid w:val="003942C0"/>
    <w:rsid w:val="003A08CA"/>
    <w:rsid w:val="003A44B0"/>
    <w:rsid w:val="003A6617"/>
    <w:rsid w:val="003B1302"/>
    <w:rsid w:val="003B539C"/>
    <w:rsid w:val="003C1797"/>
    <w:rsid w:val="003C460B"/>
    <w:rsid w:val="003C74C4"/>
    <w:rsid w:val="003D1380"/>
    <w:rsid w:val="003D2397"/>
    <w:rsid w:val="003D57CF"/>
    <w:rsid w:val="003E52B4"/>
    <w:rsid w:val="003E5829"/>
    <w:rsid w:val="003F2B96"/>
    <w:rsid w:val="0040271A"/>
    <w:rsid w:val="00402E75"/>
    <w:rsid w:val="004166D3"/>
    <w:rsid w:val="00416E8C"/>
    <w:rsid w:val="0042004B"/>
    <w:rsid w:val="004234DE"/>
    <w:rsid w:val="00425618"/>
    <w:rsid w:val="004322C1"/>
    <w:rsid w:val="00433B5D"/>
    <w:rsid w:val="004340FE"/>
    <w:rsid w:val="00434732"/>
    <w:rsid w:val="00434796"/>
    <w:rsid w:val="00436428"/>
    <w:rsid w:val="00442A09"/>
    <w:rsid w:val="00443888"/>
    <w:rsid w:val="00451BAE"/>
    <w:rsid w:val="0045400F"/>
    <w:rsid w:val="00454547"/>
    <w:rsid w:val="004579CC"/>
    <w:rsid w:val="004635F3"/>
    <w:rsid w:val="004713AF"/>
    <w:rsid w:val="00472F87"/>
    <w:rsid w:val="00473407"/>
    <w:rsid w:val="00474440"/>
    <w:rsid w:val="0047567B"/>
    <w:rsid w:val="00476683"/>
    <w:rsid w:val="0048171F"/>
    <w:rsid w:val="00481CD0"/>
    <w:rsid w:val="0048326A"/>
    <w:rsid w:val="00485260"/>
    <w:rsid w:val="00485A45"/>
    <w:rsid w:val="004916CD"/>
    <w:rsid w:val="00495773"/>
    <w:rsid w:val="00496A84"/>
    <w:rsid w:val="004A0349"/>
    <w:rsid w:val="004B4F68"/>
    <w:rsid w:val="004B751C"/>
    <w:rsid w:val="004C0B7D"/>
    <w:rsid w:val="004C106B"/>
    <w:rsid w:val="004C3BD4"/>
    <w:rsid w:val="004D2661"/>
    <w:rsid w:val="004D3C5C"/>
    <w:rsid w:val="004D4141"/>
    <w:rsid w:val="004D4CED"/>
    <w:rsid w:val="004D7962"/>
    <w:rsid w:val="004E7381"/>
    <w:rsid w:val="004F5651"/>
    <w:rsid w:val="004F78DA"/>
    <w:rsid w:val="00502255"/>
    <w:rsid w:val="00512BD9"/>
    <w:rsid w:val="00522832"/>
    <w:rsid w:val="00523174"/>
    <w:rsid w:val="0052642E"/>
    <w:rsid w:val="00526DA3"/>
    <w:rsid w:val="0053063C"/>
    <w:rsid w:val="00534B09"/>
    <w:rsid w:val="00535E22"/>
    <w:rsid w:val="005360EC"/>
    <w:rsid w:val="005421CF"/>
    <w:rsid w:val="00560153"/>
    <w:rsid w:val="00563178"/>
    <w:rsid w:val="0056540D"/>
    <w:rsid w:val="005721F0"/>
    <w:rsid w:val="0057338E"/>
    <w:rsid w:val="00581458"/>
    <w:rsid w:val="005836D7"/>
    <w:rsid w:val="00587F5F"/>
    <w:rsid w:val="00590AB2"/>
    <w:rsid w:val="00593594"/>
    <w:rsid w:val="00594E55"/>
    <w:rsid w:val="005952FB"/>
    <w:rsid w:val="005954C6"/>
    <w:rsid w:val="005A3B91"/>
    <w:rsid w:val="005A4238"/>
    <w:rsid w:val="005B597C"/>
    <w:rsid w:val="005B749E"/>
    <w:rsid w:val="005C0ED9"/>
    <w:rsid w:val="005C168E"/>
    <w:rsid w:val="005C36FB"/>
    <w:rsid w:val="005C376D"/>
    <w:rsid w:val="005C546B"/>
    <w:rsid w:val="005C65AA"/>
    <w:rsid w:val="005D211D"/>
    <w:rsid w:val="005E4FFC"/>
    <w:rsid w:val="005F1411"/>
    <w:rsid w:val="005F2C0B"/>
    <w:rsid w:val="005F53C3"/>
    <w:rsid w:val="005F5664"/>
    <w:rsid w:val="00603653"/>
    <w:rsid w:val="00607943"/>
    <w:rsid w:val="00612EDE"/>
    <w:rsid w:val="00616C8C"/>
    <w:rsid w:val="00622FDB"/>
    <w:rsid w:val="00625273"/>
    <w:rsid w:val="00627AE1"/>
    <w:rsid w:val="006360E5"/>
    <w:rsid w:val="00637FFE"/>
    <w:rsid w:val="006438E5"/>
    <w:rsid w:val="00644AA5"/>
    <w:rsid w:val="00651EBD"/>
    <w:rsid w:val="00654569"/>
    <w:rsid w:val="006608EF"/>
    <w:rsid w:val="00661BAA"/>
    <w:rsid w:val="00662553"/>
    <w:rsid w:val="00663150"/>
    <w:rsid w:val="0066576A"/>
    <w:rsid w:val="00666F32"/>
    <w:rsid w:val="006724D3"/>
    <w:rsid w:val="00674E80"/>
    <w:rsid w:val="00677EB9"/>
    <w:rsid w:val="006807C8"/>
    <w:rsid w:val="0068131C"/>
    <w:rsid w:val="00681C3A"/>
    <w:rsid w:val="00683CBB"/>
    <w:rsid w:val="00683EC2"/>
    <w:rsid w:val="00690070"/>
    <w:rsid w:val="0069057A"/>
    <w:rsid w:val="00692418"/>
    <w:rsid w:val="0069318A"/>
    <w:rsid w:val="00695258"/>
    <w:rsid w:val="00696BA6"/>
    <w:rsid w:val="00697A15"/>
    <w:rsid w:val="006A4F6F"/>
    <w:rsid w:val="006A6F46"/>
    <w:rsid w:val="006B3F4C"/>
    <w:rsid w:val="006B4876"/>
    <w:rsid w:val="006C19C2"/>
    <w:rsid w:val="006C1BEC"/>
    <w:rsid w:val="006C22F5"/>
    <w:rsid w:val="006C2D71"/>
    <w:rsid w:val="006C3A73"/>
    <w:rsid w:val="006E4C82"/>
    <w:rsid w:val="0070449F"/>
    <w:rsid w:val="00705C49"/>
    <w:rsid w:val="00710349"/>
    <w:rsid w:val="007126F2"/>
    <w:rsid w:val="0071631C"/>
    <w:rsid w:val="00731480"/>
    <w:rsid w:val="0074048B"/>
    <w:rsid w:val="00742DB5"/>
    <w:rsid w:val="007608A4"/>
    <w:rsid w:val="007608A8"/>
    <w:rsid w:val="00760B5F"/>
    <w:rsid w:val="0077275F"/>
    <w:rsid w:val="007729F2"/>
    <w:rsid w:val="00774314"/>
    <w:rsid w:val="007754A3"/>
    <w:rsid w:val="007772C8"/>
    <w:rsid w:val="0077744B"/>
    <w:rsid w:val="00780CF7"/>
    <w:rsid w:val="00781E3B"/>
    <w:rsid w:val="007877D9"/>
    <w:rsid w:val="007A5753"/>
    <w:rsid w:val="007A7035"/>
    <w:rsid w:val="007B50BF"/>
    <w:rsid w:val="007B734A"/>
    <w:rsid w:val="007C2612"/>
    <w:rsid w:val="007C3E3A"/>
    <w:rsid w:val="007C6AAF"/>
    <w:rsid w:val="007D64C3"/>
    <w:rsid w:val="007D70F9"/>
    <w:rsid w:val="007E0CCE"/>
    <w:rsid w:val="007E1595"/>
    <w:rsid w:val="007E3DED"/>
    <w:rsid w:val="007F0C0E"/>
    <w:rsid w:val="007F1CA0"/>
    <w:rsid w:val="007F48BD"/>
    <w:rsid w:val="008039B7"/>
    <w:rsid w:val="00803EF1"/>
    <w:rsid w:val="00810230"/>
    <w:rsid w:val="00811944"/>
    <w:rsid w:val="00815016"/>
    <w:rsid w:val="008157D4"/>
    <w:rsid w:val="0081770E"/>
    <w:rsid w:val="00817D30"/>
    <w:rsid w:val="00823E07"/>
    <w:rsid w:val="00823EB6"/>
    <w:rsid w:val="00825935"/>
    <w:rsid w:val="008273E6"/>
    <w:rsid w:val="008301B2"/>
    <w:rsid w:val="0084088A"/>
    <w:rsid w:val="00843C45"/>
    <w:rsid w:val="00845700"/>
    <w:rsid w:val="00845E4E"/>
    <w:rsid w:val="008474CB"/>
    <w:rsid w:val="00850B5D"/>
    <w:rsid w:val="00850E34"/>
    <w:rsid w:val="008524D8"/>
    <w:rsid w:val="00852A40"/>
    <w:rsid w:val="00852C4F"/>
    <w:rsid w:val="008655C4"/>
    <w:rsid w:val="008810EC"/>
    <w:rsid w:val="00884436"/>
    <w:rsid w:val="008956A8"/>
    <w:rsid w:val="0089630A"/>
    <w:rsid w:val="00897186"/>
    <w:rsid w:val="008A1ACC"/>
    <w:rsid w:val="008A1F83"/>
    <w:rsid w:val="008A2533"/>
    <w:rsid w:val="008B1945"/>
    <w:rsid w:val="008B258A"/>
    <w:rsid w:val="008B7176"/>
    <w:rsid w:val="008C09B3"/>
    <w:rsid w:val="008C26DE"/>
    <w:rsid w:val="008C3E04"/>
    <w:rsid w:val="008C6CC2"/>
    <w:rsid w:val="008D1F83"/>
    <w:rsid w:val="008D37F7"/>
    <w:rsid w:val="008D548B"/>
    <w:rsid w:val="008D7BFC"/>
    <w:rsid w:val="008E07D1"/>
    <w:rsid w:val="008E0B26"/>
    <w:rsid w:val="008E3A5D"/>
    <w:rsid w:val="008F48F4"/>
    <w:rsid w:val="008F5037"/>
    <w:rsid w:val="008F6DA2"/>
    <w:rsid w:val="00903709"/>
    <w:rsid w:val="0090604F"/>
    <w:rsid w:val="009115D7"/>
    <w:rsid w:val="00917586"/>
    <w:rsid w:val="00921157"/>
    <w:rsid w:val="009212F3"/>
    <w:rsid w:val="00923DA8"/>
    <w:rsid w:val="00925B31"/>
    <w:rsid w:val="0092798F"/>
    <w:rsid w:val="00937D9D"/>
    <w:rsid w:val="00940081"/>
    <w:rsid w:val="009401C0"/>
    <w:rsid w:val="00941FF8"/>
    <w:rsid w:val="009465DD"/>
    <w:rsid w:val="00947FFA"/>
    <w:rsid w:val="009527BE"/>
    <w:rsid w:val="00952C15"/>
    <w:rsid w:val="00956093"/>
    <w:rsid w:val="00962F6C"/>
    <w:rsid w:val="0096499A"/>
    <w:rsid w:val="00966C1F"/>
    <w:rsid w:val="0098248C"/>
    <w:rsid w:val="00983C06"/>
    <w:rsid w:val="00985412"/>
    <w:rsid w:val="00986191"/>
    <w:rsid w:val="00987228"/>
    <w:rsid w:val="009946B4"/>
    <w:rsid w:val="009953BE"/>
    <w:rsid w:val="009966A6"/>
    <w:rsid w:val="009A5673"/>
    <w:rsid w:val="009B1593"/>
    <w:rsid w:val="009C2145"/>
    <w:rsid w:val="009C4F3C"/>
    <w:rsid w:val="009D3F6D"/>
    <w:rsid w:val="009E4CAA"/>
    <w:rsid w:val="009E4CD5"/>
    <w:rsid w:val="009E5166"/>
    <w:rsid w:val="009E792A"/>
    <w:rsid w:val="009E7DD3"/>
    <w:rsid w:val="009F09A3"/>
    <w:rsid w:val="009F43FF"/>
    <w:rsid w:val="009F5425"/>
    <w:rsid w:val="009F5E94"/>
    <w:rsid w:val="009F7970"/>
    <w:rsid w:val="00A0377C"/>
    <w:rsid w:val="00A041A0"/>
    <w:rsid w:val="00A1082E"/>
    <w:rsid w:val="00A117EF"/>
    <w:rsid w:val="00A14317"/>
    <w:rsid w:val="00A14FC7"/>
    <w:rsid w:val="00A1600F"/>
    <w:rsid w:val="00A16D6C"/>
    <w:rsid w:val="00A237C3"/>
    <w:rsid w:val="00A25A32"/>
    <w:rsid w:val="00A26531"/>
    <w:rsid w:val="00A26DE5"/>
    <w:rsid w:val="00A27716"/>
    <w:rsid w:val="00A30245"/>
    <w:rsid w:val="00A30395"/>
    <w:rsid w:val="00A3219D"/>
    <w:rsid w:val="00A417B2"/>
    <w:rsid w:val="00A4235B"/>
    <w:rsid w:val="00A44777"/>
    <w:rsid w:val="00A46595"/>
    <w:rsid w:val="00A55E61"/>
    <w:rsid w:val="00A64319"/>
    <w:rsid w:val="00A6695C"/>
    <w:rsid w:val="00A672EC"/>
    <w:rsid w:val="00A76670"/>
    <w:rsid w:val="00A80842"/>
    <w:rsid w:val="00A82F0E"/>
    <w:rsid w:val="00A85CEF"/>
    <w:rsid w:val="00A90B4A"/>
    <w:rsid w:val="00A95B4F"/>
    <w:rsid w:val="00AA0A3C"/>
    <w:rsid w:val="00AA46A7"/>
    <w:rsid w:val="00AA5E7D"/>
    <w:rsid w:val="00AA7DFA"/>
    <w:rsid w:val="00AB062D"/>
    <w:rsid w:val="00AB0D1D"/>
    <w:rsid w:val="00AB267D"/>
    <w:rsid w:val="00AC315E"/>
    <w:rsid w:val="00AC53EE"/>
    <w:rsid w:val="00AE27E2"/>
    <w:rsid w:val="00AE511D"/>
    <w:rsid w:val="00AF1662"/>
    <w:rsid w:val="00AF5859"/>
    <w:rsid w:val="00AF67B0"/>
    <w:rsid w:val="00AF697F"/>
    <w:rsid w:val="00B01405"/>
    <w:rsid w:val="00B02070"/>
    <w:rsid w:val="00B04C1F"/>
    <w:rsid w:val="00B05E8B"/>
    <w:rsid w:val="00B11C66"/>
    <w:rsid w:val="00B17B4A"/>
    <w:rsid w:val="00B342D6"/>
    <w:rsid w:val="00B4049A"/>
    <w:rsid w:val="00B46509"/>
    <w:rsid w:val="00B4690C"/>
    <w:rsid w:val="00B46E7F"/>
    <w:rsid w:val="00B53299"/>
    <w:rsid w:val="00B54775"/>
    <w:rsid w:val="00B55031"/>
    <w:rsid w:val="00B56F48"/>
    <w:rsid w:val="00B57D23"/>
    <w:rsid w:val="00B6375A"/>
    <w:rsid w:val="00B66987"/>
    <w:rsid w:val="00B67865"/>
    <w:rsid w:val="00B7358E"/>
    <w:rsid w:val="00B8035A"/>
    <w:rsid w:val="00B83873"/>
    <w:rsid w:val="00B844A5"/>
    <w:rsid w:val="00B87707"/>
    <w:rsid w:val="00B918E2"/>
    <w:rsid w:val="00B92B4E"/>
    <w:rsid w:val="00BA08E9"/>
    <w:rsid w:val="00BA6644"/>
    <w:rsid w:val="00BA6738"/>
    <w:rsid w:val="00BB07A0"/>
    <w:rsid w:val="00BB1572"/>
    <w:rsid w:val="00BB415E"/>
    <w:rsid w:val="00BB785D"/>
    <w:rsid w:val="00BD1571"/>
    <w:rsid w:val="00BD33A2"/>
    <w:rsid w:val="00BD454E"/>
    <w:rsid w:val="00BD4D4F"/>
    <w:rsid w:val="00BD56A7"/>
    <w:rsid w:val="00BD570C"/>
    <w:rsid w:val="00BD69FD"/>
    <w:rsid w:val="00BD6ECD"/>
    <w:rsid w:val="00BD7C86"/>
    <w:rsid w:val="00BE27B4"/>
    <w:rsid w:val="00BE61FF"/>
    <w:rsid w:val="00C00408"/>
    <w:rsid w:val="00C0109B"/>
    <w:rsid w:val="00C053D1"/>
    <w:rsid w:val="00C12645"/>
    <w:rsid w:val="00C128E2"/>
    <w:rsid w:val="00C17D0C"/>
    <w:rsid w:val="00C21242"/>
    <w:rsid w:val="00C24BA0"/>
    <w:rsid w:val="00C261FD"/>
    <w:rsid w:val="00C30021"/>
    <w:rsid w:val="00C356EF"/>
    <w:rsid w:val="00C425A5"/>
    <w:rsid w:val="00C43942"/>
    <w:rsid w:val="00C44137"/>
    <w:rsid w:val="00C54011"/>
    <w:rsid w:val="00C57726"/>
    <w:rsid w:val="00C6263D"/>
    <w:rsid w:val="00C70CE2"/>
    <w:rsid w:val="00C75C57"/>
    <w:rsid w:val="00C8300A"/>
    <w:rsid w:val="00C85252"/>
    <w:rsid w:val="00C8767D"/>
    <w:rsid w:val="00C91930"/>
    <w:rsid w:val="00C954FF"/>
    <w:rsid w:val="00C972D1"/>
    <w:rsid w:val="00CB0D77"/>
    <w:rsid w:val="00CB6798"/>
    <w:rsid w:val="00CB6B80"/>
    <w:rsid w:val="00CC47BF"/>
    <w:rsid w:val="00CD0945"/>
    <w:rsid w:val="00CD2332"/>
    <w:rsid w:val="00CD689F"/>
    <w:rsid w:val="00CE142F"/>
    <w:rsid w:val="00CE21B0"/>
    <w:rsid w:val="00CE3112"/>
    <w:rsid w:val="00CE451F"/>
    <w:rsid w:val="00CE7D38"/>
    <w:rsid w:val="00CF10EA"/>
    <w:rsid w:val="00CF1F7E"/>
    <w:rsid w:val="00CF3612"/>
    <w:rsid w:val="00CF6243"/>
    <w:rsid w:val="00D04565"/>
    <w:rsid w:val="00D04AE4"/>
    <w:rsid w:val="00D051F8"/>
    <w:rsid w:val="00D05E3C"/>
    <w:rsid w:val="00D1355B"/>
    <w:rsid w:val="00D160E7"/>
    <w:rsid w:val="00D16D3F"/>
    <w:rsid w:val="00D20BF2"/>
    <w:rsid w:val="00D2300B"/>
    <w:rsid w:val="00D30978"/>
    <w:rsid w:val="00D312BB"/>
    <w:rsid w:val="00D34441"/>
    <w:rsid w:val="00D34FBD"/>
    <w:rsid w:val="00D40A08"/>
    <w:rsid w:val="00D44F64"/>
    <w:rsid w:val="00D5067B"/>
    <w:rsid w:val="00D5202A"/>
    <w:rsid w:val="00D52915"/>
    <w:rsid w:val="00D64906"/>
    <w:rsid w:val="00D74A16"/>
    <w:rsid w:val="00D84CB8"/>
    <w:rsid w:val="00D84FEE"/>
    <w:rsid w:val="00DA1028"/>
    <w:rsid w:val="00DA2754"/>
    <w:rsid w:val="00DA3A9A"/>
    <w:rsid w:val="00DB4E1D"/>
    <w:rsid w:val="00DB7256"/>
    <w:rsid w:val="00DC47FF"/>
    <w:rsid w:val="00DC587A"/>
    <w:rsid w:val="00DC62A8"/>
    <w:rsid w:val="00DD2465"/>
    <w:rsid w:val="00DD4095"/>
    <w:rsid w:val="00DD51B5"/>
    <w:rsid w:val="00DE02BE"/>
    <w:rsid w:val="00DE2638"/>
    <w:rsid w:val="00DE2F90"/>
    <w:rsid w:val="00DE43B4"/>
    <w:rsid w:val="00DE455A"/>
    <w:rsid w:val="00DF68C0"/>
    <w:rsid w:val="00E054FC"/>
    <w:rsid w:val="00E13201"/>
    <w:rsid w:val="00E1408D"/>
    <w:rsid w:val="00E22ED9"/>
    <w:rsid w:val="00E236B6"/>
    <w:rsid w:val="00E33923"/>
    <w:rsid w:val="00E358B5"/>
    <w:rsid w:val="00E37273"/>
    <w:rsid w:val="00E40918"/>
    <w:rsid w:val="00E42BBC"/>
    <w:rsid w:val="00E45A09"/>
    <w:rsid w:val="00E5277F"/>
    <w:rsid w:val="00E531F5"/>
    <w:rsid w:val="00E553EF"/>
    <w:rsid w:val="00E564F6"/>
    <w:rsid w:val="00E7625A"/>
    <w:rsid w:val="00E7707D"/>
    <w:rsid w:val="00EA6C72"/>
    <w:rsid w:val="00EA7C92"/>
    <w:rsid w:val="00EB14C9"/>
    <w:rsid w:val="00EB170B"/>
    <w:rsid w:val="00EB2E4D"/>
    <w:rsid w:val="00EB7859"/>
    <w:rsid w:val="00EC342B"/>
    <w:rsid w:val="00EC38AB"/>
    <w:rsid w:val="00EC3D74"/>
    <w:rsid w:val="00EC6FBD"/>
    <w:rsid w:val="00ED7DBE"/>
    <w:rsid w:val="00EE7233"/>
    <w:rsid w:val="00EF20B7"/>
    <w:rsid w:val="00EF44C5"/>
    <w:rsid w:val="00EF658F"/>
    <w:rsid w:val="00EF6D25"/>
    <w:rsid w:val="00EF6F7B"/>
    <w:rsid w:val="00EF6FAD"/>
    <w:rsid w:val="00F00D74"/>
    <w:rsid w:val="00F013B2"/>
    <w:rsid w:val="00F03D58"/>
    <w:rsid w:val="00F14BC8"/>
    <w:rsid w:val="00F2174F"/>
    <w:rsid w:val="00F23551"/>
    <w:rsid w:val="00F25B5E"/>
    <w:rsid w:val="00F270AE"/>
    <w:rsid w:val="00F3128D"/>
    <w:rsid w:val="00F350D8"/>
    <w:rsid w:val="00F37038"/>
    <w:rsid w:val="00F40270"/>
    <w:rsid w:val="00F453B6"/>
    <w:rsid w:val="00F456BB"/>
    <w:rsid w:val="00F456C8"/>
    <w:rsid w:val="00F45A00"/>
    <w:rsid w:val="00F567B0"/>
    <w:rsid w:val="00F71CAF"/>
    <w:rsid w:val="00F733DD"/>
    <w:rsid w:val="00F73D9D"/>
    <w:rsid w:val="00F80352"/>
    <w:rsid w:val="00F8333C"/>
    <w:rsid w:val="00F9212D"/>
    <w:rsid w:val="00F95E7E"/>
    <w:rsid w:val="00F975AB"/>
    <w:rsid w:val="00FA057C"/>
    <w:rsid w:val="00FB6E5C"/>
    <w:rsid w:val="00FC050E"/>
    <w:rsid w:val="00FD0B11"/>
    <w:rsid w:val="00FD1BAC"/>
    <w:rsid w:val="00FD4A2C"/>
    <w:rsid w:val="00FD5970"/>
    <w:rsid w:val="00FD7B58"/>
    <w:rsid w:val="00FE1203"/>
    <w:rsid w:val="00FE1BCA"/>
    <w:rsid w:val="00FE595E"/>
    <w:rsid w:val="00FE7C78"/>
    <w:rsid w:val="00FF65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C3F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E21B0"/>
  </w:style>
  <w:style w:type="paragraph" w:styleId="Titolo1">
    <w:name w:val="heading 1"/>
    <w:basedOn w:val="Normale"/>
    <w:next w:val="Normale"/>
    <w:link w:val="Titolo1Carattere"/>
    <w:uiPriority w:val="9"/>
    <w:qFormat/>
    <w:rsid w:val="009E4CD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link w:val="Titolo2Carattere"/>
    <w:uiPriority w:val="9"/>
    <w:qFormat/>
    <w:rsid w:val="001456D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Titolo3">
    <w:name w:val="heading 3"/>
    <w:basedOn w:val="Normale"/>
    <w:next w:val="Normale"/>
    <w:link w:val="Titolo3Carattere"/>
    <w:uiPriority w:val="9"/>
    <w:unhideWhenUsed/>
    <w:qFormat/>
    <w:rsid w:val="0090370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E21B0"/>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CE21B0"/>
  </w:style>
  <w:style w:type="paragraph" w:styleId="Pidipagina">
    <w:name w:val="footer"/>
    <w:basedOn w:val="Normale"/>
    <w:link w:val="PidipaginaCarattere"/>
    <w:uiPriority w:val="99"/>
    <w:unhideWhenUsed/>
    <w:rsid w:val="00CE21B0"/>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CE21B0"/>
  </w:style>
  <w:style w:type="paragraph" w:styleId="Paragrafoelenco">
    <w:name w:val="List Paragraph"/>
    <w:basedOn w:val="Normale"/>
    <w:uiPriority w:val="34"/>
    <w:qFormat/>
    <w:rsid w:val="007F1CA0"/>
    <w:pPr>
      <w:ind w:left="720"/>
      <w:contextualSpacing/>
    </w:pPr>
  </w:style>
  <w:style w:type="table" w:styleId="Grigliatabella">
    <w:name w:val="Table Grid"/>
    <w:basedOn w:val="Tabellanormale"/>
    <w:uiPriority w:val="59"/>
    <w:rsid w:val="00BB4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D52915"/>
    <w:pPr>
      <w:spacing w:after="0" w:line="240" w:lineRule="auto"/>
    </w:pPr>
  </w:style>
  <w:style w:type="character" w:styleId="Rimandocommento">
    <w:name w:val="annotation reference"/>
    <w:basedOn w:val="Carpredefinitoparagrafo"/>
    <w:uiPriority w:val="99"/>
    <w:semiHidden/>
    <w:unhideWhenUsed/>
    <w:rsid w:val="00434732"/>
    <w:rPr>
      <w:sz w:val="16"/>
      <w:szCs w:val="16"/>
    </w:rPr>
  </w:style>
  <w:style w:type="paragraph" w:styleId="Testocommento">
    <w:name w:val="annotation text"/>
    <w:basedOn w:val="Normale"/>
    <w:link w:val="TestocommentoCarattere"/>
    <w:uiPriority w:val="99"/>
    <w:unhideWhenUsed/>
    <w:rsid w:val="00434732"/>
    <w:pPr>
      <w:spacing w:line="240" w:lineRule="auto"/>
    </w:pPr>
    <w:rPr>
      <w:sz w:val="20"/>
      <w:szCs w:val="20"/>
    </w:rPr>
  </w:style>
  <w:style w:type="character" w:customStyle="1" w:styleId="TestocommentoCarattere">
    <w:name w:val="Testo commento Carattere"/>
    <w:basedOn w:val="Carpredefinitoparagrafo"/>
    <w:link w:val="Testocommento"/>
    <w:uiPriority w:val="99"/>
    <w:rsid w:val="00434732"/>
    <w:rPr>
      <w:sz w:val="20"/>
      <w:szCs w:val="20"/>
    </w:rPr>
  </w:style>
  <w:style w:type="paragraph" w:styleId="Soggettocommento">
    <w:name w:val="annotation subject"/>
    <w:basedOn w:val="Testocommento"/>
    <w:next w:val="Testocommento"/>
    <w:link w:val="SoggettocommentoCarattere"/>
    <w:uiPriority w:val="99"/>
    <w:semiHidden/>
    <w:unhideWhenUsed/>
    <w:rsid w:val="00434732"/>
    <w:rPr>
      <w:b/>
      <w:bCs/>
    </w:rPr>
  </w:style>
  <w:style w:type="character" w:customStyle="1" w:styleId="SoggettocommentoCarattere">
    <w:name w:val="Soggetto commento Carattere"/>
    <w:basedOn w:val="TestocommentoCarattere"/>
    <w:link w:val="Soggettocommento"/>
    <w:uiPriority w:val="99"/>
    <w:semiHidden/>
    <w:rsid w:val="00434732"/>
    <w:rPr>
      <w:b/>
      <w:bCs/>
      <w:sz w:val="20"/>
      <w:szCs w:val="20"/>
    </w:rPr>
  </w:style>
  <w:style w:type="paragraph" w:styleId="Testofumetto">
    <w:name w:val="Balloon Text"/>
    <w:basedOn w:val="Normale"/>
    <w:link w:val="TestofumettoCarattere"/>
    <w:uiPriority w:val="99"/>
    <w:semiHidden/>
    <w:unhideWhenUsed/>
    <w:rsid w:val="0043473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34732"/>
    <w:rPr>
      <w:rFonts w:ascii="Tahoma" w:hAnsi="Tahoma" w:cs="Tahoma"/>
      <w:sz w:val="16"/>
      <w:szCs w:val="16"/>
    </w:rPr>
  </w:style>
  <w:style w:type="character" w:styleId="Collegamentoipertestuale">
    <w:name w:val="Hyperlink"/>
    <w:uiPriority w:val="99"/>
    <w:rsid w:val="0069057A"/>
    <w:rPr>
      <w:color w:val="0000FF"/>
      <w:u w:val="single"/>
    </w:rPr>
  </w:style>
  <w:style w:type="paragraph" w:styleId="Testonotaapidipagina">
    <w:name w:val="footnote text"/>
    <w:aliases w:val="Podrozdział,Footnote Text Char Char,Fußnote,single space,footnote text,FOOTNOTES,fn,Sprotna opomba - besedilo Znak1,Sprotna opomba - besedilo Znak Znak2,Sprotna opomba - besedilo Znak1 Znak Znak1,stile 1,Footnote1"/>
    <w:basedOn w:val="Normale"/>
    <w:link w:val="TestonotaapidipaginaCarattere"/>
    <w:uiPriority w:val="99"/>
    <w:rsid w:val="0069057A"/>
    <w:pPr>
      <w:tabs>
        <w:tab w:val="left" w:pos="227"/>
      </w:tabs>
      <w:spacing w:after="0" w:line="240" w:lineRule="auto"/>
      <w:ind w:left="227" w:hanging="227"/>
    </w:pPr>
    <w:rPr>
      <w:rFonts w:ascii="Arial" w:eastAsia="Times New Roman" w:hAnsi="Arial" w:cs="Times New Roman"/>
      <w:sz w:val="20"/>
      <w:szCs w:val="20"/>
      <w:lang w:val="de-DE" w:eastAsia="de-DE"/>
    </w:rPr>
  </w:style>
  <w:style w:type="character" w:customStyle="1" w:styleId="TestonotaapidipaginaCarattere">
    <w:name w:val="Testo nota a piè di pagina Carattere"/>
    <w:aliases w:val="Podrozdział Carattere,Footnote Text Char Char Carattere,Fußnote Carattere,single space Carattere,footnote text Carattere,FOOTNOTES Carattere,fn Carattere,Sprotna opomba - besedilo Znak1 Carattere,stile 1 Carattere"/>
    <w:basedOn w:val="Carpredefinitoparagrafo"/>
    <w:link w:val="Testonotaapidipagina"/>
    <w:uiPriority w:val="99"/>
    <w:rsid w:val="0069057A"/>
    <w:rPr>
      <w:rFonts w:ascii="Arial" w:eastAsia="Times New Roman" w:hAnsi="Arial" w:cs="Times New Roman"/>
      <w:sz w:val="20"/>
      <w:szCs w:val="20"/>
      <w:lang w:val="de-DE" w:eastAsia="de-DE"/>
    </w:rPr>
  </w:style>
  <w:style w:type="character" w:styleId="Rimandonotaapidipagina">
    <w:name w:val="footnote reference"/>
    <w:aliases w:val="EN Footnote Reference,Times 10 Point,Exposant 3 Point,Footnote symbol,Footnote reference number,note TESI,Footnote,Fussnota,ftref"/>
    <w:uiPriority w:val="99"/>
    <w:rsid w:val="0069057A"/>
    <w:rPr>
      <w:vertAlign w:val="superscript"/>
    </w:rPr>
  </w:style>
  <w:style w:type="paragraph" w:styleId="NormaleWeb">
    <w:name w:val="Normal (Web)"/>
    <w:basedOn w:val="Normale"/>
    <w:uiPriority w:val="99"/>
    <w:semiHidden/>
    <w:unhideWhenUsed/>
    <w:rsid w:val="000A57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itolo2Carattere">
    <w:name w:val="Titolo 2 Carattere"/>
    <w:basedOn w:val="Carpredefinitoparagrafo"/>
    <w:link w:val="Titolo2"/>
    <w:uiPriority w:val="9"/>
    <w:rsid w:val="001456D1"/>
    <w:rPr>
      <w:rFonts w:ascii="Times New Roman" w:eastAsia="Times New Roman" w:hAnsi="Times New Roman" w:cs="Times New Roman"/>
      <w:b/>
      <w:bCs/>
      <w:sz w:val="36"/>
      <w:szCs w:val="36"/>
      <w:lang w:eastAsia="en-GB"/>
    </w:rPr>
  </w:style>
  <w:style w:type="paragraph" w:customStyle="1" w:styleId="norm">
    <w:name w:val="norm"/>
    <w:basedOn w:val="Normale"/>
    <w:rsid w:val="008301B2"/>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Titolo1Carattere">
    <w:name w:val="Titolo 1 Carattere"/>
    <w:basedOn w:val="Carpredefinitoparagrafo"/>
    <w:link w:val="Titolo1"/>
    <w:uiPriority w:val="9"/>
    <w:rsid w:val="009E4CD5"/>
    <w:rPr>
      <w:rFonts w:asciiTheme="majorHAnsi" w:eastAsiaTheme="majorEastAsia" w:hAnsiTheme="majorHAnsi" w:cstheme="majorBidi"/>
      <w:color w:val="365F91" w:themeColor="accent1" w:themeShade="BF"/>
      <w:sz w:val="32"/>
      <w:szCs w:val="32"/>
    </w:rPr>
  </w:style>
  <w:style w:type="character" w:styleId="Enfasigrassetto">
    <w:name w:val="Strong"/>
    <w:basedOn w:val="Carpredefinitoparagrafo"/>
    <w:uiPriority w:val="22"/>
    <w:qFormat/>
    <w:rsid w:val="009E4CD5"/>
    <w:rPr>
      <w:b/>
      <w:bCs/>
    </w:rPr>
  </w:style>
  <w:style w:type="paragraph" w:styleId="Testonormale">
    <w:name w:val="Plain Text"/>
    <w:basedOn w:val="Normale"/>
    <w:link w:val="TestonormaleCarattere"/>
    <w:uiPriority w:val="99"/>
    <w:unhideWhenUsed/>
    <w:rsid w:val="009E4CD5"/>
    <w:pPr>
      <w:spacing w:after="0" w:line="240" w:lineRule="auto"/>
    </w:pPr>
    <w:rPr>
      <w:rFonts w:ascii="Arial" w:hAnsi="Arial" w:cs="Arial"/>
      <w:lang w:val="fr-FR"/>
    </w:rPr>
  </w:style>
  <w:style w:type="character" w:customStyle="1" w:styleId="TestonormaleCarattere">
    <w:name w:val="Testo normale Carattere"/>
    <w:basedOn w:val="Carpredefinitoparagrafo"/>
    <w:link w:val="Testonormale"/>
    <w:uiPriority w:val="99"/>
    <w:rsid w:val="009E4CD5"/>
    <w:rPr>
      <w:rFonts w:ascii="Arial" w:hAnsi="Arial" w:cs="Arial"/>
      <w:lang w:val="fr-FR"/>
    </w:rPr>
  </w:style>
  <w:style w:type="character" w:styleId="Collegamentovisitato">
    <w:name w:val="FollowedHyperlink"/>
    <w:basedOn w:val="Carpredefinitoparagrafo"/>
    <w:uiPriority w:val="99"/>
    <w:semiHidden/>
    <w:unhideWhenUsed/>
    <w:rsid w:val="00326E21"/>
    <w:rPr>
      <w:color w:val="800080" w:themeColor="followedHyperlink"/>
      <w:u w:val="single"/>
    </w:rPr>
  </w:style>
  <w:style w:type="character" w:customStyle="1" w:styleId="entry--content">
    <w:name w:val="entry--content"/>
    <w:basedOn w:val="Carpredefinitoparagrafo"/>
    <w:rsid w:val="00526DA3"/>
  </w:style>
  <w:style w:type="character" w:customStyle="1" w:styleId="tlid-translation">
    <w:name w:val="tlid-translation"/>
    <w:basedOn w:val="Carpredefinitoparagrafo"/>
    <w:rsid w:val="00526DA3"/>
  </w:style>
  <w:style w:type="character" w:customStyle="1" w:styleId="Titolo3Carattere">
    <w:name w:val="Titolo 3 Carattere"/>
    <w:basedOn w:val="Carpredefinitoparagrafo"/>
    <w:link w:val="Titolo3"/>
    <w:uiPriority w:val="9"/>
    <w:rsid w:val="00903709"/>
    <w:rPr>
      <w:rFonts w:asciiTheme="majorHAnsi" w:eastAsiaTheme="majorEastAsia" w:hAnsiTheme="majorHAnsi" w:cstheme="majorBidi"/>
      <w:color w:val="243F60" w:themeColor="accent1" w:themeShade="7F"/>
      <w:sz w:val="24"/>
      <w:szCs w:val="24"/>
    </w:rPr>
  </w:style>
  <w:style w:type="character" w:styleId="Enfasicorsivo">
    <w:name w:val="Emphasis"/>
    <w:basedOn w:val="Carpredefinitoparagrafo"/>
    <w:uiPriority w:val="20"/>
    <w:qFormat/>
    <w:rsid w:val="00986191"/>
    <w:rPr>
      <w:i/>
      <w:iCs/>
    </w:rPr>
  </w:style>
  <w:style w:type="paragraph" w:styleId="Titolosommario">
    <w:name w:val="TOC Heading"/>
    <w:basedOn w:val="Titolo1"/>
    <w:next w:val="Normale"/>
    <w:uiPriority w:val="39"/>
    <w:unhideWhenUsed/>
    <w:qFormat/>
    <w:rsid w:val="00436428"/>
    <w:pPr>
      <w:spacing w:line="259" w:lineRule="auto"/>
      <w:outlineLvl w:val="9"/>
    </w:pPr>
    <w:rPr>
      <w:lang w:val="en-US"/>
    </w:rPr>
  </w:style>
  <w:style w:type="paragraph" w:styleId="Sommario1">
    <w:name w:val="toc 1"/>
    <w:basedOn w:val="Normale"/>
    <w:next w:val="Normale"/>
    <w:autoRedefine/>
    <w:uiPriority w:val="39"/>
    <w:unhideWhenUsed/>
    <w:rsid w:val="00850E34"/>
    <w:pPr>
      <w:tabs>
        <w:tab w:val="right" w:leader="dot" w:pos="9410"/>
      </w:tabs>
      <w:spacing w:after="100"/>
    </w:pPr>
  </w:style>
  <w:style w:type="paragraph" w:styleId="Sommario2">
    <w:name w:val="toc 2"/>
    <w:basedOn w:val="Normale"/>
    <w:next w:val="Normale"/>
    <w:autoRedefine/>
    <w:uiPriority w:val="39"/>
    <w:unhideWhenUsed/>
    <w:rsid w:val="00331F77"/>
    <w:pPr>
      <w:tabs>
        <w:tab w:val="left" w:pos="660"/>
        <w:tab w:val="right" w:leader="dot" w:pos="9410"/>
      </w:tabs>
      <w:spacing w:after="100"/>
      <w:ind w:left="220"/>
    </w:pPr>
    <w:rPr>
      <w:rFonts w:ascii="Arial" w:hAnsi="Arial" w:cs="Arial"/>
      <w:b/>
      <w:noProof/>
      <w:lang w:val="en-US"/>
    </w:rPr>
  </w:style>
  <w:style w:type="paragraph" w:styleId="Corpotesto">
    <w:name w:val="Body Text"/>
    <w:basedOn w:val="Normale"/>
    <w:link w:val="CorpotestoCarattere"/>
    <w:uiPriority w:val="1"/>
    <w:qFormat/>
    <w:rsid w:val="00244C68"/>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CorpotestoCarattere">
    <w:name w:val="Corpo testo Carattere"/>
    <w:basedOn w:val="Carpredefinitoparagrafo"/>
    <w:link w:val="Corpotesto"/>
    <w:uiPriority w:val="1"/>
    <w:rsid w:val="00244C68"/>
    <w:rPr>
      <w:rFonts w:ascii="Times New Roman" w:eastAsia="Times New Roman" w:hAnsi="Times New Roman" w:cs="Times New Roman"/>
      <w:sz w:val="24"/>
      <w:szCs w:val="24"/>
      <w:lang w:val="en-US"/>
    </w:rPr>
  </w:style>
  <w:style w:type="paragraph" w:customStyle="1" w:styleId="TableParagraph">
    <w:name w:val="Table Paragraph"/>
    <w:basedOn w:val="Normale"/>
    <w:uiPriority w:val="1"/>
    <w:qFormat/>
    <w:rsid w:val="00244C68"/>
    <w:pPr>
      <w:widowControl w:val="0"/>
      <w:autoSpaceDE w:val="0"/>
      <w:autoSpaceDN w:val="0"/>
      <w:spacing w:after="0" w:line="240" w:lineRule="auto"/>
      <w:ind w:left="108"/>
    </w:pPr>
    <w:rPr>
      <w:rFonts w:ascii="Arial" w:eastAsia="Arial" w:hAnsi="Arial" w:cs="Arial"/>
      <w:lang w:val="en-US"/>
    </w:rPr>
  </w:style>
  <w:style w:type="paragraph" w:styleId="Sommario3">
    <w:name w:val="toc 3"/>
    <w:basedOn w:val="Normale"/>
    <w:next w:val="Normale"/>
    <w:autoRedefine/>
    <w:uiPriority w:val="39"/>
    <w:unhideWhenUsed/>
    <w:rsid w:val="00983C06"/>
    <w:pPr>
      <w:tabs>
        <w:tab w:val="right" w:leader="dot" w:pos="9410"/>
      </w:tabs>
      <w:spacing w:after="100"/>
      <w:ind w:left="440"/>
    </w:pPr>
  </w:style>
  <w:style w:type="paragraph" w:styleId="Revisione">
    <w:name w:val="Revision"/>
    <w:hidden/>
    <w:uiPriority w:val="99"/>
    <w:semiHidden/>
    <w:rsid w:val="00850E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6934">
      <w:bodyDiv w:val="1"/>
      <w:marLeft w:val="0"/>
      <w:marRight w:val="0"/>
      <w:marTop w:val="0"/>
      <w:marBottom w:val="0"/>
      <w:divBdr>
        <w:top w:val="none" w:sz="0" w:space="0" w:color="auto"/>
        <w:left w:val="none" w:sz="0" w:space="0" w:color="auto"/>
        <w:bottom w:val="none" w:sz="0" w:space="0" w:color="auto"/>
        <w:right w:val="none" w:sz="0" w:space="0" w:color="auto"/>
      </w:divBdr>
    </w:div>
    <w:div w:id="10500847">
      <w:bodyDiv w:val="1"/>
      <w:marLeft w:val="0"/>
      <w:marRight w:val="0"/>
      <w:marTop w:val="0"/>
      <w:marBottom w:val="0"/>
      <w:divBdr>
        <w:top w:val="none" w:sz="0" w:space="0" w:color="auto"/>
        <w:left w:val="none" w:sz="0" w:space="0" w:color="auto"/>
        <w:bottom w:val="none" w:sz="0" w:space="0" w:color="auto"/>
        <w:right w:val="none" w:sz="0" w:space="0" w:color="auto"/>
      </w:divBdr>
    </w:div>
    <w:div w:id="71514525">
      <w:bodyDiv w:val="1"/>
      <w:marLeft w:val="0"/>
      <w:marRight w:val="0"/>
      <w:marTop w:val="0"/>
      <w:marBottom w:val="0"/>
      <w:divBdr>
        <w:top w:val="none" w:sz="0" w:space="0" w:color="auto"/>
        <w:left w:val="none" w:sz="0" w:space="0" w:color="auto"/>
        <w:bottom w:val="none" w:sz="0" w:space="0" w:color="auto"/>
        <w:right w:val="none" w:sz="0" w:space="0" w:color="auto"/>
      </w:divBdr>
    </w:div>
    <w:div w:id="131218997">
      <w:bodyDiv w:val="1"/>
      <w:marLeft w:val="0"/>
      <w:marRight w:val="0"/>
      <w:marTop w:val="0"/>
      <w:marBottom w:val="0"/>
      <w:divBdr>
        <w:top w:val="none" w:sz="0" w:space="0" w:color="auto"/>
        <w:left w:val="none" w:sz="0" w:space="0" w:color="auto"/>
        <w:bottom w:val="none" w:sz="0" w:space="0" w:color="auto"/>
        <w:right w:val="none" w:sz="0" w:space="0" w:color="auto"/>
      </w:divBdr>
    </w:div>
    <w:div w:id="174270889">
      <w:bodyDiv w:val="1"/>
      <w:marLeft w:val="0"/>
      <w:marRight w:val="0"/>
      <w:marTop w:val="0"/>
      <w:marBottom w:val="0"/>
      <w:divBdr>
        <w:top w:val="none" w:sz="0" w:space="0" w:color="auto"/>
        <w:left w:val="none" w:sz="0" w:space="0" w:color="auto"/>
        <w:bottom w:val="none" w:sz="0" w:space="0" w:color="auto"/>
        <w:right w:val="none" w:sz="0" w:space="0" w:color="auto"/>
      </w:divBdr>
      <w:divsChild>
        <w:div w:id="603653627">
          <w:marLeft w:val="336"/>
          <w:marRight w:val="0"/>
          <w:marTop w:val="120"/>
          <w:marBottom w:val="312"/>
          <w:divBdr>
            <w:top w:val="none" w:sz="0" w:space="0" w:color="auto"/>
            <w:left w:val="none" w:sz="0" w:space="0" w:color="auto"/>
            <w:bottom w:val="none" w:sz="0" w:space="0" w:color="auto"/>
            <w:right w:val="none" w:sz="0" w:space="0" w:color="auto"/>
          </w:divBdr>
          <w:divsChild>
            <w:div w:id="207758572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9321720">
      <w:bodyDiv w:val="1"/>
      <w:marLeft w:val="0"/>
      <w:marRight w:val="0"/>
      <w:marTop w:val="0"/>
      <w:marBottom w:val="0"/>
      <w:divBdr>
        <w:top w:val="none" w:sz="0" w:space="0" w:color="auto"/>
        <w:left w:val="none" w:sz="0" w:space="0" w:color="auto"/>
        <w:bottom w:val="none" w:sz="0" w:space="0" w:color="auto"/>
        <w:right w:val="none" w:sz="0" w:space="0" w:color="auto"/>
      </w:divBdr>
    </w:div>
    <w:div w:id="195195480">
      <w:bodyDiv w:val="1"/>
      <w:marLeft w:val="0"/>
      <w:marRight w:val="0"/>
      <w:marTop w:val="0"/>
      <w:marBottom w:val="0"/>
      <w:divBdr>
        <w:top w:val="none" w:sz="0" w:space="0" w:color="auto"/>
        <w:left w:val="none" w:sz="0" w:space="0" w:color="auto"/>
        <w:bottom w:val="none" w:sz="0" w:space="0" w:color="auto"/>
        <w:right w:val="none" w:sz="0" w:space="0" w:color="auto"/>
      </w:divBdr>
    </w:div>
    <w:div w:id="209344535">
      <w:bodyDiv w:val="1"/>
      <w:marLeft w:val="0"/>
      <w:marRight w:val="0"/>
      <w:marTop w:val="0"/>
      <w:marBottom w:val="0"/>
      <w:divBdr>
        <w:top w:val="none" w:sz="0" w:space="0" w:color="auto"/>
        <w:left w:val="none" w:sz="0" w:space="0" w:color="auto"/>
        <w:bottom w:val="none" w:sz="0" w:space="0" w:color="auto"/>
        <w:right w:val="none" w:sz="0" w:space="0" w:color="auto"/>
      </w:divBdr>
    </w:div>
    <w:div w:id="243683140">
      <w:bodyDiv w:val="1"/>
      <w:marLeft w:val="0"/>
      <w:marRight w:val="0"/>
      <w:marTop w:val="0"/>
      <w:marBottom w:val="0"/>
      <w:divBdr>
        <w:top w:val="none" w:sz="0" w:space="0" w:color="auto"/>
        <w:left w:val="none" w:sz="0" w:space="0" w:color="auto"/>
        <w:bottom w:val="none" w:sz="0" w:space="0" w:color="auto"/>
        <w:right w:val="none" w:sz="0" w:space="0" w:color="auto"/>
      </w:divBdr>
    </w:div>
    <w:div w:id="260065386">
      <w:bodyDiv w:val="1"/>
      <w:marLeft w:val="0"/>
      <w:marRight w:val="0"/>
      <w:marTop w:val="0"/>
      <w:marBottom w:val="0"/>
      <w:divBdr>
        <w:top w:val="none" w:sz="0" w:space="0" w:color="auto"/>
        <w:left w:val="none" w:sz="0" w:space="0" w:color="auto"/>
        <w:bottom w:val="none" w:sz="0" w:space="0" w:color="auto"/>
        <w:right w:val="none" w:sz="0" w:space="0" w:color="auto"/>
      </w:divBdr>
      <w:divsChild>
        <w:div w:id="1710832739">
          <w:marLeft w:val="600"/>
          <w:marRight w:val="0"/>
          <w:marTop w:val="0"/>
          <w:marBottom w:val="0"/>
          <w:divBdr>
            <w:top w:val="none" w:sz="0" w:space="0" w:color="auto"/>
            <w:left w:val="none" w:sz="0" w:space="0" w:color="auto"/>
            <w:bottom w:val="none" w:sz="0" w:space="0" w:color="auto"/>
            <w:right w:val="none" w:sz="0" w:space="0" w:color="auto"/>
          </w:divBdr>
          <w:divsChild>
            <w:div w:id="1115056383">
              <w:marLeft w:val="240"/>
              <w:marRight w:val="0"/>
              <w:marTop w:val="0"/>
              <w:marBottom w:val="0"/>
              <w:divBdr>
                <w:top w:val="none" w:sz="0" w:space="0" w:color="auto"/>
                <w:left w:val="none" w:sz="0" w:space="0" w:color="auto"/>
                <w:bottom w:val="none" w:sz="0" w:space="0" w:color="auto"/>
                <w:right w:val="none" w:sz="0" w:space="0" w:color="auto"/>
              </w:divBdr>
            </w:div>
            <w:div w:id="440731684">
              <w:marLeft w:val="240"/>
              <w:marRight w:val="0"/>
              <w:marTop w:val="0"/>
              <w:marBottom w:val="0"/>
              <w:divBdr>
                <w:top w:val="none" w:sz="0" w:space="0" w:color="auto"/>
                <w:left w:val="none" w:sz="0" w:space="0" w:color="auto"/>
                <w:bottom w:val="none" w:sz="0" w:space="0" w:color="auto"/>
                <w:right w:val="none" w:sz="0" w:space="0" w:color="auto"/>
              </w:divBdr>
            </w:div>
          </w:divsChild>
        </w:div>
        <w:div w:id="896863987">
          <w:marLeft w:val="600"/>
          <w:marRight w:val="0"/>
          <w:marTop w:val="0"/>
          <w:marBottom w:val="0"/>
          <w:divBdr>
            <w:top w:val="none" w:sz="0" w:space="0" w:color="auto"/>
            <w:left w:val="none" w:sz="0" w:space="0" w:color="auto"/>
            <w:bottom w:val="none" w:sz="0" w:space="0" w:color="auto"/>
            <w:right w:val="none" w:sz="0" w:space="0" w:color="auto"/>
          </w:divBdr>
        </w:div>
        <w:div w:id="2046982267">
          <w:marLeft w:val="600"/>
          <w:marRight w:val="0"/>
          <w:marTop w:val="0"/>
          <w:marBottom w:val="0"/>
          <w:divBdr>
            <w:top w:val="none" w:sz="0" w:space="0" w:color="auto"/>
            <w:left w:val="none" w:sz="0" w:space="0" w:color="auto"/>
            <w:bottom w:val="none" w:sz="0" w:space="0" w:color="auto"/>
            <w:right w:val="none" w:sz="0" w:space="0" w:color="auto"/>
          </w:divBdr>
        </w:div>
        <w:div w:id="1149515887">
          <w:marLeft w:val="600"/>
          <w:marRight w:val="0"/>
          <w:marTop w:val="0"/>
          <w:marBottom w:val="0"/>
          <w:divBdr>
            <w:top w:val="none" w:sz="0" w:space="0" w:color="auto"/>
            <w:left w:val="none" w:sz="0" w:space="0" w:color="auto"/>
            <w:bottom w:val="none" w:sz="0" w:space="0" w:color="auto"/>
            <w:right w:val="none" w:sz="0" w:space="0" w:color="auto"/>
          </w:divBdr>
        </w:div>
      </w:divsChild>
    </w:div>
    <w:div w:id="297762160">
      <w:bodyDiv w:val="1"/>
      <w:marLeft w:val="0"/>
      <w:marRight w:val="0"/>
      <w:marTop w:val="0"/>
      <w:marBottom w:val="0"/>
      <w:divBdr>
        <w:top w:val="none" w:sz="0" w:space="0" w:color="auto"/>
        <w:left w:val="none" w:sz="0" w:space="0" w:color="auto"/>
        <w:bottom w:val="none" w:sz="0" w:space="0" w:color="auto"/>
        <w:right w:val="none" w:sz="0" w:space="0" w:color="auto"/>
      </w:divBdr>
    </w:div>
    <w:div w:id="313072248">
      <w:bodyDiv w:val="1"/>
      <w:marLeft w:val="0"/>
      <w:marRight w:val="0"/>
      <w:marTop w:val="0"/>
      <w:marBottom w:val="0"/>
      <w:divBdr>
        <w:top w:val="none" w:sz="0" w:space="0" w:color="auto"/>
        <w:left w:val="none" w:sz="0" w:space="0" w:color="auto"/>
        <w:bottom w:val="none" w:sz="0" w:space="0" w:color="auto"/>
        <w:right w:val="none" w:sz="0" w:space="0" w:color="auto"/>
      </w:divBdr>
    </w:div>
    <w:div w:id="347146016">
      <w:bodyDiv w:val="1"/>
      <w:marLeft w:val="0"/>
      <w:marRight w:val="0"/>
      <w:marTop w:val="0"/>
      <w:marBottom w:val="0"/>
      <w:divBdr>
        <w:top w:val="none" w:sz="0" w:space="0" w:color="auto"/>
        <w:left w:val="none" w:sz="0" w:space="0" w:color="auto"/>
        <w:bottom w:val="none" w:sz="0" w:space="0" w:color="auto"/>
        <w:right w:val="none" w:sz="0" w:space="0" w:color="auto"/>
      </w:divBdr>
    </w:div>
    <w:div w:id="406457198">
      <w:bodyDiv w:val="1"/>
      <w:marLeft w:val="0"/>
      <w:marRight w:val="0"/>
      <w:marTop w:val="0"/>
      <w:marBottom w:val="0"/>
      <w:divBdr>
        <w:top w:val="none" w:sz="0" w:space="0" w:color="auto"/>
        <w:left w:val="none" w:sz="0" w:space="0" w:color="auto"/>
        <w:bottom w:val="none" w:sz="0" w:space="0" w:color="auto"/>
        <w:right w:val="none" w:sz="0" w:space="0" w:color="auto"/>
      </w:divBdr>
    </w:div>
    <w:div w:id="517350023">
      <w:bodyDiv w:val="1"/>
      <w:marLeft w:val="0"/>
      <w:marRight w:val="0"/>
      <w:marTop w:val="0"/>
      <w:marBottom w:val="0"/>
      <w:divBdr>
        <w:top w:val="none" w:sz="0" w:space="0" w:color="auto"/>
        <w:left w:val="none" w:sz="0" w:space="0" w:color="auto"/>
        <w:bottom w:val="none" w:sz="0" w:space="0" w:color="auto"/>
        <w:right w:val="none" w:sz="0" w:space="0" w:color="auto"/>
      </w:divBdr>
    </w:div>
    <w:div w:id="530802720">
      <w:bodyDiv w:val="1"/>
      <w:marLeft w:val="0"/>
      <w:marRight w:val="0"/>
      <w:marTop w:val="0"/>
      <w:marBottom w:val="0"/>
      <w:divBdr>
        <w:top w:val="none" w:sz="0" w:space="0" w:color="auto"/>
        <w:left w:val="none" w:sz="0" w:space="0" w:color="auto"/>
        <w:bottom w:val="none" w:sz="0" w:space="0" w:color="auto"/>
        <w:right w:val="none" w:sz="0" w:space="0" w:color="auto"/>
      </w:divBdr>
    </w:div>
    <w:div w:id="608320569">
      <w:bodyDiv w:val="1"/>
      <w:marLeft w:val="0"/>
      <w:marRight w:val="0"/>
      <w:marTop w:val="0"/>
      <w:marBottom w:val="0"/>
      <w:divBdr>
        <w:top w:val="none" w:sz="0" w:space="0" w:color="auto"/>
        <w:left w:val="none" w:sz="0" w:space="0" w:color="auto"/>
        <w:bottom w:val="none" w:sz="0" w:space="0" w:color="auto"/>
        <w:right w:val="none" w:sz="0" w:space="0" w:color="auto"/>
      </w:divBdr>
    </w:div>
    <w:div w:id="609432182">
      <w:bodyDiv w:val="1"/>
      <w:marLeft w:val="0"/>
      <w:marRight w:val="0"/>
      <w:marTop w:val="0"/>
      <w:marBottom w:val="0"/>
      <w:divBdr>
        <w:top w:val="none" w:sz="0" w:space="0" w:color="auto"/>
        <w:left w:val="none" w:sz="0" w:space="0" w:color="auto"/>
        <w:bottom w:val="none" w:sz="0" w:space="0" w:color="auto"/>
        <w:right w:val="none" w:sz="0" w:space="0" w:color="auto"/>
      </w:divBdr>
    </w:div>
    <w:div w:id="628974180">
      <w:bodyDiv w:val="1"/>
      <w:marLeft w:val="0"/>
      <w:marRight w:val="0"/>
      <w:marTop w:val="0"/>
      <w:marBottom w:val="0"/>
      <w:divBdr>
        <w:top w:val="none" w:sz="0" w:space="0" w:color="auto"/>
        <w:left w:val="none" w:sz="0" w:space="0" w:color="auto"/>
        <w:bottom w:val="none" w:sz="0" w:space="0" w:color="auto"/>
        <w:right w:val="none" w:sz="0" w:space="0" w:color="auto"/>
      </w:divBdr>
    </w:div>
    <w:div w:id="727727987">
      <w:bodyDiv w:val="1"/>
      <w:marLeft w:val="0"/>
      <w:marRight w:val="0"/>
      <w:marTop w:val="0"/>
      <w:marBottom w:val="0"/>
      <w:divBdr>
        <w:top w:val="none" w:sz="0" w:space="0" w:color="auto"/>
        <w:left w:val="none" w:sz="0" w:space="0" w:color="auto"/>
        <w:bottom w:val="none" w:sz="0" w:space="0" w:color="auto"/>
        <w:right w:val="none" w:sz="0" w:space="0" w:color="auto"/>
      </w:divBdr>
    </w:div>
    <w:div w:id="731470144">
      <w:bodyDiv w:val="1"/>
      <w:marLeft w:val="0"/>
      <w:marRight w:val="0"/>
      <w:marTop w:val="0"/>
      <w:marBottom w:val="0"/>
      <w:divBdr>
        <w:top w:val="none" w:sz="0" w:space="0" w:color="auto"/>
        <w:left w:val="none" w:sz="0" w:space="0" w:color="auto"/>
        <w:bottom w:val="none" w:sz="0" w:space="0" w:color="auto"/>
        <w:right w:val="none" w:sz="0" w:space="0" w:color="auto"/>
      </w:divBdr>
      <w:divsChild>
        <w:div w:id="1240363000">
          <w:marLeft w:val="0"/>
          <w:marRight w:val="0"/>
          <w:marTop w:val="0"/>
          <w:marBottom w:val="0"/>
          <w:divBdr>
            <w:top w:val="none" w:sz="0" w:space="0" w:color="auto"/>
            <w:left w:val="none" w:sz="0" w:space="0" w:color="auto"/>
            <w:bottom w:val="none" w:sz="0" w:space="0" w:color="auto"/>
            <w:right w:val="none" w:sz="0" w:space="0" w:color="auto"/>
          </w:divBdr>
          <w:divsChild>
            <w:div w:id="92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35272">
      <w:bodyDiv w:val="1"/>
      <w:marLeft w:val="0"/>
      <w:marRight w:val="0"/>
      <w:marTop w:val="0"/>
      <w:marBottom w:val="0"/>
      <w:divBdr>
        <w:top w:val="none" w:sz="0" w:space="0" w:color="auto"/>
        <w:left w:val="none" w:sz="0" w:space="0" w:color="auto"/>
        <w:bottom w:val="none" w:sz="0" w:space="0" w:color="auto"/>
        <w:right w:val="none" w:sz="0" w:space="0" w:color="auto"/>
      </w:divBdr>
    </w:div>
    <w:div w:id="764888970">
      <w:bodyDiv w:val="1"/>
      <w:marLeft w:val="0"/>
      <w:marRight w:val="0"/>
      <w:marTop w:val="0"/>
      <w:marBottom w:val="0"/>
      <w:divBdr>
        <w:top w:val="none" w:sz="0" w:space="0" w:color="auto"/>
        <w:left w:val="none" w:sz="0" w:space="0" w:color="auto"/>
        <w:bottom w:val="none" w:sz="0" w:space="0" w:color="auto"/>
        <w:right w:val="none" w:sz="0" w:space="0" w:color="auto"/>
      </w:divBdr>
    </w:div>
    <w:div w:id="812791539">
      <w:bodyDiv w:val="1"/>
      <w:marLeft w:val="0"/>
      <w:marRight w:val="0"/>
      <w:marTop w:val="0"/>
      <w:marBottom w:val="0"/>
      <w:divBdr>
        <w:top w:val="none" w:sz="0" w:space="0" w:color="auto"/>
        <w:left w:val="none" w:sz="0" w:space="0" w:color="auto"/>
        <w:bottom w:val="none" w:sz="0" w:space="0" w:color="auto"/>
        <w:right w:val="none" w:sz="0" w:space="0" w:color="auto"/>
      </w:divBdr>
    </w:div>
    <w:div w:id="899024011">
      <w:bodyDiv w:val="1"/>
      <w:marLeft w:val="0"/>
      <w:marRight w:val="0"/>
      <w:marTop w:val="0"/>
      <w:marBottom w:val="0"/>
      <w:divBdr>
        <w:top w:val="none" w:sz="0" w:space="0" w:color="auto"/>
        <w:left w:val="none" w:sz="0" w:space="0" w:color="auto"/>
        <w:bottom w:val="none" w:sz="0" w:space="0" w:color="auto"/>
        <w:right w:val="none" w:sz="0" w:space="0" w:color="auto"/>
      </w:divBdr>
    </w:div>
    <w:div w:id="909388592">
      <w:bodyDiv w:val="1"/>
      <w:marLeft w:val="0"/>
      <w:marRight w:val="0"/>
      <w:marTop w:val="0"/>
      <w:marBottom w:val="0"/>
      <w:divBdr>
        <w:top w:val="none" w:sz="0" w:space="0" w:color="auto"/>
        <w:left w:val="none" w:sz="0" w:space="0" w:color="auto"/>
        <w:bottom w:val="none" w:sz="0" w:space="0" w:color="auto"/>
        <w:right w:val="none" w:sz="0" w:space="0" w:color="auto"/>
      </w:divBdr>
    </w:div>
    <w:div w:id="927540089">
      <w:bodyDiv w:val="1"/>
      <w:marLeft w:val="0"/>
      <w:marRight w:val="0"/>
      <w:marTop w:val="0"/>
      <w:marBottom w:val="0"/>
      <w:divBdr>
        <w:top w:val="none" w:sz="0" w:space="0" w:color="auto"/>
        <w:left w:val="none" w:sz="0" w:space="0" w:color="auto"/>
        <w:bottom w:val="none" w:sz="0" w:space="0" w:color="auto"/>
        <w:right w:val="none" w:sz="0" w:space="0" w:color="auto"/>
      </w:divBdr>
    </w:div>
    <w:div w:id="1044915131">
      <w:bodyDiv w:val="1"/>
      <w:marLeft w:val="0"/>
      <w:marRight w:val="0"/>
      <w:marTop w:val="0"/>
      <w:marBottom w:val="0"/>
      <w:divBdr>
        <w:top w:val="none" w:sz="0" w:space="0" w:color="auto"/>
        <w:left w:val="none" w:sz="0" w:space="0" w:color="auto"/>
        <w:bottom w:val="none" w:sz="0" w:space="0" w:color="auto"/>
        <w:right w:val="none" w:sz="0" w:space="0" w:color="auto"/>
      </w:divBdr>
    </w:div>
    <w:div w:id="1048341369">
      <w:bodyDiv w:val="1"/>
      <w:marLeft w:val="0"/>
      <w:marRight w:val="0"/>
      <w:marTop w:val="0"/>
      <w:marBottom w:val="0"/>
      <w:divBdr>
        <w:top w:val="none" w:sz="0" w:space="0" w:color="auto"/>
        <w:left w:val="none" w:sz="0" w:space="0" w:color="auto"/>
        <w:bottom w:val="none" w:sz="0" w:space="0" w:color="auto"/>
        <w:right w:val="none" w:sz="0" w:space="0" w:color="auto"/>
      </w:divBdr>
    </w:div>
    <w:div w:id="1053505403">
      <w:bodyDiv w:val="1"/>
      <w:marLeft w:val="0"/>
      <w:marRight w:val="0"/>
      <w:marTop w:val="0"/>
      <w:marBottom w:val="0"/>
      <w:divBdr>
        <w:top w:val="none" w:sz="0" w:space="0" w:color="auto"/>
        <w:left w:val="none" w:sz="0" w:space="0" w:color="auto"/>
        <w:bottom w:val="none" w:sz="0" w:space="0" w:color="auto"/>
        <w:right w:val="none" w:sz="0" w:space="0" w:color="auto"/>
      </w:divBdr>
    </w:div>
    <w:div w:id="1104808213">
      <w:bodyDiv w:val="1"/>
      <w:marLeft w:val="0"/>
      <w:marRight w:val="0"/>
      <w:marTop w:val="0"/>
      <w:marBottom w:val="0"/>
      <w:divBdr>
        <w:top w:val="none" w:sz="0" w:space="0" w:color="auto"/>
        <w:left w:val="none" w:sz="0" w:space="0" w:color="auto"/>
        <w:bottom w:val="none" w:sz="0" w:space="0" w:color="auto"/>
        <w:right w:val="none" w:sz="0" w:space="0" w:color="auto"/>
      </w:divBdr>
    </w:div>
    <w:div w:id="1148013946">
      <w:bodyDiv w:val="1"/>
      <w:marLeft w:val="0"/>
      <w:marRight w:val="0"/>
      <w:marTop w:val="0"/>
      <w:marBottom w:val="0"/>
      <w:divBdr>
        <w:top w:val="none" w:sz="0" w:space="0" w:color="auto"/>
        <w:left w:val="none" w:sz="0" w:space="0" w:color="auto"/>
        <w:bottom w:val="none" w:sz="0" w:space="0" w:color="auto"/>
        <w:right w:val="none" w:sz="0" w:space="0" w:color="auto"/>
      </w:divBdr>
    </w:div>
    <w:div w:id="1151673029">
      <w:bodyDiv w:val="1"/>
      <w:marLeft w:val="0"/>
      <w:marRight w:val="0"/>
      <w:marTop w:val="0"/>
      <w:marBottom w:val="0"/>
      <w:divBdr>
        <w:top w:val="none" w:sz="0" w:space="0" w:color="auto"/>
        <w:left w:val="none" w:sz="0" w:space="0" w:color="auto"/>
        <w:bottom w:val="none" w:sz="0" w:space="0" w:color="auto"/>
        <w:right w:val="none" w:sz="0" w:space="0" w:color="auto"/>
      </w:divBdr>
    </w:div>
    <w:div w:id="1184634511">
      <w:bodyDiv w:val="1"/>
      <w:marLeft w:val="0"/>
      <w:marRight w:val="0"/>
      <w:marTop w:val="0"/>
      <w:marBottom w:val="0"/>
      <w:divBdr>
        <w:top w:val="none" w:sz="0" w:space="0" w:color="auto"/>
        <w:left w:val="none" w:sz="0" w:space="0" w:color="auto"/>
        <w:bottom w:val="none" w:sz="0" w:space="0" w:color="auto"/>
        <w:right w:val="none" w:sz="0" w:space="0" w:color="auto"/>
      </w:divBdr>
    </w:div>
    <w:div w:id="1195272620">
      <w:bodyDiv w:val="1"/>
      <w:marLeft w:val="0"/>
      <w:marRight w:val="0"/>
      <w:marTop w:val="0"/>
      <w:marBottom w:val="0"/>
      <w:divBdr>
        <w:top w:val="none" w:sz="0" w:space="0" w:color="auto"/>
        <w:left w:val="none" w:sz="0" w:space="0" w:color="auto"/>
        <w:bottom w:val="none" w:sz="0" w:space="0" w:color="auto"/>
        <w:right w:val="none" w:sz="0" w:space="0" w:color="auto"/>
      </w:divBdr>
    </w:div>
    <w:div w:id="1318999779">
      <w:bodyDiv w:val="1"/>
      <w:marLeft w:val="0"/>
      <w:marRight w:val="0"/>
      <w:marTop w:val="0"/>
      <w:marBottom w:val="0"/>
      <w:divBdr>
        <w:top w:val="none" w:sz="0" w:space="0" w:color="auto"/>
        <w:left w:val="none" w:sz="0" w:space="0" w:color="auto"/>
        <w:bottom w:val="none" w:sz="0" w:space="0" w:color="auto"/>
        <w:right w:val="none" w:sz="0" w:space="0" w:color="auto"/>
      </w:divBdr>
    </w:div>
    <w:div w:id="1326284081">
      <w:bodyDiv w:val="1"/>
      <w:marLeft w:val="0"/>
      <w:marRight w:val="0"/>
      <w:marTop w:val="0"/>
      <w:marBottom w:val="0"/>
      <w:divBdr>
        <w:top w:val="none" w:sz="0" w:space="0" w:color="auto"/>
        <w:left w:val="none" w:sz="0" w:space="0" w:color="auto"/>
        <w:bottom w:val="none" w:sz="0" w:space="0" w:color="auto"/>
        <w:right w:val="none" w:sz="0" w:space="0" w:color="auto"/>
      </w:divBdr>
    </w:div>
    <w:div w:id="1350794098">
      <w:bodyDiv w:val="1"/>
      <w:marLeft w:val="0"/>
      <w:marRight w:val="0"/>
      <w:marTop w:val="0"/>
      <w:marBottom w:val="0"/>
      <w:divBdr>
        <w:top w:val="none" w:sz="0" w:space="0" w:color="auto"/>
        <w:left w:val="none" w:sz="0" w:space="0" w:color="auto"/>
        <w:bottom w:val="none" w:sz="0" w:space="0" w:color="auto"/>
        <w:right w:val="none" w:sz="0" w:space="0" w:color="auto"/>
      </w:divBdr>
    </w:div>
    <w:div w:id="1377198086">
      <w:bodyDiv w:val="1"/>
      <w:marLeft w:val="0"/>
      <w:marRight w:val="0"/>
      <w:marTop w:val="0"/>
      <w:marBottom w:val="0"/>
      <w:divBdr>
        <w:top w:val="none" w:sz="0" w:space="0" w:color="auto"/>
        <w:left w:val="none" w:sz="0" w:space="0" w:color="auto"/>
        <w:bottom w:val="none" w:sz="0" w:space="0" w:color="auto"/>
        <w:right w:val="none" w:sz="0" w:space="0" w:color="auto"/>
      </w:divBdr>
    </w:div>
    <w:div w:id="1537157172">
      <w:bodyDiv w:val="1"/>
      <w:marLeft w:val="0"/>
      <w:marRight w:val="0"/>
      <w:marTop w:val="0"/>
      <w:marBottom w:val="0"/>
      <w:divBdr>
        <w:top w:val="none" w:sz="0" w:space="0" w:color="auto"/>
        <w:left w:val="none" w:sz="0" w:space="0" w:color="auto"/>
        <w:bottom w:val="none" w:sz="0" w:space="0" w:color="auto"/>
        <w:right w:val="none" w:sz="0" w:space="0" w:color="auto"/>
      </w:divBdr>
    </w:div>
    <w:div w:id="1553075815">
      <w:bodyDiv w:val="1"/>
      <w:marLeft w:val="0"/>
      <w:marRight w:val="0"/>
      <w:marTop w:val="0"/>
      <w:marBottom w:val="0"/>
      <w:divBdr>
        <w:top w:val="none" w:sz="0" w:space="0" w:color="auto"/>
        <w:left w:val="none" w:sz="0" w:space="0" w:color="auto"/>
        <w:bottom w:val="none" w:sz="0" w:space="0" w:color="auto"/>
        <w:right w:val="none" w:sz="0" w:space="0" w:color="auto"/>
      </w:divBdr>
    </w:div>
    <w:div w:id="1618218021">
      <w:bodyDiv w:val="1"/>
      <w:marLeft w:val="0"/>
      <w:marRight w:val="0"/>
      <w:marTop w:val="0"/>
      <w:marBottom w:val="0"/>
      <w:divBdr>
        <w:top w:val="none" w:sz="0" w:space="0" w:color="auto"/>
        <w:left w:val="none" w:sz="0" w:space="0" w:color="auto"/>
        <w:bottom w:val="none" w:sz="0" w:space="0" w:color="auto"/>
        <w:right w:val="none" w:sz="0" w:space="0" w:color="auto"/>
      </w:divBdr>
    </w:div>
    <w:div w:id="1639216497">
      <w:bodyDiv w:val="1"/>
      <w:marLeft w:val="0"/>
      <w:marRight w:val="0"/>
      <w:marTop w:val="0"/>
      <w:marBottom w:val="0"/>
      <w:divBdr>
        <w:top w:val="none" w:sz="0" w:space="0" w:color="auto"/>
        <w:left w:val="none" w:sz="0" w:space="0" w:color="auto"/>
        <w:bottom w:val="none" w:sz="0" w:space="0" w:color="auto"/>
        <w:right w:val="none" w:sz="0" w:space="0" w:color="auto"/>
      </w:divBdr>
    </w:div>
    <w:div w:id="1679039829">
      <w:bodyDiv w:val="1"/>
      <w:marLeft w:val="0"/>
      <w:marRight w:val="0"/>
      <w:marTop w:val="0"/>
      <w:marBottom w:val="0"/>
      <w:divBdr>
        <w:top w:val="none" w:sz="0" w:space="0" w:color="auto"/>
        <w:left w:val="none" w:sz="0" w:space="0" w:color="auto"/>
        <w:bottom w:val="none" w:sz="0" w:space="0" w:color="auto"/>
        <w:right w:val="none" w:sz="0" w:space="0" w:color="auto"/>
      </w:divBdr>
    </w:div>
    <w:div w:id="1679310331">
      <w:bodyDiv w:val="1"/>
      <w:marLeft w:val="0"/>
      <w:marRight w:val="0"/>
      <w:marTop w:val="0"/>
      <w:marBottom w:val="0"/>
      <w:divBdr>
        <w:top w:val="none" w:sz="0" w:space="0" w:color="auto"/>
        <w:left w:val="none" w:sz="0" w:space="0" w:color="auto"/>
        <w:bottom w:val="none" w:sz="0" w:space="0" w:color="auto"/>
        <w:right w:val="none" w:sz="0" w:space="0" w:color="auto"/>
      </w:divBdr>
    </w:div>
    <w:div w:id="1731465810">
      <w:bodyDiv w:val="1"/>
      <w:marLeft w:val="0"/>
      <w:marRight w:val="0"/>
      <w:marTop w:val="0"/>
      <w:marBottom w:val="0"/>
      <w:divBdr>
        <w:top w:val="none" w:sz="0" w:space="0" w:color="auto"/>
        <w:left w:val="none" w:sz="0" w:space="0" w:color="auto"/>
        <w:bottom w:val="none" w:sz="0" w:space="0" w:color="auto"/>
        <w:right w:val="none" w:sz="0" w:space="0" w:color="auto"/>
      </w:divBdr>
    </w:div>
    <w:div w:id="1745446257">
      <w:bodyDiv w:val="1"/>
      <w:marLeft w:val="0"/>
      <w:marRight w:val="0"/>
      <w:marTop w:val="0"/>
      <w:marBottom w:val="0"/>
      <w:divBdr>
        <w:top w:val="none" w:sz="0" w:space="0" w:color="auto"/>
        <w:left w:val="none" w:sz="0" w:space="0" w:color="auto"/>
        <w:bottom w:val="none" w:sz="0" w:space="0" w:color="auto"/>
        <w:right w:val="none" w:sz="0" w:space="0" w:color="auto"/>
      </w:divBdr>
    </w:div>
    <w:div w:id="1764257723">
      <w:bodyDiv w:val="1"/>
      <w:marLeft w:val="0"/>
      <w:marRight w:val="0"/>
      <w:marTop w:val="0"/>
      <w:marBottom w:val="0"/>
      <w:divBdr>
        <w:top w:val="none" w:sz="0" w:space="0" w:color="auto"/>
        <w:left w:val="none" w:sz="0" w:space="0" w:color="auto"/>
        <w:bottom w:val="none" w:sz="0" w:space="0" w:color="auto"/>
        <w:right w:val="none" w:sz="0" w:space="0" w:color="auto"/>
      </w:divBdr>
    </w:div>
    <w:div w:id="1827278435">
      <w:bodyDiv w:val="1"/>
      <w:marLeft w:val="0"/>
      <w:marRight w:val="0"/>
      <w:marTop w:val="0"/>
      <w:marBottom w:val="0"/>
      <w:divBdr>
        <w:top w:val="none" w:sz="0" w:space="0" w:color="auto"/>
        <w:left w:val="none" w:sz="0" w:space="0" w:color="auto"/>
        <w:bottom w:val="none" w:sz="0" w:space="0" w:color="auto"/>
        <w:right w:val="none" w:sz="0" w:space="0" w:color="auto"/>
      </w:divBdr>
    </w:div>
    <w:div w:id="1836649789">
      <w:bodyDiv w:val="1"/>
      <w:marLeft w:val="0"/>
      <w:marRight w:val="0"/>
      <w:marTop w:val="0"/>
      <w:marBottom w:val="0"/>
      <w:divBdr>
        <w:top w:val="none" w:sz="0" w:space="0" w:color="auto"/>
        <w:left w:val="none" w:sz="0" w:space="0" w:color="auto"/>
        <w:bottom w:val="none" w:sz="0" w:space="0" w:color="auto"/>
        <w:right w:val="none" w:sz="0" w:space="0" w:color="auto"/>
      </w:divBdr>
    </w:div>
    <w:div w:id="1849632298">
      <w:bodyDiv w:val="1"/>
      <w:marLeft w:val="0"/>
      <w:marRight w:val="0"/>
      <w:marTop w:val="0"/>
      <w:marBottom w:val="0"/>
      <w:divBdr>
        <w:top w:val="none" w:sz="0" w:space="0" w:color="auto"/>
        <w:left w:val="none" w:sz="0" w:space="0" w:color="auto"/>
        <w:bottom w:val="none" w:sz="0" w:space="0" w:color="auto"/>
        <w:right w:val="none" w:sz="0" w:space="0" w:color="auto"/>
      </w:divBdr>
    </w:div>
    <w:div w:id="1865551351">
      <w:bodyDiv w:val="1"/>
      <w:marLeft w:val="0"/>
      <w:marRight w:val="0"/>
      <w:marTop w:val="0"/>
      <w:marBottom w:val="0"/>
      <w:divBdr>
        <w:top w:val="none" w:sz="0" w:space="0" w:color="auto"/>
        <w:left w:val="none" w:sz="0" w:space="0" w:color="auto"/>
        <w:bottom w:val="none" w:sz="0" w:space="0" w:color="auto"/>
        <w:right w:val="none" w:sz="0" w:space="0" w:color="auto"/>
      </w:divBdr>
    </w:div>
    <w:div w:id="1874492789">
      <w:bodyDiv w:val="1"/>
      <w:marLeft w:val="0"/>
      <w:marRight w:val="0"/>
      <w:marTop w:val="0"/>
      <w:marBottom w:val="0"/>
      <w:divBdr>
        <w:top w:val="none" w:sz="0" w:space="0" w:color="auto"/>
        <w:left w:val="none" w:sz="0" w:space="0" w:color="auto"/>
        <w:bottom w:val="none" w:sz="0" w:space="0" w:color="auto"/>
        <w:right w:val="none" w:sz="0" w:space="0" w:color="auto"/>
      </w:divBdr>
    </w:div>
    <w:div w:id="1977370808">
      <w:bodyDiv w:val="1"/>
      <w:marLeft w:val="0"/>
      <w:marRight w:val="0"/>
      <w:marTop w:val="0"/>
      <w:marBottom w:val="0"/>
      <w:divBdr>
        <w:top w:val="none" w:sz="0" w:space="0" w:color="auto"/>
        <w:left w:val="none" w:sz="0" w:space="0" w:color="auto"/>
        <w:bottom w:val="none" w:sz="0" w:space="0" w:color="auto"/>
        <w:right w:val="none" w:sz="0" w:space="0" w:color="auto"/>
      </w:divBdr>
    </w:div>
    <w:div w:id="1990555339">
      <w:bodyDiv w:val="1"/>
      <w:marLeft w:val="0"/>
      <w:marRight w:val="0"/>
      <w:marTop w:val="0"/>
      <w:marBottom w:val="0"/>
      <w:divBdr>
        <w:top w:val="none" w:sz="0" w:space="0" w:color="auto"/>
        <w:left w:val="none" w:sz="0" w:space="0" w:color="auto"/>
        <w:bottom w:val="none" w:sz="0" w:space="0" w:color="auto"/>
        <w:right w:val="none" w:sz="0" w:space="0" w:color="auto"/>
      </w:divBdr>
    </w:div>
    <w:div w:id="2009095430">
      <w:bodyDiv w:val="1"/>
      <w:marLeft w:val="0"/>
      <w:marRight w:val="0"/>
      <w:marTop w:val="0"/>
      <w:marBottom w:val="0"/>
      <w:divBdr>
        <w:top w:val="none" w:sz="0" w:space="0" w:color="auto"/>
        <w:left w:val="none" w:sz="0" w:space="0" w:color="auto"/>
        <w:bottom w:val="none" w:sz="0" w:space="0" w:color="auto"/>
        <w:right w:val="none" w:sz="0" w:space="0" w:color="auto"/>
      </w:divBdr>
    </w:div>
    <w:div w:id="2024359912">
      <w:bodyDiv w:val="1"/>
      <w:marLeft w:val="0"/>
      <w:marRight w:val="0"/>
      <w:marTop w:val="0"/>
      <w:marBottom w:val="0"/>
      <w:divBdr>
        <w:top w:val="none" w:sz="0" w:space="0" w:color="auto"/>
        <w:left w:val="none" w:sz="0" w:space="0" w:color="auto"/>
        <w:bottom w:val="none" w:sz="0" w:space="0" w:color="auto"/>
        <w:right w:val="none" w:sz="0" w:space="0" w:color="auto"/>
      </w:divBdr>
    </w:div>
    <w:div w:id="2081099261">
      <w:bodyDiv w:val="1"/>
      <w:marLeft w:val="0"/>
      <w:marRight w:val="0"/>
      <w:marTop w:val="0"/>
      <w:marBottom w:val="0"/>
      <w:divBdr>
        <w:top w:val="none" w:sz="0" w:space="0" w:color="auto"/>
        <w:left w:val="none" w:sz="0" w:space="0" w:color="auto"/>
        <w:bottom w:val="none" w:sz="0" w:space="0" w:color="auto"/>
        <w:right w:val="none" w:sz="0" w:space="0" w:color="auto"/>
      </w:divBdr>
    </w:div>
    <w:div w:id="211366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1" Type="http://schemas.openxmlformats.org/officeDocument/2006/relationships/image" Target="media/image11.wmf"/><Relationship Id="rId42" Type="http://schemas.openxmlformats.org/officeDocument/2006/relationships/hyperlink" Target="https://urldefense.com/v3/__https:/www.baua.de/DE/Angebote/Rechtstexte-und-Technische-Regeln/Regelwerk/ASR/ASR-A1-3.html__;!!DOxrgLBm!RHhQsWkGdCk3PwfxBtFhdeqytaa8h9-LXi0KIME9cTOA0dQbfiaVTQcy48WRRcqUTIrNRS19EjU$" TargetMode="External"/><Relationship Id="rId63" Type="http://schemas.openxmlformats.org/officeDocument/2006/relationships/image" Target="media/image38.png"/><Relationship Id="rId84" Type="http://schemas.openxmlformats.org/officeDocument/2006/relationships/image" Target="media/image59.png"/><Relationship Id="rId138" Type="http://schemas.openxmlformats.org/officeDocument/2006/relationships/image" Target="media/image112.png"/><Relationship Id="rId107" Type="http://schemas.openxmlformats.org/officeDocument/2006/relationships/image" Target="media/image82.png"/><Relationship Id="rId11" Type="http://schemas.openxmlformats.org/officeDocument/2006/relationships/image" Target="media/image1.png"/><Relationship Id="rId32" Type="http://schemas.openxmlformats.org/officeDocument/2006/relationships/image" Target="media/image22.emf"/><Relationship Id="rId53" Type="http://schemas.openxmlformats.org/officeDocument/2006/relationships/hyperlink" Target="https://oshwiki.eu/wiki/Safety_signs" TargetMode="External"/><Relationship Id="rId74" Type="http://schemas.openxmlformats.org/officeDocument/2006/relationships/image" Target="media/image49.png"/><Relationship Id="rId128" Type="http://schemas.openxmlformats.org/officeDocument/2006/relationships/image" Target="media/image102.png"/><Relationship Id="rId149" Type="http://schemas.openxmlformats.org/officeDocument/2006/relationships/image" Target="media/image123.png"/><Relationship Id="rId5" Type="http://schemas.openxmlformats.org/officeDocument/2006/relationships/settings" Target="settings.xml"/><Relationship Id="rId95" Type="http://schemas.openxmlformats.org/officeDocument/2006/relationships/image" Target="media/image70.png"/><Relationship Id="rId22" Type="http://schemas.openxmlformats.org/officeDocument/2006/relationships/image" Target="media/image12.emf"/><Relationship Id="rId43" Type="http://schemas.openxmlformats.org/officeDocument/2006/relationships/hyperlink" Target="https://publikationen.dguv.de/widgets/pdf/download/article/3058" TargetMode="External"/><Relationship Id="rId64" Type="http://schemas.openxmlformats.org/officeDocument/2006/relationships/image" Target="media/image39.png"/><Relationship Id="rId118" Type="http://schemas.openxmlformats.org/officeDocument/2006/relationships/image" Target="media/image92.png"/><Relationship Id="rId139" Type="http://schemas.openxmlformats.org/officeDocument/2006/relationships/image" Target="media/image113.png"/><Relationship Id="rId80" Type="http://schemas.openxmlformats.org/officeDocument/2006/relationships/image" Target="media/image55.png"/><Relationship Id="rId85" Type="http://schemas.openxmlformats.org/officeDocument/2006/relationships/image" Target="media/image60.png"/><Relationship Id="rId150" Type="http://schemas.openxmlformats.org/officeDocument/2006/relationships/header" Target="header2.xml"/><Relationship Id="rId155" Type="http://schemas.openxmlformats.org/officeDocument/2006/relationships/footer" Target="footer5.xml"/><Relationship Id="rId12" Type="http://schemas.openxmlformats.org/officeDocument/2006/relationships/image" Target="media/image2.emf"/><Relationship Id="rId17" Type="http://schemas.openxmlformats.org/officeDocument/2006/relationships/image" Target="media/image7.png"/><Relationship Id="rId33" Type="http://schemas.openxmlformats.org/officeDocument/2006/relationships/image" Target="media/image23.emf"/><Relationship Id="rId38" Type="http://schemas.openxmlformats.org/officeDocument/2006/relationships/image" Target="media/image28.png"/><Relationship Id="rId59" Type="http://schemas.openxmlformats.org/officeDocument/2006/relationships/header" Target="header1.xml"/><Relationship Id="rId103" Type="http://schemas.openxmlformats.org/officeDocument/2006/relationships/image" Target="media/image78.png"/><Relationship Id="rId108" Type="http://schemas.openxmlformats.org/officeDocument/2006/relationships/image" Target="media/image83.png"/><Relationship Id="rId124" Type="http://schemas.openxmlformats.org/officeDocument/2006/relationships/image" Target="media/image98.png"/><Relationship Id="rId129" Type="http://schemas.openxmlformats.org/officeDocument/2006/relationships/image" Target="media/image103.png"/><Relationship Id="rId54" Type="http://schemas.openxmlformats.org/officeDocument/2006/relationships/hyperlink" Target="http://www.fiec.eu/en/fiec/projects/completed-projects/information-modules-asbestos.aspx" TargetMode="External"/><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6.png"/><Relationship Id="rId96" Type="http://schemas.openxmlformats.org/officeDocument/2006/relationships/image" Target="media/image71.png"/><Relationship Id="rId140" Type="http://schemas.openxmlformats.org/officeDocument/2006/relationships/image" Target="media/image114.png"/><Relationship Id="rId145" Type="http://schemas.openxmlformats.org/officeDocument/2006/relationships/image" Target="media/image11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wmf"/><Relationship Id="rId28" Type="http://schemas.openxmlformats.org/officeDocument/2006/relationships/image" Target="media/image18.emf"/><Relationship Id="rId49" Type="http://schemas.openxmlformats.org/officeDocument/2006/relationships/image" Target="cid:image003.jpg@01D5D5F1.85A9A5A0" TargetMode="External"/><Relationship Id="rId114" Type="http://schemas.openxmlformats.org/officeDocument/2006/relationships/image" Target="media/image89.png"/><Relationship Id="rId119" Type="http://schemas.openxmlformats.org/officeDocument/2006/relationships/image" Target="media/image93.png"/><Relationship Id="rId44" Type="http://schemas.openxmlformats.org/officeDocument/2006/relationships/hyperlink" Target="https://urldefense.com/v3/__https:/www.bghm.de/arbeitsschuetzer/praxishilfen/sicherheitszeichen/__;!!DOxrgLBm!RHhQsWkGdCk3PwfxBtFhdeqytaa8h9-LXi0KIME9cTOA0dQbfiaVTQcy48WRRcqUTIrNJ-y_7Tk$" TargetMode="External"/><Relationship Id="rId60" Type="http://schemas.openxmlformats.org/officeDocument/2006/relationships/footer" Target="footer1.xml"/><Relationship Id="rId65" Type="http://schemas.openxmlformats.org/officeDocument/2006/relationships/image" Target="media/image40.png"/><Relationship Id="rId81" Type="http://schemas.openxmlformats.org/officeDocument/2006/relationships/image" Target="media/image56.png"/><Relationship Id="rId86" Type="http://schemas.openxmlformats.org/officeDocument/2006/relationships/image" Target="media/image61.png"/><Relationship Id="rId130" Type="http://schemas.openxmlformats.org/officeDocument/2006/relationships/image" Target="media/image104.png"/><Relationship Id="rId135" Type="http://schemas.openxmlformats.org/officeDocument/2006/relationships/image" Target="media/image109.png"/><Relationship Id="rId151" Type="http://schemas.openxmlformats.org/officeDocument/2006/relationships/header" Target="header3.xml"/><Relationship Id="rId156" Type="http://schemas.openxmlformats.org/officeDocument/2006/relationships/fontTable" Target="fontTable.xml"/><Relationship Id="rId13" Type="http://schemas.openxmlformats.org/officeDocument/2006/relationships/image" Target="media/image3.wmf"/><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image" Target="media/image84.png"/><Relationship Id="rId34" Type="http://schemas.openxmlformats.org/officeDocument/2006/relationships/image" Target="media/image24.png"/><Relationship Id="rId50" Type="http://schemas.openxmlformats.org/officeDocument/2006/relationships/hyperlink" Target="http://www.werk.belgie.be/defaultTab.aspx?id=590" TargetMode="External"/><Relationship Id="rId55" Type="http://schemas.openxmlformats.org/officeDocument/2006/relationships/image" Target="media/image32.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4.png"/><Relationship Id="rId125" Type="http://schemas.openxmlformats.org/officeDocument/2006/relationships/image" Target="media/image99.png"/><Relationship Id="rId141" Type="http://schemas.openxmlformats.org/officeDocument/2006/relationships/image" Target="media/image115.png"/><Relationship Id="rId146" Type="http://schemas.openxmlformats.org/officeDocument/2006/relationships/image" Target="media/image120.png"/><Relationship Id="rId7" Type="http://schemas.openxmlformats.org/officeDocument/2006/relationships/footnotes" Target="footnotes.xml"/><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customXml" Target="../customXml/item2.xml"/><Relationship Id="rId29" Type="http://schemas.openxmlformats.org/officeDocument/2006/relationships/image" Target="media/image19.w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hyperlink" Target="https://www.ris.bka.gv.at/GeltendeFassung.wxe?Abfrage=Bundesnormen&amp;Gesetzesnummer=10009067" TargetMode="External"/><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5.png"/><Relationship Id="rId115" Type="http://schemas.openxmlformats.org/officeDocument/2006/relationships/footer" Target="footer2.xml"/><Relationship Id="rId131" Type="http://schemas.openxmlformats.org/officeDocument/2006/relationships/image" Target="media/image105.png"/><Relationship Id="rId136" Type="http://schemas.openxmlformats.org/officeDocument/2006/relationships/image" Target="media/image110.png"/><Relationship Id="rId157" Type="http://schemas.openxmlformats.org/officeDocument/2006/relationships/theme" Target="theme/theme1.xml"/><Relationship Id="rId61" Type="http://schemas.openxmlformats.org/officeDocument/2006/relationships/image" Target="media/image36.png"/><Relationship Id="rId82" Type="http://schemas.openxmlformats.org/officeDocument/2006/relationships/image" Target="media/image57.png"/><Relationship Id="rId152" Type="http://schemas.openxmlformats.org/officeDocument/2006/relationships/footer" Target="footer3.xml"/><Relationship Id="rId19" Type="http://schemas.openxmlformats.org/officeDocument/2006/relationships/image" Target="media/image9.wmf"/><Relationship Id="rId14" Type="http://schemas.openxmlformats.org/officeDocument/2006/relationships/image" Target="media/image4.emf"/><Relationship Id="rId30" Type="http://schemas.openxmlformats.org/officeDocument/2006/relationships/image" Target="media/image20.emf"/><Relationship Id="rId35" Type="http://schemas.openxmlformats.org/officeDocument/2006/relationships/image" Target="media/image25.emf"/><Relationship Id="rId56" Type="http://schemas.openxmlformats.org/officeDocument/2006/relationships/image" Target="media/image33.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100.png"/><Relationship Id="rId147" Type="http://schemas.openxmlformats.org/officeDocument/2006/relationships/image" Target="media/image121.png"/><Relationship Id="rId8" Type="http://schemas.openxmlformats.org/officeDocument/2006/relationships/endnotes" Target="endnotes.xml"/><Relationship Id="rId51" Type="http://schemas.openxmlformats.org/officeDocument/2006/relationships/hyperlink" Target="http://www.werk.belgie.be/defaultTab.aspx?id=43447" TargetMode="External"/><Relationship Id="rId72" Type="http://schemas.openxmlformats.org/officeDocument/2006/relationships/image" Target="media/image47.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5.png"/><Relationship Id="rId142" Type="http://schemas.openxmlformats.org/officeDocument/2006/relationships/image" Target="media/image116.png"/><Relationship Id="rId3" Type="http://schemas.openxmlformats.org/officeDocument/2006/relationships/numbering" Target="numbering.xml"/><Relationship Id="rId25" Type="http://schemas.openxmlformats.org/officeDocument/2006/relationships/image" Target="media/image15.wmf"/><Relationship Id="rId46" Type="http://schemas.openxmlformats.org/officeDocument/2006/relationships/hyperlink" Target="https://urldefense.com/v3/__https:/www.hsa.ie/eng/Publications_and_Forms/Publications/General_Application_Regulations/Safety_Signs_at_Places_of_Work.pdf__;!!DOxrgLBm!Vs_Y-BwI81WHeWwSz7Pue4YVDrbGq_mAznci1EtIH3o8IoKftJxd23mOIwtpdI3W-4zH-YecOYI$" TargetMode="External"/><Relationship Id="rId67" Type="http://schemas.openxmlformats.org/officeDocument/2006/relationships/image" Target="media/image42.png"/><Relationship Id="rId116" Type="http://schemas.openxmlformats.org/officeDocument/2006/relationships/image" Target="media/image90.png"/><Relationship Id="rId137" Type="http://schemas.openxmlformats.org/officeDocument/2006/relationships/image" Target="media/image111.png"/><Relationship Id="rId20" Type="http://schemas.openxmlformats.org/officeDocument/2006/relationships/image" Target="media/image10.png"/><Relationship Id="rId41" Type="http://schemas.openxmlformats.org/officeDocument/2006/relationships/hyperlink" Target="http://www.inrs.fr/risques/travail-isole/dispositif-alarme-travailleur-isole-DATI.html" TargetMode="External"/><Relationship Id="rId62" Type="http://schemas.openxmlformats.org/officeDocument/2006/relationships/image" Target="media/image37.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86.png"/><Relationship Id="rId132" Type="http://schemas.openxmlformats.org/officeDocument/2006/relationships/image" Target="media/image106.png"/><Relationship Id="rId153" Type="http://schemas.openxmlformats.org/officeDocument/2006/relationships/footer" Target="footer4.xml"/><Relationship Id="rId15" Type="http://schemas.openxmlformats.org/officeDocument/2006/relationships/image" Target="media/image5.wmf"/><Relationship Id="rId36" Type="http://schemas.openxmlformats.org/officeDocument/2006/relationships/image" Target="media/image26.emf"/><Relationship Id="rId57" Type="http://schemas.openxmlformats.org/officeDocument/2006/relationships/image" Target="media/image34.png"/><Relationship Id="rId106" Type="http://schemas.openxmlformats.org/officeDocument/2006/relationships/image" Target="media/image81.png"/><Relationship Id="rId127" Type="http://schemas.openxmlformats.org/officeDocument/2006/relationships/image" Target="media/image101.png"/><Relationship Id="rId10" Type="http://schemas.openxmlformats.org/officeDocument/2006/relationships/hyperlink" Target="http://www.iso.org/obp/ui" TargetMode="External"/><Relationship Id="rId31" Type="http://schemas.openxmlformats.org/officeDocument/2006/relationships/image" Target="media/image21.wmf"/><Relationship Id="rId52" Type="http://schemas.openxmlformats.org/officeDocument/2006/relationships/hyperlink" Target="https://osha.europa.eu/en/legislation/directives/9" TargetMode="External"/><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6.png"/><Relationship Id="rId143" Type="http://schemas.openxmlformats.org/officeDocument/2006/relationships/image" Target="media/image117.png"/><Relationship Id="rId148" Type="http://schemas.openxmlformats.org/officeDocument/2006/relationships/image" Target="media/image122.jpeg"/><Relationship Id="rId4" Type="http://schemas.openxmlformats.org/officeDocument/2006/relationships/styles" Target="styles.xml"/><Relationship Id="rId9" Type="http://schemas.openxmlformats.org/officeDocument/2006/relationships/hyperlink" Target="https://eur-lex.europa.eu/legal-content/FR/TXT/?uri=celex%3A31992L0058" TargetMode="External"/><Relationship Id="rId26" Type="http://schemas.openxmlformats.org/officeDocument/2006/relationships/image" Target="media/image16.emf"/><Relationship Id="rId47" Type="http://schemas.openxmlformats.org/officeDocument/2006/relationships/hyperlink" Target="http://www.inrs.fr/" TargetMode="External"/><Relationship Id="rId68" Type="http://schemas.openxmlformats.org/officeDocument/2006/relationships/image" Target="media/image43.jpeg"/><Relationship Id="rId89" Type="http://schemas.openxmlformats.org/officeDocument/2006/relationships/image" Target="media/image64.png"/><Relationship Id="rId112" Type="http://schemas.openxmlformats.org/officeDocument/2006/relationships/image" Target="media/image87.png"/><Relationship Id="rId133" Type="http://schemas.openxmlformats.org/officeDocument/2006/relationships/image" Target="media/image107.png"/><Relationship Id="rId154" Type="http://schemas.openxmlformats.org/officeDocument/2006/relationships/header" Target="header4.xml"/><Relationship Id="rId16" Type="http://schemas.openxmlformats.org/officeDocument/2006/relationships/image" Target="media/image6.emf"/><Relationship Id="rId37" Type="http://schemas.openxmlformats.org/officeDocument/2006/relationships/image" Target="media/image27.emf"/><Relationship Id="rId58" Type="http://schemas.openxmlformats.org/officeDocument/2006/relationships/image" Target="media/image35.png"/><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image" Target="media/image97.png"/><Relationship Id="rId144" Type="http://schemas.openxmlformats.org/officeDocument/2006/relationships/image" Target="media/image118.png"/><Relationship Id="rId90" Type="http://schemas.openxmlformats.org/officeDocument/2006/relationships/image" Target="media/image65.png"/><Relationship Id="rId27" Type="http://schemas.openxmlformats.org/officeDocument/2006/relationships/image" Target="media/image17.png"/><Relationship Id="rId48" Type="http://schemas.openxmlformats.org/officeDocument/2006/relationships/image" Target="media/image31.jpeg"/><Relationship Id="rId69" Type="http://schemas.openxmlformats.org/officeDocument/2006/relationships/image" Target="media/image44.png"/><Relationship Id="rId113" Type="http://schemas.openxmlformats.org/officeDocument/2006/relationships/image" Target="media/image88.png"/><Relationship Id="rId134" Type="http://schemas.openxmlformats.org/officeDocument/2006/relationships/image" Target="media/image108.png"/></Relationships>
</file>

<file path=word/_rels/footnotes.xml.rels><?xml version="1.0" encoding="UTF-8" standalone="yes"?>
<Relationships xmlns="http://schemas.openxmlformats.org/package/2006/relationships"><Relationship Id="rId2" Type="http://schemas.openxmlformats.org/officeDocument/2006/relationships/hyperlink" Target="https://www.cencenelec.eu/aboutus/Pages/default.aspx" TargetMode="External"/><Relationship Id="rId1" Type="http://schemas.openxmlformats.org/officeDocument/2006/relationships/hyperlink" Target="http://ec.europa.eu/social/BlobServlet?docId=16874&amp;langId=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E4DC1-77C7-4DB7-9B0C-7EB66C655C17}">
  <ds:schemaRefs>
    <ds:schemaRef ds:uri="http://schemas.openxmlformats.org/officeDocument/2006/bibliography"/>
  </ds:schemaRefs>
</ds:datastoreItem>
</file>

<file path=customXml/itemProps2.xml><?xml version="1.0" encoding="utf-8"?>
<ds:datastoreItem xmlns:ds="http://schemas.openxmlformats.org/officeDocument/2006/customXml" ds:itemID="{665728FB-4109-4F36-B9F0-0DC0A50D9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5194</Words>
  <Characters>29612</Characters>
  <Application>Microsoft Office Word</Application>
  <DocSecurity>0</DocSecurity>
  <Lines>246</Lines>
  <Paragraphs>69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2021-02-22T09:36:00Z</dcterms:created>
  <dcterms:modified xsi:type="dcterms:W3CDTF">2021-02-22T09:36:00Z</dcterms:modified>
</cp:coreProperties>
</file>